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43" w:rsidRPr="00A82B43" w:rsidRDefault="00A82B43" w:rsidP="00A82B4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82B43">
        <w:rPr>
          <w:rFonts w:ascii="Arial" w:eastAsia="Times New Roman" w:hAnsi="Arial" w:cs="Arial"/>
          <w:b/>
          <w:spacing w:val="80"/>
          <w:lang w:eastAsia="pl-PL"/>
        </w:rPr>
        <w:t>INFORMACJA</w:t>
      </w:r>
      <w:r w:rsidRPr="00A82B43">
        <w:rPr>
          <w:rFonts w:ascii="Arial" w:eastAsia="Times New Roman" w:hAnsi="Arial" w:cs="Arial"/>
          <w:b/>
          <w:spacing w:val="80"/>
          <w:lang w:eastAsia="pl-PL"/>
        </w:rPr>
        <w:br/>
      </w:r>
      <w:r w:rsidRPr="00A82B43">
        <w:rPr>
          <w:rFonts w:ascii="Arial" w:eastAsia="Times New Roman" w:hAnsi="Arial" w:cs="Arial"/>
          <w:b/>
          <w:lang w:eastAsia="pl-PL"/>
        </w:rPr>
        <w:t>o rozpoczęciu pracy przez poszczególne Obwodowe Komisje Wyborcze w Gminie Gołdap</w:t>
      </w:r>
    </w:p>
    <w:p w:rsidR="00A82B43" w:rsidRPr="00A82B43" w:rsidRDefault="00A82B43" w:rsidP="00A82B4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82B43">
        <w:rPr>
          <w:rFonts w:ascii="Arial" w:eastAsia="Times New Roman" w:hAnsi="Arial" w:cs="Arial"/>
          <w:b/>
          <w:lang w:eastAsia="pl-PL"/>
        </w:rPr>
        <w:t>w dniu głosowania 13</w:t>
      </w:r>
      <w:r w:rsidRPr="00A82B43">
        <w:rPr>
          <w:rFonts w:ascii="Arial" w:eastAsia="Times New Roman" w:hAnsi="Arial" w:cs="Arial"/>
          <w:b/>
          <w:lang w:eastAsia="pl-PL"/>
        </w:rPr>
        <w:t xml:space="preserve"> października 2019 r.</w:t>
      </w:r>
      <w:r w:rsidRPr="00A82B43">
        <w:rPr>
          <w:rFonts w:ascii="Arial" w:eastAsia="Times New Roman" w:hAnsi="Arial" w:cs="Arial"/>
          <w:b/>
          <w:lang w:eastAsia="pl-PL"/>
        </w:rPr>
        <w:t xml:space="preserve"> </w:t>
      </w:r>
    </w:p>
    <w:p w:rsidR="00A82B43" w:rsidRPr="00A82B43" w:rsidRDefault="00A82B43" w:rsidP="00A82B43">
      <w:pPr>
        <w:spacing w:after="0" w:line="360" w:lineRule="auto"/>
        <w:jc w:val="center"/>
        <w:rPr>
          <w:rFonts w:ascii="Arial" w:hAnsi="Arial" w:cs="Arial"/>
          <w:b/>
        </w:rPr>
      </w:pPr>
      <w:r w:rsidRPr="00A82B43">
        <w:rPr>
          <w:rFonts w:ascii="Arial" w:eastAsia="Times New Roman" w:hAnsi="Arial" w:cs="Arial"/>
          <w:b/>
          <w:lang w:eastAsia="pl-PL"/>
        </w:rPr>
        <w:t xml:space="preserve">w wyborach </w:t>
      </w:r>
      <w:r w:rsidRPr="00A82B43">
        <w:rPr>
          <w:rFonts w:ascii="Arial" w:hAnsi="Arial" w:cs="Arial"/>
          <w:b/>
        </w:rPr>
        <w:t xml:space="preserve">do Sejmu Rzeczypospolitej Polskiej i do Senatu Rzeczypospolitej Polskiej </w:t>
      </w:r>
    </w:p>
    <w:p w:rsidR="00A82B43" w:rsidRDefault="00A82B43" w:rsidP="00A82B43">
      <w:pPr>
        <w:spacing w:after="0" w:line="360" w:lineRule="auto"/>
        <w:jc w:val="center"/>
        <w:rPr>
          <w:rFonts w:ascii="Arial" w:hAnsi="Arial" w:cs="Arial"/>
          <w:b/>
        </w:rPr>
      </w:pPr>
      <w:r w:rsidRPr="00A82B43">
        <w:rPr>
          <w:rFonts w:ascii="Arial" w:hAnsi="Arial" w:cs="Arial"/>
          <w:b/>
        </w:rPr>
        <w:t>zarządzonych na dzień 13 października 2019 r.:</w:t>
      </w:r>
      <w:r w:rsidRPr="00A82B43">
        <w:rPr>
          <w:rFonts w:ascii="Arial" w:hAnsi="Arial" w:cs="Arial"/>
          <w:b/>
        </w:rPr>
        <w:t xml:space="preserve"> </w:t>
      </w:r>
    </w:p>
    <w:p w:rsidR="00A82B43" w:rsidRPr="00A82B43" w:rsidRDefault="00A82B43" w:rsidP="00A82B43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6518"/>
        <w:gridCol w:w="2833"/>
      </w:tblGrid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Nr obwodu głosowania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Godzina rozpoczęcia pracy Obwodowej Komisji Wyborczej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Świetlica wiejska w </w:t>
            </w:r>
            <w:proofErr w:type="spellStart"/>
            <w:r w:rsidRPr="00E44608">
              <w:rPr>
                <w:rFonts w:ascii="Arial" w:hAnsi="Arial" w:cs="Arial"/>
                <w:b/>
                <w:sz w:val="20"/>
                <w:szCs w:val="20"/>
              </w:rPr>
              <w:t>Galwieciach</w:t>
            </w:r>
            <w:proofErr w:type="spellEnd"/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44608">
              <w:rPr>
                <w:rFonts w:ascii="Arial" w:hAnsi="Arial" w:cs="Arial"/>
                <w:b/>
                <w:sz w:val="20"/>
                <w:szCs w:val="20"/>
              </w:rPr>
              <w:t>Galwiecie</w:t>
            </w:r>
            <w:proofErr w:type="spellEnd"/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 30a,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Świetlica wiejska w Górnem, Górne 22,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w Pogorzeli, Pogorzel 27,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Świetlica wiejska w Kozakach, Kozaki 19a,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w Jabłońskich, Jabłońskie 12,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w Boćwince, Boćwinka 13,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Starostwo Powiatowe w Gołdapi,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Krótka 1,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im. Michała Kajki w Grabowie,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Grabowo 54,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Nr 3 im. Tadeusza Kościuszki w Gołdapi,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Tadeusza Kościuszki 25,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Zespół Szkół Zawodowych w Gołdapi,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Jaćwieska 14,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Szkoła Podstawowa Nr 5 im. Noblistów Polskich w Gołdapi,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Tadeusza Kościuszki 30,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Urząd Miejski w Gołdapi,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Plac Zwycięstwa 14,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Nr 1 z Oddziałami Integracyjnymi im. Mikołaja Kopernika w Gołdapi,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Szkolna 5,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Liceum Ogólnokształcące im. Jana Pawła II w Gołdapi,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Księdza Popiełuszki 2,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Szkoła Podstawowa Nr 2 im. Marszałka Józefa Piłsudskiego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w Gołdapi,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1 Maja 25,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44608">
              <w:rPr>
                <w:rFonts w:ascii="Arial" w:hAnsi="Arial" w:cs="Arial"/>
                <w:b/>
                <w:sz w:val="20"/>
                <w:szCs w:val="20"/>
              </w:rPr>
              <w:t>GoldMedica</w:t>
            </w:r>
            <w:proofErr w:type="spellEnd"/>
            <w:r w:rsidRPr="00E44608">
              <w:rPr>
                <w:rFonts w:ascii="Arial" w:hAnsi="Arial" w:cs="Arial"/>
                <w:b/>
                <w:sz w:val="20"/>
                <w:szCs w:val="20"/>
              </w:rPr>
              <w:t xml:space="preserve"> Sp. z o. o. w Gołdapi, ul. Słoneczna 7,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Niepubliczny Zakład Opieki Zdrowotnej Sanatorium Uzdrowiskowe WITAL,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ul. Wczasowa 7, 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</w:t>
            </w:r>
          </w:p>
        </w:tc>
      </w:tr>
      <w:tr w:rsidR="00A82B43" w:rsidRPr="00E44608" w:rsidTr="00A82B43">
        <w:trPr>
          <w:cantSplit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608">
              <w:rPr>
                <w:rFonts w:ascii="Arial" w:hAnsi="Arial" w:cs="Arial"/>
                <w:b/>
                <w:sz w:val="20"/>
                <w:szCs w:val="20"/>
              </w:rPr>
              <w:t>Samodzielny Publiczny Zakład Pielęgnacyjno-Opiekuńczy w Gołdapi, ul. Słoneczna 7b,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4608">
              <w:rPr>
                <w:rFonts w:ascii="Arial" w:hAnsi="Arial" w:cs="Arial"/>
                <w:b/>
                <w:sz w:val="20"/>
                <w:szCs w:val="20"/>
              </w:rPr>
              <w:t>19-500 Gołdap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43" w:rsidRPr="00E44608" w:rsidRDefault="00A82B43" w:rsidP="00A82B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8.30</w:t>
            </w:r>
          </w:p>
        </w:tc>
      </w:tr>
    </w:tbl>
    <w:p w:rsidR="00A82B43" w:rsidRPr="00E44608" w:rsidRDefault="00A82B43" w:rsidP="00A82B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82B43" w:rsidRPr="00E44608" w:rsidSect="00A82B43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43"/>
    <w:rsid w:val="001E6394"/>
    <w:rsid w:val="00A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EE2E"/>
  <w15:chartTrackingRefBased/>
  <w15:docId w15:val="{EA81DF94-2AB2-4CD4-BAB1-7EDF3C7A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2B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2019-10-11T15:25:00Z</dcterms:created>
  <dcterms:modified xsi:type="dcterms:W3CDTF">2019-10-11T15:36:00Z</dcterms:modified>
</cp:coreProperties>
</file>