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29BA6" w14:textId="120D3632" w:rsidR="004049EA" w:rsidRDefault="004049EA" w:rsidP="004049EA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Gołdap, dnia </w:t>
      </w:r>
      <w:r w:rsidR="009C69DF">
        <w:rPr>
          <w:rFonts w:ascii="Times New Roman" w:hAnsi="Times New Roman"/>
          <w:bCs/>
          <w:sz w:val="24"/>
          <w:szCs w:val="24"/>
        </w:rPr>
        <w:t>01.03.2021</w:t>
      </w:r>
      <w:r>
        <w:rPr>
          <w:rFonts w:ascii="Times New Roman" w:hAnsi="Times New Roman"/>
          <w:bCs/>
          <w:sz w:val="24"/>
          <w:szCs w:val="24"/>
        </w:rPr>
        <w:t xml:space="preserve"> r.</w:t>
      </w:r>
    </w:p>
    <w:p w14:paraId="216FCCEE" w14:textId="77777777" w:rsidR="00786EFF" w:rsidRDefault="00786EFF" w:rsidP="00695A7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75271F" w14:textId="54C2E089" w:rsidR="00BA7792" w:rsidRPr="00BC612E" w:rsidRDefault="004049EA" w:rsidP="00CB1E9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Stosownie do art. 35 ust. 1 ustawy z dnia 21 sierpnia 1997 r. o gospodarce nieruchomościami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 z 20</w:t>
      </w:r>
      <w:r w:rsidR="005C705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6472E6">
        <w:rPr>
          <w:rFonts w:ascii="Times New Roman" w:hAnsi="Times New Roman"/>
          <w:sz w:val="24"/>
          <w:szCs w:val="24"/>
        </w:rPr>
        <w:t>1990</w:t>
      </w:r>
      <w:r w:rsidR="005C705B">
        <w:rPr>
          <w:rFonts w:ascii="Times New Roman" w:hAnsi="Times New Roman"/>
          <w:sz w:val="24"/>
          <w:szCs w:val="24"/>
        </w:rPr>
        <w:t xml:space="preserve"> z</w:t>
      </w:r>
      <w:r w:rsidR="004670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702C">
        <w:rPr>
          <w:rFonts w:ascii="Times New Roman" w:hAnsi="Times New Roman"/>
          <w:sz w:val="24"/>
          <w:szCs w:val="24"/>
        </w:rPr>
        <w:t>późn</w:t>
      </w:r>
      <w:proofErr w:type="spellEnd"/>
      <w:r w:rsidR="0046702C">
        <w:rPr>
          <w:rFonts w:ascii="Times New Roman" w:hAnsi="Times New Roman"/>
          <w:sz w:val="24"/>
          <w:szCs w:val="24"/>
        </w:rPr>
        <w:t>.</w:t>
      </w:r>
      <w:r w:rsidR="005C705B">
        <w:rPr>
          <w:rFonts w:ascii="Times New Roman" w:hAnsi="Times New Roman"/>
          <w:sz w:val="24"/>
          <w:szCs w:val="24"/>
        </w:rPr>
        <w:t xml:space="preserve"> zm</w:t>
      </w:r>
      <w:r>
        <w:rPr>
          <w:rFonts w:ascii="Times New Roman" w:hAnsi="Times New Roman"/>
          <w:sz w:val="24"/>
          <w:szCs w:val="24"/>
        </w:rPr>
        <w:t xml:space="preserve">.), BURMISTRZ GOŁDAPI informuje, że zgodnie z Zarządzeniem </w:t>
      </w:r>
      <w:r w:rsidR="0046702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r </w:t>
      </w:r>
      <w:r w:rsidR="006472E6">
        <w:rPr>
          <w:rFonts w:ascii="Times New Roman" w:hAnsi="Times New Roman"/>
          <w:sz w:val="24"/>
          <w:szCs w:val="24"/>
        </w:rPr>
        <w:t>9</w:t>
      </w:r>
      <w:r w:rsidR="00CB1E9C">
        <w:rPr>
          <w:rFonts w:ascii="Times New Roman" w:hAnsi="Times New Roman"/>
          <w:sz w:val="24"/>
          <w:szCs w:val="24"/>
        </w:rPr>
        <w:t>85</w:t>
      </w:r>
      <w:r w:rsidR="000A0B0C">
        <w:rPr>
          <w:rFonts w:ascii="Times New Roman" w:hAnsi="Times New Roman"/>
          <w:sz w:val="24"/>
          <w:szCs w:val="24"/>
        </w:rPr>
        <w:t>/</w:t>
      </w:r>
      <w:r w:rsidR="006472E6">
        <w:rPr>
          <w:rFonts w:ascii="Times New Roman" w:hAnsi="Times New Roman"/>
          <w:sz w:val="24"/>
          <w:szCs w:val="24"/>
        </w:rPr>
        <w:t>II</w:t>
      </w:r>
      <w:r w:rsidR="006B5223">
        <w:rPr>
          <w:rFonts w:ascii="Times New Roman" w:hAnsi="Times New Roman"/>
          <w:sz w:val="24"/>
          <w:szCs w:val="24"/>
        </w:rPr>
        <w:t>I</w:t>
      </w:r>
      <w:r w:rsidR="000A0B0C">
        <w:rPr>
          <w:rFonts w:ascii="Times New Roman" w:hAnsi="Times New Roman"/>
          <w:sz w:val="24"/>
          <w:szCs w:val="24"/>
        </w:rPr>
        <w:t>/202</w:t>
      </w:r>
      <w:r w:rsidR="006472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z dnia </w:t>
      </w:r>
      <w:r w:rsidR="006472E6">
        <w:rPr>
          <w:rFonts w:ascii="Times New Roman" w:hAnsi="Times New Roman"/>
          <w:sz w:val="24"/>
          <w:szCs w:val="24"/>
        </w:rPr>
        <w:t>1 marca</w:t>
      </w:r>
      <w:r w:rsidR="006B5223">
        <w:rPr>
          <w:rFonts w:ascii="Times New Roman" w:hAnsi="Times New Roman"/>
          <w:sz w:val="24"/>
          <w:szCs w:val="24"/>
        </w:rPr>
        <w:t xml:space="preserve"> </w:t>
      </w:r>
      <w:r w:rsidR="000A0B0C">
        <w:rPr>
          <w:rFonts w:ascii="Times New Roman" w:hAnsi="Times New Roman"/>
          <w:sz w:val="24"/>
          <w:szCs w:val="24"/>
        </w:rPr>
        <w:t>202</w:t>
      </w:r>
      <w:r w:rsidR="006472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r. na tablicy ogłoszeń w siedzibie Urzędu Miejskiego w Gołdapi</w:t>
      </w:r>
      <w:r w:rsidR="00503479">
        <w:rPr>
          <w:rFonts w:ascii="Times New Roman" w:hAnsi="Times New Roman"/>
          <w:sz w:val="24"/>
          <w:szCs w:val="24"/>
        </w:rPr>
        <w:t xml:space="preserve"> w dniu </w:t>
      </w:r>
      <w:r w:rsidR="006472E6">
        <w:rPr>
          <w:rFonts w:ascii="Times New Roman" w:hAnsi="Times New Roman"/>
          <w:sz w:val="24"/>
          <w:szCs w:val="24"/>
        </w:rPr>
        <w:t>0</w:t>
      </w:r>
      <w:r w:rsidR="00CB1E9C">
        <w:rPr>
          <w:rFonts w:ascii="Times New Roman" w:hAnsi="Times New Roman"/>
          <w:sz w:val="24"/>
          <w:szCs w:val="24"/>
        </w:rPr>
        <w:t>3</w:t>
      </w:r>
      <w:r w:rsidR="006472E6">
        <w:rPr>
          <w:rFonts w:ascii="Times New Roman" w:hAnsi="Times New Roman"/>
          <w:sz w:val="24"/>
          <w:szCs w:val="24"/>
        </w:rPr>
        <w:t>.03.2021</w:t>
      </w:r>
      <w:r w:rsidR="006533BA">
        <w:rPr>
          <w:rFonts w:ascii="Times New Roman" w:hAnsi="Times New Roman"/>
          <w:sz w:val="24"/>
          <w:szCs w:val="24"/>
        </w:rPr>
        <w:t xml:space="preserve"> r.</w:t>
      </w:r>
      <w:r w:rsidR="00503479">
        <w:rPr>
          <w:rFonts w:ascii="Times New Roman" w:hAnsi="Times New Roman"/>
          <w:sz w:val="24"/>
          <w:szCs w:val="24"/>
        </w:rPr>
        <w:t xml:space="preserve"> na okres 21 dni </w:t>
      </w:r>
      <w:r>
        <w:rPr>
          <w:rFonts w:ascii="Times New Roman" w:hAnsi="Times New Roman"/>
          <w:sz w:val="24"/>
          <w:szCs w:val="24"/>
        </w:rPr>
        <w:t xml:space="preserve">został </w:t>
      </w:r>
      <w:r w:rsidR="00503479">
        <w:rPr>
          <w:rFonts w:ascii="Times New Roman" w:hAnsi="Times New Roman"/>
          <w:sz w:val="24"/>
          <w:szCs w:val="24"/>
        </w:rPr>
        <w:t>wywieszony</w:t>
      </w:r>
      <w:r>
        <w:rPr>
          <w:rFonts w:ascii="Times New Roman" w:hAnsi="Times New Roman"/>
          <w:sz w:val="24"/>
          <w:szCs w:val="24"/>
        </w:rPr>
        <w:t xml:space="preserve"> wykaz nieruchomości przeznaczon</w:t>
      </w:r>
      <w:r w:rsidR="00CB1E9C">
        <w:rPr>
          <w:rFonts w:ascii="Times New Roman" w:hAnsi="Times New Roman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 xml:space="preserve"> do sprzedaży.</w:t>
      </w:r>
      <w:r w:rsidR="00503479">
        <w:rPr>
          <w:rFonts w:ascii="Times New Roman" w:hAnsi="Times New Roman"/>
          <w:sz w:val="24"/>
          <w:szCs w:val="24"/>
        </w:rPr>
        <w:t xml:space="preserve"> Wykaz został również zamieszczony na stronie</w:t>
      </w:r>
      <w:r w:rsidR="001513D2">
        <w:rPr>
          <w:rFonts w:ascii="Times New Roman" w:hAnsi="Times New Roman"/>
          <w:sz w:val="24"/>
          <w:szCs w:val="24"/>
        </w:rPr>
        <w:t xml:space="preserve"> internetowej</w:t>
      </w:r>
      <w:r w:rsidR="00503479">
        <w:rPr>
          <w:rFonts w:ascii="Times New Roman" w:hAnsi="Times New Roman"/>
          <w:sz w:val="24"/>
          <w:szCs w:val="24"/>
        </w:rPr>
        <w:t xml:space="preserve"> Biuletynu Informacji Publicznej</w:t>
      </w:r>
      <w:r w:rsidR="009E3609">
        <w:rPr>
          <w:rFonts w:ascii="Times New Roman" w:hAnsi="Times New Roman"/>
          <w:sz w:val="24"/>
          <w:szCs w:val="24"/>
        </w:rPr>
        <w:t xml:space="preserve"> pod adresem:</w:t>
      </w:r>
      <w:r w:rsidR="006B5223" w:rsidRPr="006B5223">
        <w:t xml:space="preserve"> </w:t>
      </w:r>
      <w:hyperlink r:id="rId4" w:history="1">
        <w:r w:rsidR="00CB1E9C" w:rsidRPr="003C67A5">
          <w:rPr>
            <w:rStyle w:val="Hipercze"/>
            <w:rFonts w:ascii="Times New Roman" w:hAnsi="Times New Roman"/>
            <w:sz w:val="24"/>
            <w:szCs w:val="24"/>
          </w:rPr>
          <w:t>http://bip.goldap.pl/pl/1289/29572/zarzadzenie-nr-985-iii-221-burmistrza-goldapi-z-dnia-1-marca-221-r-w-sprawie-podania-do-publicznej-widomosci-wykazu-nieruchomosci-przeznaczonej-do-sprzedazy-w-drodze-bezprzetargowej-na-rzecz-uzytkownikow-wieczystych.html</w:t>
        </w:r>
      </w:hyperlink>
      <w:r w:rsidR="00B619C2">
        <w:rPr>
          <w:rFonts w:ascii="Times New Roman" w:hAnsi="Times New Roman"/>
          <w:sz w:val="24"/>
          <w:szCs w:val="24"/>
        </w:rPr>
        <w:t>.</w:t>
      </w:r>
      <w:r w:rsidR="00CB1E9C">
        <w:rPr>
          <w:rFonts w:ascii="Times New Roman" w:hAnsi="Times New Roman"/>
          <w:sz w:val="24"/>
          <w:szCs w:val="24"/>
        </w:rPr>
        <w:t xml:space="preserve"> </w:t>
      </w:r>
    </w:p>
    <w:sectPr w:rsidR="00BA7792" w:rsidRPr="00BC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EB"/>
    <w:rsid w:val="00034183"/>
    <w:rsid w:val="000A0B0C"/>
    <w:rsid w:val="000C65C9"/>
    <w:rsid w:val="000E2380"/>
    <w:rsid w:val="001513D2"/>
    <w:rsid w:val="002018DA"/>
    <w:rsid w:val="00267A09"/>
    <w:rsid w:val="003866CD"/>
    <w:rsid w:val="004049EA"/>
    <w:rsid w:val="0046702C"/>
    <w:rsid w:val="004853D8"/>
    <w:rsid w:val="00503479"/>
    <w:rsid w:val="005C705B"/>
    <w:rsid w:val="006472E6"/>
    <w:rsid w:val="006533BA"/>
    <w:rsid w:val="00695A7B"/>
    <w:rsid w:val="006B5223"/>
    <w:rsid w:val="006F66D9"/>
    <w:rsid w:val="007613C9"/>
    <w:rsid w:val="00786EFF"/>
    <w:rsid w:val="007A7ADA"/>
    <w:rsid w:val="007B1BEB"/>
    <w:rsid w:val="007F6274"/>
    <w:rsid w:val="00884E1D"/>
    <w:rsid w:val="009C69DF"/>
    <w:rsid w:val="009E3609"/>
    <w:rsid w:val="00AB6176"/>
    <w:rsid w:val="00B619C2"/>
    <w:rsid w:val="00BA4929"/>
    <w:rsid w:val="00BA7792"/>
    <w:rsid w:val="00BC612E"/>
    <w:rsid w:val="00BF65F6"/>
    <w:rsid w:val="00CB1E9C"/>
    <w:rsid w:val="00D64D07"/>
    <w:rsid w:val="00DE69B5"/>
    <w:rsid w:val="00E42823"/>
    <w:rsid w:val="00E42C59"/>
    <w:rsid w:val="00F67613"/>
    <w:rsid w:val="00F7569F"/>
    <w:rsid w:val="00FB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17A3"/>
  <w15:chartTrackingRefBased/>
  <w15:docId w15:val="{429952A4-54E6-4D7A-8A38-372EB21B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BEB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76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761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A7A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goldap.pl/pl/1289/29572/zarzadzenie-nr-985-iii-221-burmistrza-goldapi-z-dnia-1-marca-221-r-w-sprawie-podania-do-publicznej-widomosci-wykazu-nieruchomosci-przeznaczonej-do-sprzedazy-w-drodze-bezprzetargowej-na-rzecz-uzytkownikow-wieczystych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karolina.burba</dc:creator>
  <cp:keywords/>
  <dc:description/>
  <cp:lastModifiedBy>karolina.burba</cp:lastModifiedBy>
  <cp:revision>3</cp:revision>
  <dcterms:created xsi:type="dcterms:W3CDTF">2021-03-03T11:14:00Z</dcterms:created>
  <dcterms:modified xsi:type="dcterms:W3CDTF">2021-03-03T11:14:00Z</dcterms:modified>
</cp:coreProperties>
</file>