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B189E" w14:textId="77777777" w:rsidR="001E6106" w:rsidRDefault="001E6106" w:rsidP="00900663">
      <w:pPr>
        <w:jc w:val="center"/>
        <w:rPr>
          <w:rFonts w:cs="Times New Roman"/>
          <w:b/>
        </w:rPr>
      </w:pPr>
      <w:r>
        <w:rPr>
          <w:rFonts w:cs="Times New Roman"/>
          <w:b/>
        </w:rPr>
        <w:t>UZASADNIENIE</w:t>
      </w:r>
    </w:p>
    <w:p w14:paraId="418C15E1" w14:textId="77777777" w:rsidR="001E6106" w:rsidRDefault="001E6106" w:rsidP="00900663">
      <w:pPr>
        <w:jc w:val="center"/>
        <w:rPr>
          <w:rFonts w:cs="Times New Roman"/>
          <w:b/>
        </w:rPr>
      </w:pPr>
    </w:p>
    <w:p w14:paraId="1B721D4A" w14:textId="49ECF51F" w:rsidR="00836B65" w:rsidRPr="001D587D" w:rsidRDefault="00836B65" w:rsidP="00836B65">
      <w:pPr>
        <w:spacing w:line="360" w:lineRule="auto"/>
        <w:jc w:val="center"/>
        <w:rPr>
          <w:b/>
          <w:sz w:val="22"/>
          <w:szCs w:val="22"/>
          <w:lang w:eastAsia="ar-SA" w:bidi="ar-SA"/>
        </w:rPr>
      </w:pPr>
      <w:r>
        <w:rPr>
          <w:b/>
          <w:sz w:val="22"/>
          <w:szCs w:val="22"/>
          <w:lang w:eastAsia="ar-SA" w:bidi="ar-SA"/>
        </w:rPr>
        <w:t xml:space="preserve">do </w:t>
      </w:r>
      <w:r w:rsidRPr="001D587D">
        <w:rPr>
          <w:b/>
          <w:sz w:val="22"/>
          <w:szCs w:val="22"/>
          <w:lang w:eastAsia="ar-SA" w:bidi="ar-SA"/>
        </w:rPr>
        <w:t>ZARZĄDZENI</w:t>
      </w:r>
      <w:r>
        <w:rPr>
          <w:b/>
          <w:sz w:val="22"/>
          <w:szCs w:val="22"/>
          <w:lang w:eastAsia="ar-SA" w:bidi="ar-SA"/>
        </w:rPr>
        <w:t>A</w:t>
      </w:r>
      <w:r w:rsidRPr="001D587D">
        <w:rPr>
          <w:b/>
          <w:sz w:val="22"/>
          <w:szCs w:val="22"/>
          <w:lang w:eastAsia="ar-SA" w:bidi="ar-SA"/>
        </w:rPr>
        <w:t xml:space="preserve"> NR </w:t>
      </w:r>
      <w:r w:rsidR="00011A9F">
        <w:rPr>
          <w:b/>
          <w:sz w:val="22"/>
          <w:szCs w:val="22"/>
          <w:lang w:eastAsia="ar-SA" w:bidi="ar-SA"/>
        </w:rPr>
        <w:t>363/IV/2025</w:t>
      </w:r>
      <w:r w:rsidRPr="001D587D">
        <w:rPr>
          <w:b/>
          <w:sz w:val="22"/>
          <w:szCs w:val="22"/>
          <w:lang w:eastAsia="ar-SA" w:bidi="ar-SA"/>
        </w:rPr>
        <w:br/>
        <w:t>Burmistrza Gołdapi</w:t>
      </w:r>
    </w:p>
    <w:p w14:paraId="03DA58E8" w14:textId="19FB2F3B" w:rsidR="00836B65" w:rsidRPr="001D587D" w:rsidRDefault="00836B65" w:rsidP="00836B65">
      <w:pPr>
        <w:spacing w:line="360" w:lineRule="auto"/>
        <w:jc w:val="center"/>
        <w:rPr>
          <w:sz w:val="22"/>
          <w:szCs w:val="22"/>
          <w:lang w:eastAsia="ar-SA" w:bidi="ar-SA"/>
        </w:rPr>
      </w:pPr>
      <w:r w:rsidRPr="001D587D">
        <w:rPr>
          <w:b/>
          <w:sz w:val="22"/>
          <w:szCs w:val="22"/>
          <w:lang w:eastAsia="ar-SA" w:bidi="ar-SA"/>
        </w:rPr>
        <w:t xml:space="preserve">z dnia  </w:t>
      </w:r>
      <w:r w:rsidR="00011A9F">
        <w:rPr>
          <w:b/>
          <w:sz w:val="22"/>
          <w:szCs w:val="22"/>
          <w:lang w:eastAsia="ar-SA" w:bidi="ar-SA"/>
        </w:rPr>
        <w:t>23 kwietnia 2025</w:t>
      </w:r>
      <w:r w:rsidRPr="001D587D">
        <w:rPr>
          <w:b/>
          <w:sz w:val="22"/>
          <w:szCs w:val="22"/>
          <w:lang w:eastAsia="ar-SA" w:bidi="ar-SA"/>
        </w:rPr>
        <w:t xml:space="preserve"> r.</w:t>
      </w:r>
    </w:p>
    <w:p w14:paraId="7D76BF67" w14:textId="77777777" w:rsidR="003E026A" w:rsidRPr="00096B29" w:rsidRDefault="003E026A" w:rsidP="003E026A">
      <w:pPr>
        <w:jc w:val="center"/>
        <w:rPr>
          <w:rFonts w:cs="Times New Roman"/>
          <w:b/>
          <w:bCs/>
        </w:rPr>
      </w:pPr>
      <w:r w:rsidRPr="00096B29">
        <w:rPr>
          <w:rFonts w:cs="Times New Roman"/>
          <w:b/>
          <w:bCs/>
        </w:rPr>
        <w:t xml:space="preserve">w sprawie ustalenia </w:t>
      </w:r>
      <w:r>
        <w:rPr>
          <w:rFonts w:cs="Times New Roman"/>
          <w:b/>
          <w:bCs/>
        </w:rPr>
        <w:t xml:space="preserve">stawek czynszu w lokalach wchodzących w skład mieszkaniowego zasobu Gminy Gołdap </w:t>
      </w:r>
    </w:p>
    <w:p w14:paraId="7902201D" w14:textId="77777777" w:rsidR="000850EE" w:rsidRDefault="000850EE"/>
    <w:p w14:paraId="5B1AF08B" w14:textId="77777777" w:rsidR="003E026A" w:rsidRDefault="003E026A"/>
    <w:p w14:paraId="0CFDDB67" w14:textId="52DDDAFC" w:rsidR="003E026A" w:rsidRDefault="003E026A" w:rsidP="003E026A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Zgodnie z </w:t>
      </w:r>
      <w:r w:rsidRPr="00096B29">
        <w:rPr>
          <w:rFonts w:cs="Times New Roman"/>
        </w:rPr>
        <w:t xml:space="preserve">art. </w:t>
      </w:r>
      <w:r>
        <w:rPr>
          <w:rFonts w:cs="Times New Roman"/>
        </w:rPr>
        <w:t xml:space="preserve">8 pkt 1 </w:t>
      </w:r>
      <w:r w:rsidRPr="008708BB">
        <w:rPr>
          <w:rFonts w:cs="Times New Roman"/>
        </w:rPr>
        <w:t xml:space="preserve">ustawy z dnia </w:t>
      </w:r>
      <w:r>
        <w:rPr>
          <w:rFonts w:cs="Times New Roman"/>
        </w:rPr>
        <w:t xml:space="preserve">21 czerwca 2001 roku o ochronie praw lokatorów, mieszkaniowym zasobie gminy i o zmianie Kodeksu cywilnego (Dz. U. z 2023 r. poz. 725 tj.) kompetencje do ustalania czynszu </w:t>
      </w:r>
      <w:r>
        <w:t xml:space="preserve">jeżeli właścicielem jest jednostka samorządu terytorialnego, ustala organ wykonawczy tej jednostki. </w:t>
      </w:r>
    </w:p>
    <w:p w14:paraId="6B5E24AC" w14:textId="02F4B320" w:rsidR="00156829" w:rsidRDefault="003E026A" w:rsidP="00754AB5">
      <w:pPr>
        <w:ind w:firstLine="708"/>
        <w:jc w:val="both"/>
        <w:rPr>
          <w:rFonts w:cs="Times New Roman"/>
        </w:rPr>
      </w:pPr>
      <w:r>
        <w:rPr>
          <w:rFonts w:cs="Times New Roman"/>
        </w:rPr>
        <w:t>Zakłada się, że wpływy pochodzące z czynszów powinny pokrywać w znacznym stopniu koszty utrzymania mieszkaniowego zasobu gminy oraz niezbędnych remontów. Bez podniesienia czynszów za lokale, gmina będzie narażona na dalszą degradację budynków oraz wyższe koszty z budżetu gminnego. Stawka czynszu powinna być ustalona na poziomie pozwalającym na prawidłową eksploatację zasobu i utrzymanie go w stanie niepogorszonym.</w:t>
      </w:r>
    </w:p>
    <w:p w14:paraId="5AAB82F4" w14:textId="3727828A" w:rsidR="00156829" w:rsidRPr="00156829" w:rsidRDefault="00156829" w:rsidP="00156829">
      <w:pPr>
        <w:ind w:firstLine="708"/>
        <w:jc w:val="both"/>
        <w:rPr>
          <w:rFonts w:cs="Times New Roman"/>
        </w:rPr>
      </w:pPr>
      <w:r w:rsidRPr="00156829">
        <w:rPr>
          <w:rFonts w:cs="Times New Roman"/>
        </w:rPr>
        <w:t>Podstawą prawną dla ustalania stawek czynszu jest ustawa z dnia 21 czerwca 2001 r.</w:t>
      </w:r>
      <w:r w:rsidR="00754AB5">
        <w:rPr>
          <w:rFonts w:cs="Times New Roman"/>
        </w:rPr>
        <w:br/>
      </w:r>
      <w:r w:rsidRPr="00156829">
        <w:rPr>
          <w:rFonts w:cs="Times New Roman"/>
        </w:rPr>
        <w:t>o ochronie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praw lokatorów, mieszkaniowym zasobie gminy i o zmianie Kodeksu cywilnego (tj. Dz. U. z 2023 r.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poz. 725</w:t>
      </w:r>
      <w:r w:rsidR="00754AB5">
        <w:rPr>
          <w:rFonts w:cs="Times New Roman"/>
        </w:rPr>
        <w:t>).</w:t>
      </w:r>
      <w:r w:rsidRPr="00156829">
        <w:rPr>
          <w:rFonts w:cs="Times New Roman"/>
        </w:rPr>
        <w:t xml:space="preserve"> Zgodnie z art. 21 ust. 2 pkt 4 tejże ustawy, zasady polityki czynszowej uchwala Rada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Gminy. Obowiązują ją przy tym reguły określone w przepisach ustawy.</w:t>
      </w:r>
      <w:r w:rsidR="00754AB5">
        <w:rPr>
          <w:rFonts w:cs="Times New Roman"/>
        </w:rPr>
        <w:t xml:space="preserve"> </w:t>
      </w:r>
      <w:r w:rsidRPr="00156829">
        <w:rPr>
          <w:rFonts w:cs="Times New Roman"/>
        </w:rPr>
        <w:t>W świetle art. 8a ust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1 podwyżka czynszu odbywa się poprzez wypowiedzenie jego dotychczasowej wysokości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z zachowaniem terminów wypowiedzenia. Termin wypowiedzenia wysokości czynszu wynosi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3 miesiące, chyba, że strony w umowie ustaliły termin dłuższy (art. 8a ust 2). Ustawa przyznaje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właścicielom lokali uprawnienie dokonywania swobodnych podwyżek czynszu jedyni</w:t>
      </w:r>
      <w:r>
        <w:rPr>
          <w:rFonts w:cs="Times New Roman"/>
        </w:rPr>
        <w:t xml:space="preserve">e </w:t>
      </w:r>
      <w:r w:rsidRPr="00156829">
        <w:rPr>
          <w:rFonts w:cs="Times New Roman"/>
        </w:rPr>
        <w:t>w granicach 3% wartości odtworzeniowej lokalu (art. 8a ust 4). Definicja wartości odtworzeniowej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zawarta została w art. 9 ust. 8 – zgodnie z nim, stanowi ją iloczyn powierzchni użytkowej lokalu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i wskaźnika przeliczeniowego kosztu odtworzenia 1m</w:t>
      </w:r>
      <w:r w:rsidRPr="00754AB5">
        <w:rPr>
          <w:rFonts w:cs="Times New Roman"/>
          <w:vertAlign w:val="superscript"/>
        </w:rPr>
        <w:t>2</w:t>
      </w:r>
      <w:r w:rsidRPr="00156829">
        <w:rPr>
          <w:rFonts w:cs="Times New Roman"/>
        </w:rPr>
        <w:t xml:space="preserve"> powierzchni użytkowej budynku mieszkalnego.</w:t>
      </w:r>
    </w:p>
    <w:p w14:paraId="486EFA7F" w14:textId="3A3D9E4F" w:rsidR="00156829" w:rsidRPr="00156829" w:rsidRDefault="00156829" w:rsidP="00156829">
      <w:pPr>
        <w:ind w:firstLine="708"/>
        <w:jc w:val="both"/>
        <w:rPr>
          <w:rFonts w:cs="Times New Roman"/>
        </w:rPr>
      </w:pPr>
      <w:r w:rsidRPr="00156829">
        <w:rPr>
          <w:rFonts w:cs="Times New Roman"/>
        </w:rPr>
        <w:t>Wskaźnikiem przeliczeniowym kosztu odtworzenia 1m</w:t>
      </w:r>
      <w:r w:rsidRPr="00156829">
        <w:rPr>
          <w:rFonts w:cs="Times New Roman"/>
          <w:vertAlign w:val="superscript"/>
        </w:rPr>
        <w:t>2</w:t>
      </w:r>
      <w:r w:rsidRPr="00156829">
        <w:rPr>
          <w:rFonts w:cs="Times New Roman"/>
        </w:rPr>
        <w:t xml:space="preserve"> powierzchni użytkowej budynków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mieszkalnych jest przeciętny koszt budowy 1 m</w:t>
      </w:r>
      <w:r w:rsidRPr="00156829">
        <w:rPr>
          <w:rFonts w:cs="Times New Roman"/>
          <w:vertAlign w:val="superscript"/>
        </w:rPr>
        <w:t>2</w:t>
      </w:r>
      <w:r w:rsidRPr="00156829">
        <w:rPr>
          <w:rFonts w:cs="Times New Roman"/>
        </w:rPr>
        <w:t xml:space="preserve"> powierzchni użytkowej budynków mieszkalnych dla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województwa i miast będących siedzibą wojewody lub sejmiku województwa, ustalany na okres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6 miesięcy przez wojewodę (art. 2 ust. 1 pkt 12). Aktualnie obowiązujący wskaźnik przeliczeniowy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kosztu odtworzenia 1 m</w:t>
      </w:r>
      <w:r w:rsidRPr="00156829">
        <w:rPr>
          <w:rFonts w:cs="Times New Roman"/>
          <w:vertAlign w:val="superscript"/>
        </w:rPr>
        <w:t>2</w:t>
      </w:r>
      <w:r w:rsidRPr="00156829">
        <w:rPr>
          <w:rFonts w:cs="Times New Roman"/>
        </w:rPr>
        <w:t xml:space="preserve"> powierzchni użytkowej budynków mieszkalnych dla województwa</w:t>
      </w:r>
      <w:r>
        <w:rPr>
          <w:rFonts w:cs="Times New Roman"/>
        </w:rPr>
        <w:t xml:space="preserve"> warmińsko-mazurskiego</w:t>
      </w:r>
      <w:r w:rsidRPr="00156829">
        <w:rPr>
          <w:rFonts w:cs="Times New Roman"/>
        </w:rPr>
        <w:t xml:space="preserve">, z wyłączeniem miasta </w:t>
      </w:r>
      <w:r>
        <w:rPr>
          <w:rFonts w:cs="Times New Roman"/>
        </w:rPr>
        <w:t>Olsztyn</w:t>
      </w:r>
      <w:r w:rsidRPr="00156829">
        <w:rPr>
          <w:rFonts w:cs="Times New Roman"/>
        </w:rPr>
        <w:t xml:space="preserve">a wynosi </w:t>
      </w:r>
      <w:r>
        <w:rPr>
          <w:rFonts w:cs="Times New Roman"/>
        </w:rPr>
        <w:t>7 017,00</w:t>
      </w:r>
      <w:r w:rsidRPr="00156829">
        <w:rPr>
          <w:rFonts w:cs="Times New Roman"/>
        </w:rPr>
        <w:t xml:space="preserve"> zł (Obwieszczenie Wojewody</w:t>
      </w:r>
      <w:r>
        <w:rPr>
          <w:rFonts w:cs="Times New Roman"/>
        </w:rPr>
        <w:t xml:space="preserve"> Warmińsko-Mazurskiego</w:t>
      </w:r>
      <w:r w:rsidRPr="00156829">
        <w:rPr>
          <w:rFonts w:cs="Times New Roman"/>
        </w:rPr>
        <w:t xml:space="preserve"> z dnia</w:t>
      </w:r>
      <w:r w:rsidR="00754AB5">
        <w:rPr>
          <w:rFonts w:cs="Times New Roman"/>
        </w:rPr>
        <w:br/>
      </w:r>
      <w:r>
        <w:rPr>
          <w:rFonts w:cs="Times New Roman"/>
        </w:rPr>
        <w:t>1 kwietnia 2025</w:t>
      </w:r>
      <w:r w:rsidRPr="00156829">
        <w:rPr>
          <w:rFonts w:cs="Times New Roman"/>
        </w:rPr>
        <w:t xml:space="preserve"> r. w sprawie ogłoszenia wysokości wskaźnika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przeliczeniowego kosztu odtworzenia 1m</w:t>
      </w:r>
      <w:r w:rsidRPr="00156829">
        <w:rPr>
          <w:rFonts w:cs="Times New Roman"/>
          <w:vertAlign w:val="superscript"/>
        </w:rPr>
        <w:t>2</w:t>
      </w:r>
      <w:r w:rsidRPr="00156829">
        <w:rPr>
          <w:rFonts w:cs="Times New Roman"/>
        </w:rPr>
        <w:t xml:space="preserve"> powierzchni użytkowej budynków mieszkalnych dla </w:t>
      </w:r>
      <w:r>
        <w:rPr>
          <w:rFonts w:cs="Times New Roman"/>
        </w:rPr>
        <w:t>województwa warmińsko-mazurskiego i miasta Olsztyna na okres od 1 kwietnia 2025 roku do 30 września 2025 r.</w:t>
      </w:r>
      <w:r w:rsidRPr="00156829">
        <w:rPr>
          <w:rFonts w:cs="Times New Roman"/>
        </w:rPr>
        <w:t>).</w:t>
      </w:r>
    </w:p>
    <w:p w14:paraId="648CC2F6" w14:textId="116C4E75" w:rsidR="00156829" w:rsidRPr="00156829" w:rsidRDefault="00156829" w:rsidP="00156829">
      <w:pPr>
        <w:ind w:firstLine="708"/>
        <w:jc w:val="center"/>
        <w:rPr>
          <w:rFonts w:cs="Times New Roman"/>
          <w:b/>
          <w:bCs/>
        </w:rPr>
      </w:pPr>
      <w:r w:rsidRPr="00156829">
        <w:rPr>
          <w:rFonts w:cs="Times New Roman"/>
          <w:b/>
          <w:bCs/>
        </w:rPr>
        <w:t>(7 017,00 x 3%) / 12 = 17,54 zł/m</w:t>
      </w:r>
      <w:r w:rsidRPr="00156829">
        <w:rPr>
          <w:rFonts w:cs="Times New Roman"/>
          <w:b/>
          <w:bCs/>
          <w:vertAlign w:val="superscript"/>
        </w:rPr>
        <w:t>2</w:t>
      </w:r>
      <w:r w:rsidRPr="00156829">
        <w:rPr>
          <w:rFonts w:cs="Times New Roman"/>
          <w:b/>
          <w:bCs/>
        </w:rPr>
        <w:t xml:space="preserve"> / m-c</w:t>
      </w:r>
    </w:p>
    <w:p w14:paraId="5B710131" w14:textId="68EF084D" w:rsidR="00156829" w:rsidRDefault="00156829" w:rsidP="00754AB5">
      <w:pPr>
        <w:ind w:firstLine="708"/>
        <w:jc w:val="both"/>
        <w:rPr>
          <w:rFonts w:cs="Times New Roman"/>
        </w:rPr>
      </w:pPr>
      <w:r w:rsidRPr="00156829">
        <w:rPr>
          <w:rFonts w:cs="Times New Roman"/>
        </w:rPr>
        <w:t xml:space="preserve">Swobodne ustalanie czynszu w odniesieniu do województwa </w:t>
      </w:r>
      <w:r>
        <w:rPr>
          <w:rFonts w:cs="Times New Roman"/>
        </w:rPr>
        <w:t>warmińsko-mazurskiego</w:t>
      </w:r>
      <w:r w:rsidRPr="00156829">
        <w:rPr>
          <w:rFonts w:cs="Times New Roman"/>
        </w:rPr>
        <w:t xml:space="preserve"> może odbywać się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 xml:space="preserve">zatem do wartości </w:t>
      </w:r>
      <w:r>
        <w:rPr>
          <w:rFonts w:cs="Times New Roman"/>
        </w:rPr>
        <w:t>17,54</w:t>
      </w:r>
      <w:r w:rsidRPr="00156829">
        <w:rPr>
          <w:rFonts w:cs="Times New Roman"/>
        </w:rPr>
        <w:t xml:space="preserve"> zł/m</w:t>
      </w:r>
      <w:r w:rsidRPr="00156829">
        <w:rPr>
          <w:rFonts w:cs="Times New Roman"/>
          <w:vertAlign w:val="superscript"/>
        </w:rPr>
        <w:t>2</w:t>
      </w:r>
      <w:r w:rsidRPr="00156829">
        <w:rPr>
          <w:rFonts w:cs="Times New Roman"/>
        </w:rPr>
        <w:t xml:space="preserve"> w skali miesiąca, gdyż taka miesięczna wysokość czynszu za 1 m</w:t>
      </w:r>
      <w:r w:rsidRPr="00156829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gwarantuje roczną wysokość czynszu na poziomie nie wyższym niż 3% wartości odtworzeniowej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lokalu.</w:t>
      </w:r>
    </w:p>
    <w:p w14:paraId="6DC9E69D" w14:textId="786A8912" w:rsidR="00156829" w:rsidRDefault="00156829" w:rsidP="00156829">
      <w:pPr>
        <w:ind w:firstLine="708"/>
        <w:jc w:val="both"/>
        <w:rPr>
          <w:rFonts w:cs="Times New Roman"/>
        </w:rPr>
      </w:pPr>
      <w:r w:rsidRPr="00156829">
        <w:rPr>
          <w:rFonts w:cs="Times New Roman"/>
        </w:rPr>
        <w:t>Zaproponowana w zarządzeniu podwyżka w zakresie stawki bazowej czynszu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nie spowoduje przekroczenia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3% wartości odtworzeniowej lokalu w skali roku.</w:t>
      </w:r>
    </w:p>
    <w:p w14:paraId="2576243A" w14:textId="611E4C6D" w:rsidR="003E026A" w:rsidRDefault="00156829" w:rsidP="00156829">
      <w:pPr>
        <w:ind w:firstLine="708"/>
        <w:jc w:val="both"/>
        <w:rPr>
          <w:rFonts w:cs="Times New Roman"/>
        </w:rPr>
      </w:pPr>
      <w:r>
        <w:rPr>
          <w:rFonts w:cs="Times New Roman"/>
        </w:rPr>
        <w:t>C</w:t>
      </w:r>
      <w:r w:rsidRPr="00156829">
        <w:rPr>
          <w:rFonts w:cs="Times New Roman"/>
        </w:rPr>
        <w:t xml:space="preserve">hociaż opisane wcześniej regulacje prawne umożliwiają ustalenie stawki czynszowej </w:t>
      </w:r>
      <w:r w:rsidRPr="00156829">
        <w:rPr>
          <w:rFonts w:cs="Times New Roman"/>
        </w:rPr>
        <w:lastRenderedPageBreak/>
        <w:t>na znacznie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wyższym poziomie, to z uwagi na uwarunkowania społeczne (sytuacja finansowa najemców), Gmina</w:t>
      </w:r>
      <w:r>
        <w:rPr>
          <w:rFonts w:cs="Times New Roman"/>
        </w:rPr>
        <w:t xml:space="preserve"> Gołdap</w:t>
      </w:r>
      <w:r w:rsidRPr="00156829">
        <w:rPr>
          <w:rFonts w:cs="Times New Roman"/>
        </w:rPr>
        <w:t xml:space="preserve"> nie dąży do uzyskiwania zysków, a jedynie do ustalenia takiej wysokości stawek czynszowych,</w:t>
      </w:r>
      <w:r>
        <w:rPr>
          <w:rFonts w:cs="Times New Roman"/>
        </w:rPr>
        <w:t xml:space="preserve"> </w:t>
      </w:r>
      <w:r w:rsidRPr="00156829">
        <w:rPr>
          <w:rFonts w:cs="Times New Roman"/>
        </w:rPr>
        <w:t>które zapewnią samofinansowanie się budynków mieszkalnych.</w:t>
      </w:r>
    </w:p>
    <w:p w14:paraId="5D158061" w14:textId="0AFF65E5" w:rsidR="003E026A" w:rsidRPr="003102BC" w:rsidRDefault="003E026A" w:rsidP="00CD720D">
      <w:pPr>
        <w:ind w:firstLine="708"/>
        <w:jc w:val="both"/>
        <w:rPr>
          <w:sz w:val="22"/>
          <w:szCs w:val="22"/>
        </w:rPr>
      </w:pPr>
      <w:r>
        <w:rPr>
          <w:rFonts w:cs="Times New Roman"/>
        </w:rPr>
        <w:t>Zważywszy, iż obowiązująca stawka bazowa czynszu za 1 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powierzchni użytkowej lokalu </w:t>
      </w:r>
      <w:r w:rsidR="00CD720D">
        <w:rPr>
          <w:rFonts w:cs="Times New Roman"/>
        </w:rPr>
        <w:t xml:space="preserve">została ustalona w roku 2007, a na przestrzeni lat koszty utrzymania lokali wzrosły znacznie zasadnym jest zmiana stawki bazowej czynszu poprzez jej podwyższenie. </w:t>
      </w:r>
      <w:r w:rsidR="00156829">
        <w:t>W 2024 r. wydatki na mieszkaniowy zasób gminy wyniosły 2 895 925,22 zł a uzyskane dochody to</w:t>
      </w:r>
      <w:r w:rsidR="00754AB5">
        <w:br/>
      </w:r>
      <w:r w:rsidR="00156829">
        <w:t>1 462 945,17 zł. Wpływy z czynszów stopniowo powinny pokrywać nie tylko koszty bieżącego utrzymania budynków, ale umożliwią odzyskanie nakłady poniesionych na remonty. </w:t>
      </w:r>
    </w:p>
    <w:p w14:paraId="6196DF56" w14:textId="45397D36" w:rsidR="00900663" w:rsidRPr="003102BC" w:rsidRDefault="00900663" w:rsidP="00033D94">
      <w:pPr>
        <w:spacing w:line="360" w:lineRule="auto"/>
        <w:jc w:val="both"/>
        <w:rPr>
          <w:sz w:val="22"/>
          <w:szCs w:val="22"/>
        </w:rPr>
      </w:pPr>
    </w:p>
    <w:sectPr w:rsidR="00900663" w:rsidRPr="003102BC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63"/>
    <w:rsid w:val="00011A9F"/>
    <w:rsid w:val="00033D94"/>
    <w:rsid w:val="000850EE"/>
    <w:rsid w:val="00156829"/>
    <w:rsid w:val="001E6106"/>
    <w:rsid w:val="002A42F9"/>
    <w:rsid w:val="003102BC"/>
    <w:rsid w:val="003E026A"/>
    <w:rsid w:val="004E328C"/>
    <w:rsid w:val="0056147D"/>
    <w:rsid w:val="00754AB5"/>
    <w:rsid w:val="00836B65"/>
    <w:rsid w:val="0086733A"/>
    <w:rsid w:val="00900663"/>
    <w:rsid w:val="009E3AF0"/>
    <w:rsid w:val="00A066D8"/>
    <w:rsid w:val="00BB5469"/>
    <w:rsid w:val="00BF2142"/>
    <w:rsid w:val="00CD720D"/>
    <w:rsid w:val="00E02F3E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2956"/>
  <w15:docId w15:val="{FECEB51C-F49E-440A-B717-141C883A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66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 Zymkowska</cp:lastModifiedBy>
  <cp:revision>5</cp:revision>
  <dcterms:created xsi:type="dcterms:W3CDTF">2025-04-14T20:01:00Z</dcterms:created>
  <dcterms:modified xsi:type="dcterms:W3CDTF">2025-04-23T08:26:00Z</dcterms:modified>
</cp:coreProperties>
</file>