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65FB6" w14:textId="166755AD" w:rsidR="008623FC" w:rsidRPr="00F0551C" w:rsidRDefault="008623FC" w:rsidP="003424BD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 w:rsidR="006F5168" w:rsidRPr="00F0551C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10794C">
        <w:rPr>
          <w:rFonts w:ascii="Times New Roman" w:eastAsia="Times New Roman" w:hAnsi="Times New Roman"/>
          <w:b/>
          <w:kern w:val="2"/>
          <w:sz w:val="24"/>
          <w:szCs w:val="24"/>
        </w:rPr>
        <w:t>1</w:t>
      </w: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>/V/2024</w:t>
      </w:r>
    </w:p>
    <w:p w14:paraId="7F129DC8" w14:textId="77777777" w:rsidR="008623FC" w:rsidRPr="00F0551C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083C0B9A" w14:textId="52526DB5" w:rsidR="008623FC" w:rsidRPr="00F0551C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 w:rsidR="0010794C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13</w:t>
      </w:r>
      <w:r w:rsidR="006F5168" w:rsidRPr="00F0551C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553063" w:rsidRPr="00F0551C">
        <w:rPr>
          <w:rFonts w:ascii="Times New Roman" w:eastAsia="Times New Roman" w:hAnsi="Times New Roman"/>
          <w:b/>
          <w:kern w:val="2"/>
          <w:sz w:val="24"/>
          <w:szCs w:val="24"/>
        </w:rPr>
        <w:t>maja</w:t>
      </w: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2024 r.</w:t>
      </w:r>
    </w:p>
    <w:p w14:paraId="0295D5DC" w14:textId="1876789B" w:rsidR="008623FC" w:rsidRPr="00F0551C" w:rsidRDefault="00553063" w:rsidP="0055306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zmieniające zarządzenie Nr 2246/IV/2024 Burmistrza Gołdapi z dnia 12 kwietnia 2024 r. </w:t>
      </w:r>
      <w:r w:rsidR="008623FC" w:rsidRPr="00F0551C">
        <w:rPr>
          <w:rFonts w:ascii="Times New Roman" w:eastAsia="Times New Roman" w:hAnsi="Times New Roman"/>
          <w:b/>
          <w:kern w:val="2"/>
          <w:sz w:val="24"/>
          <w:szCs w:val="24"/>
        </w:rPr>
        <w:t>w</w:t>
      </w: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> </w:t>
      </w:r>
      <w:r w:rsidR="008623FC" w:rsidRPr="00F0551C">
        <w:rPr>
          <w:rFonts w:ascii="Times New Roman" w:eastAsia="Times New Roman" w:hAnsi="Times New Roman"/>
          <w:b/>
          <w:kern w:val="2"/>
          <w:sz w:val="24"/>
          <w:szCs w:val="24"/>
        </w:rPr>
        <w:t>sprawie ogłoszenia przetargu na oddanie w najem lokali użytkowych</w:t>
      </w:r>
    </w:p>
    <w:p w14:paraId="493A1444" w14:textId="77777777" w:rsidR="008623FC" w:rsidRPr="00F0551C" w:rsidRDefault="008623FC" w:rsidP="003424B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288B1C7C" w14:textId="0094FA40" w:rsidR="008623FC" w:rsidRPr="00F0551C" w:rsidRDefault="008623FC" w:rsidP="00BA7B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kern w:val="2"/>
          <w:sz w:val="24"/>
          <w:szCs w:val="24"/>
        </w:rPr>
        <w:t>Na podstawie art. 13 ust. 1 i art. 25 ust. 1, art. 37 ust. 4  ustawy z dnia 21 sierpnia 1997 roku o</w:t>
      </w:r>
      <w:r w:rsidR="003424BD" w:rsidRPr="00F0551C">
        <w:rPr>
          <w:rFonts w:ascii="Times New Roman" w:eastAsia="Times New Roman" w:hAnsi="Times New Roman"/>
          <w:kern w:val="2"/>
          <w:sz w:val="24"/>
          <w:szCs w:val="24"/>
        </w:rPr>
        <w:t> </w:t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Pr="00F0551C">
        <w:rPr>
          <w:rFonts w:ascii="Times New Roman" w:hAnsi="Times New Roman"/>
          <w:sz w:val="24"/>
          <w:szCs w:val="24"/>
        </w:rPr>
        <w:t>(</w:t>
      </w:r>
      <w:proofErr w:type="spellStart"/>
      <w:r w:rsidRPr="00F0551C">
        <w:rPr>
          <w:rFonts w:ascii="Times New Roman" w:hAnsi="Times New Roman"/>
          <w:sz w:val="24"/>
          <w:szCs w:val="24"/>
        </w:rPr>
        <w:t>t.j</w:t>
      </w:r>
      <w:proofErr w:type="spellEnd"/>
      <w:r w:rsidRPr="00F0551C">
        <w:rPr>
          <w:rFonts w:ascii="Times New Roman" w:hAnsi="Times New Roman"/>
          <w:sz w:val="24"/>
          <w:szCs w:val="24"/>
        </w:rPr>
        <w:t xml:space="preserve">. Dz. U. z 2023 r. poz. 344 z </w:t>
      </w:r>
      <w:proofErr w:type="spellStart"/>
      <w:r w:rsidRPr="00F0551C">
        <w:rPr>
          <w:rFonts w:ascii="Times New Roman" w:hAnsi="Times New Roman"/>
          <w:sz w:val="24"/>
          <w:szCs w:val="24"/>
        </w:rPr>
        <w:t>późn</w:t>
      </w:r>
      <w:proofErr w:type="spellEnd"/>
      <w:r w:rsidRPr="00F0551C">
        <w:rPr>
          <w:rFonts w:ascii="Times New Roman" w:hAnsi="Times New Roman"/>
          <w:sz w:val="24"/>
          <w:szCs w:val="24"/>
        </w:rPr>
        <w:t xml:space="preserve">. zm.), </w:t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>zarządza się co</w:t>
      </w:r>
      <w:r w:rsidR="003424BD" w:rsidRPr="00F0551C">
        <w:rPr>
          <w:rFonts w:ascii="Times New Roman" w:eastAsia="Times New Roman" w:hAnsi="Times New Roman"/>
          <w:kern w:val="2"/>
          <w:sz w:val="24"/>
          <w:szCs w:val="24"/>
        </w:rPr>
        <w:t> </w:t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>następuje:</w:t>
      </w:r>
    </w:p>
    <w:p w14:paraId="25B40552" w14:textId="77777777" w:rsidR="00F0551C" w:rsidRPr="00F0551C" w:rsidRDefault="00F0551C" w:rsidP="00BA7B4B">
      <w:pPr>
        <w:suppressAutoHyphens/>
        <w:spacing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BD0872D" w14:textId="5E6D6477" w:rsidR="008623FC" w:rsidRPr="00F0551C" w:rsidRDefault="008623FC" w:rsidP="00BA7B4B">
      <w:pPr>
        <w:suppressAutoHyphens/>
        <w:spacing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2BB8AEE4" w14:textId="3D41E01D" w:rsidR="004F737C" w:rsidRPr="00F0551C" w:rsidRDefault="008567B5" w:rsidP="00482481">
      <w:pPr>
        <w:suppressAutoHyphens/>
        <w:spacing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kern w:val="2"/>
          <w:sz w:val="24"/>
          <w:szCs w:val="24"/>
        </w:rPr>
        <w:t>W zarządzeniu nr</w:t>
      </w:r>
      <w:r w:rsidR="000739C4" w:rsidRPr="00F0551C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>2246/IV/2024 Burmistrza Gołdapi z dnia 12 kwietnia 2024 r. w sprawie ogłoszenia</w:t>
      </w:r>
      <w:r w:rsidR="000739C4" w:rsidRPr="00F0551C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 xml:space="preserve">przetargu na oddanie w najem lokali użytkowych </w:t>
      </w:r>
      <w:r w:rsidR="000739C4" w:rsidRPr="00F0551C">
        <w:rPr>
          <w:rFonts w:ascii="Times New Roman" w:eastAsia="Times New Roman" w:hAnsi="Times New Roman"/>
          <w:kern w:val="2"/>
          <w:sz w:val="24"/>
          <w:szCs w:val="24"/>
        </w:rPr>
        <w:t xml:space="preserve">dokonuje się zmiany </w:t>
      </w:r>
      <w:r w:rsidR="004F737C" w:rsidRPr="00F0551C">
        <w:rPr>
          <w:rFonts w:ascii="Times New Roman" w:eastAsia="Times New Roman" w:hAnsi="Times New Roman"/>
          <w:kern w:val="2"/>
          <w:sz w:val="24"/>
          <w:szCs w:val="24"/>
        </w:rPr>
        <w:t xml:space="preserve">w </w:t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 xml:space="preserve">§ 3 </w:t>
      </w:r>
      <w:r w:rsidR="000739C4" w:rsidRPr="00F0551C">
        <w:rPr>
          <w:rFonts w:ascii="Times New Roman" w:eastAsia="Times New Roman" w:hAnsi="Times New Roman"/>
          <w:kern w:val="2"/>
          <w:sz w:val="24"/>
          <w:szCs w:val="24"/>
        </w:rPr>
        <w:t xml:space="preserve">poprzez dodanie punktu </w:t>
      </w:r>
      <w:r w:rsidR="004F737C" w:rsidRPr="00F0551C">
        <w:rPr>
          <w:rFonts w:ascii="Times New Roman" w:eastAsia="Times New Roman" w:hAnsi="Times New Roman"/>
          <w:kern w:val="2"/>
          <w:sz w:val="24"/>
          <w:szCs w:val="24"/>
        </w:rPr>
        <w:t>5, który otrzymuje brzmienie</w:t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>:</w:t>
      </w:r>
    </w:p>
    <w:p w14:paraId="2B769B7E" w14:textId="72443212" w:rsidR="008567B5" w:rsidRPr="00F0551C" w:rsidRDefault="008567B5" w:rsidP="004F737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kern w:val="2"/>
          <w:sz w:val="24"/>
          <w:szCs w:val="24"/>
        </w:rPr>
        <w:t xml:space="preserve">„5. Jolanta Sztabińska </w:t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ab/>
        <w:t>- członek”</w:t>
      </w:r>
    </w:p>
    <w:p w14:paraId="6BCAF609" w14:textId="3F42059F" w:rsidR="00A17DC6" w:rsidRPr="00F0551C" w:rsidRDefault="008623FC" w:rsidP="000739C4">
      <w:pPr>
        <w:suppressAutoHyphens/>
        <w:spacing w:before="24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261F61E5" w14:textId="162EFF21" w:rsidR="008623FC" w:rsidRPr="00F0551C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Komunalnej.</w:t>
      </w:r>
    </w:p>
    <w:p w14:paraId="1CFB5826" w14:textId="0710F377" w:rsidR="008623FC" w:rsidRPr="00F0551C" w:rsidRDefault="008623FC" w:rsidP="00BA7B4B">
      <w:pPr>
        <w:suppressAutoHyphens/>
        <w:spacing w:before="240"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kern w:val="2"/>
          <w:sz w:val="24"/>
          <w:szCs w:val="24"/>
        </w:rPr>
        <w:t xml:space="preserve">§ </w:t>
      </w:r>
      <w:r w:rsidR="00F17673" w:rsidRPr="00F0551C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Pr="00F0551C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717167FE" w14:textId="77777777" w:rsidR="008623FC" w:rsidRPr="00F0551C" w:rsidRDefault="008623FC" w:rsidP="00BA7B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26AF7256" w14:textId="77777777" w:rsidR="008623FC" w:rsidRPr="00F0551C" w:rsidRDefault="008623FC" w:rsidP="008623FC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4B9571F8" w14:textId="77777777" w:rsidR="000739C4" w:rsidRPr="00F0551C" w:rsidRDefault="000739C4" w:rsidP="008623FC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3C218D9" w14:textId="77777777" w:rsidR="008623FC" w:rsidRPr="00F0551C" w:rsidRDefault="008623FC" w:rsidP="008B4292">
      <w:pPr>
        <w:suppressAutoHyphens/>
        <w:spacing w:after="0" w:line="100" w:lineRule="atLeast"/>
        <w:ind w:left="6096" w:firstLine="431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383FFAE0" w14:textId="77777777" w:rsidR="008623FC" w:rsidRPr="00F0551C" w:rsidRDefault="008623FC" w:rsidP="008623FC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56DE0012" w14:textId="26CAC8AA" w:rsidR="0027671B" w:rsidRPr="00F0551C" w:rsidRDefault="00F0551C" w:rsidP="008B4292">
      <w:pPr>
        <w:suppressAutoHyphens/>
        <w:spacing w:after="0" w:line="100" w:lineRule="atLeast"/>
        <w:ind w:left="5529" w:firstLine="99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Konrad </w:t>
      </w:r>
      <w:proofErr w:type="spellStart"/>
      <w:r w:rsidRPr="00F0551C">
        <w:rPr>
          <w:rFonts w:ascii="Times New Roman" w:eastAsia="Times New Roman" w:hAnsi="Times New Roman"/>
          <w:b/>
          <w:bCs/>
          <w:kern w:val="2"/>
          <w:sz w:val="24"/>
          <w:szCs w:val="24"/>
        </w:rPr>
        <w:t>Kazaniecki</w:t>
      </w:r>
      <w:proofErr w:type="spellEnd"/>
    </w:p>
    <w:p w14:paraId="7F5A8883" w14:textId="77777777" w:rsidR="00BA7B4B" w:rsidRPr="00F0551C" w:rsidRDefault="00BA7B4B" w:rsidP="00BA7B4B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17D3603E" w14:textId="77777777" w:rsidR="00BA7B4B" w:rsidRPr="00F0551C" w:rsidRDefault="00BA7B4B" w:rsidP="00BA7B4B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495C9E31" w14:textId="77777777" w:rsidR="000739C4" w:rsidRPr="00F0551C" w:rsidRDefault="000739C4">
      <w:pPr>
        <w:spacing w:line="259" w:lineRule="auto"/>
        <w:rPr>
          <w:rFonts w:ascii="Times New Roman" w:hAnsi="Times New Roman"/>
          <w:b/>
          <w:bCs/>
          <w:sz w:val="24"/>
          <w:szCs w:val="24"/>
        </w:rPr>
      </w:pPr>
      <w:r w:rsidRPr="00F0551C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F40CB27" w14:textId="175C41FF" w:rsidR="00DA25F2" w:rsidRPr="00F0551C" w:rsidRDefault="00DA25F2" w:rsidP="00DA25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551C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0F1F0C90" w14:textId="31868FA1" w:rsidR="004F737C" w:rsidRPr="00F0551C" w:rsidRDefault="00DA25F2" w:rsidP="004F737C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F0551C">
        <w:rPr>
          <w:rFonts w:ascii="Times New Roman" w:hAnsi="Times New Roman"/>
          <w:b/>
          <w:bCs/>
          <w:sz w:val="24"/>
          <w:szCs w:val="24"/>
        </w:rPr>
        <w:t xml:space="preserve">Zarządzenia </w:t>
      </w:r>
      <w:r w:rsidR="004F737C" w:rsidRPr="00F0551C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Nr </w:t>
      </w:r>
      <w:r w:rsidR="0010794C">
        <w:rPr>
          <w:rFonts w:ascii="Times New Roman" w:eastAsia="Times New Roman" w:hAnsi="Times New Roman"/>
          <w:b/>
          <w:kern w:val="2"/>
          <w:sz w:val="24"/>
          <w:szCs w:val="24"/>
        </w:rPr>
        <w:t>1</w:t>
      </w:r>
      <w:r w:rsidR="004F737C" w:rsidRPr="00F0551C">
        <w:rPr>
          <w:rFonts w:ascii="Times New Roman" w:eastAsia="Times New Roman" w:hAnsi="Times New Roman"/>
          <w:b/>
          <w:kern w:val="2"/>
          <w:sz w:val="24"/>
          <w:szCs w:val="24"/>
        </w:rPr>
        <w:t>/V/2024</w:t>
      </w:r>
    </w:p>
    <w:p w14:paraId="3531B2A0" w14:textId="77777777" w:rsidR="004F737C" w:rsidRPr="00F0551C" w:rsidRDefault="004F737C" w:rsidP="004F737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4E9E7473" w14:textId="4467AC8D" w:rsidR="004F737C" w:rsidRPr="00F0551C" w:rsidRDefault="004F737C" w:rsidP="004F737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z dnia </w:t>
      </w:r>
      <w:r w:rsidR="0010794C">
        <w:rPr>
          <w:rFonts w:ascii="Times New Roman" w:eastAsia="Times New Roman" w:hAnsi="Times New Roman"/>
          <w:b/>
          <w:kern w:val="2"/>
          <w:sz w:val="24"/>
          <w:szCs w:val="24"/>
        </w:rPr>
        <w:t>13</w:t>
      </w: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maja 2024 r.</w:t>
      </w:r>
    </w:p>
    <w:p w14:paraId="69EF146F" w14:textId="2FE62ED4" w:rsidR="004F737C" w:rsidRPr="00F0551C" w:rsidRDefault="004F737C" w:rsidP="004F737C">
      <w:pPr>
        <w:tabs>
          <w:tab w:val="left" w:pos="3261"/>
        </w:tabs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F0551C">
        <w:rPr>
          <w:rFonts w:ascii="Times New Roman" w:eastAsia="Times New Roman" w:hAnsi="Times New Roman"/>
          <w:b/>
          <w:kern w:val="2"/>
          <w:sz w:val="24"/>
          <w:szCs w:val="24"/>
        </w:rPr>
        <w:t>zmieniające zarządzenie Nr 2246/IV/2024 Burmistrza Gołdapi z dnia 12 kwietnia 2024 r. w sprawie ogłoszenia przetargu na oddanie w najem lokali użytkowych</w:t>
      </w:r>
    </w:p>
    <w:p w14:paraId="06A23A72" w14:textId="77777777" w:rsidR="00DA25F2" w:rsidRPr="00F0551C" w:rsidRDefault="00DA25F2" w:rsidP="00DA25F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8C226CB" w14:textId="54012FE5" w:rsidR="0027671B" w:rsidRPr="00F0551C" w:rsidRDefault="00F0551C" w:rsidP="0048248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551C">
        <w:rPr>
          <w:rFonts w:ascii="Times New Roman" w:hAnsi="Times New Roman"/>
          <w:sz w:val="24"/>
          <w:szCs w:val="24"/>
        </w:rPr>
        <w:t>W celu przeprowadzenia postepowania przetargowego dotyczącego oddania w najem lokali użytkowych rozszerza się skład komisji przetargowej poprzez powołanie dodatkowego członka komisji.</w:t>
      </w:r>
    </w:p>
    <w:sectPr w:rsidR="0027671B" w:rsidRPr="00F0551C" w:rsidSect="000A4020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53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31"/>
    <w:rsid w:val="00024347"/>
    <w:rsid w:val="000739C4"/>
    <w:rsid w:val="000A4020"/>
    <w:rsid w:val="0010794C"/>
    <w:rsid w:val="001B3223"/>
    <w:rsid w:val="001E7BCC"/>
    <w:rsid w:val="0027671B"/>
    <w:rsid w:val="003424BD"/>
    <w:rsid w:val="00482481"/>
    <w:rsid w:val="004B5731"/>
    <w:rsid w:val="004F737C"/>
    <w:rsid w:val="00553063"/>
    <w:rsid w:val="00577491"/>
    <w:rsid w:val="005E6A47"/>
    <w:rsid w:val="006F5168"/>
    <w:rsid w:val="007F1E29"/>
    <w:rsid w:val="008567B5"/>
    <w:rsid w:val="008623FC"/>
    <w:rsid w:val="008B4292"/>
    <w:rsid w:val="00A17DC6"/>
    <w:rsid w:val="00BA7B4B"/>
    <w:rsid w:val="00DA25F2"/>
    <w:rsid w:val="00EA27FF"/>
    <w:rsid w:val="00F0551C"/>
    <w:rsid w:val="00F1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BCC"/>
  <w15:chartTrackingRefBased/>
  <w15:docId w15:val="{CF2DCF50-07BC-46A9-AB39-067F25B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FC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3FC"/>
    <w:pPr>
      <w:ind w:left="720"/>
      <w:contextualSpacing/>
    </w:pPr>
  </w:style>
  <w:style w:type="table" w:styleId="Tabela-Siatka">
    <w:name w:val="Table Grid"/>
    <w:basedOn w:val="Standardowy"/>
    <w:uiPriority w:val="39"/>
    <w:rsid w:val="0027671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A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4</cp:revision>
  <cp:lastPrinted>2024-05-08T09:04:00Z</cp:lastPrinted>
  <dcterms:created xsi:type="dcterms:W3CDTF">2024-05-08T06:56:00Z</dcterms:created>
  <dcterms:modified xsi:type="dcterms:W3CDTF">2024-05-13T12:50:00Z</dcterms:modified>
</cp:coreProperties>
</file>