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9D32" w14:textId="2384614A" w:rsidR="00937D9C" w:rsidRPr="00E45D98" w:rsidRDefault="00937D9C" w:rsidP="00937D9C">
      <w:pPr>
        <w:pStyle w:val="Tytu"/>
        <w:spacing w:line="360" w:lineRule="auto"/>
        <w:rPr>
          <w:rFonts w:cs="Times New Roman"/>
        </w:rPr>
      </w:pPr>
      <w:r w:rsidRPr="00E45D98">
        <w:rPr>
          <w:rFonts w:cs="Times New Roman"/>
        </w:rPr>
        <w:t>Zarządzenie Nr</w:t>
      </w:r>
      <w:r w:rsidR="0004751E">
        <w:rPr>
          <w:rFonts w:cs="Times New Roman"/>
        </w:rPr>
        <w:t xml:space="preserve"> 2228</w:t>
      </w:r>
      <w:r w:rsidRPr="00E45D98">
        <w:rPr>
          <w:rFonts w:cs="Times New Roman"/>
        </w:rPr>
        <w:t>/III/2024</w:t>
      </w:r>
    </w:p>
    <w:p w14:paraId="3F0B4DE6" w14:textId="77777777" w:rsidR="00937D9C" w:rsidRPr="00E45D98" w:rsidRDefault="00937D9C" w:rsidP="00937D9C">
      <w:pPr>
        <w:pStyle w:val="Tytu"/>
        <w:spacing w:line="360" w:lineRule="auto"/>
        <w:rPr>
          <w:rFonts w:cs="Times New Roman"/>
        </w:rPr>
      </w:pPr>
      <w:r w:rsidRPr="00E45D98">
        <w:rPr>
          <w:rFonts w:cs="Times New Roman"/>
        </w:rPr>
        <w:t>Burmistrza Gołdapi</w:t>
      </w:r>
    </w:p>
    <w:p w14:paraId="2FB83604" w14:textId="12571D68" w:rsidR="00937D9C" w:rsidRPr="00E45D98" w:rsidRDefault="00937D9C" w:rsidP="00937D9C">
      <w:pPr>
        <w:pStyle w:val="Tytu"/>
        <w:spacing w:line="360" w:lineRule="auto"/>
        <w:rPr>
          <w:rFonts w:cs="Times New Roman"/>
        </w:rPr>
      </w:pPr>
      <w:r w:rsidRPr="00E45D98">
        <w:rPr>
          <w:rFonts w:cs="Times New Roman"/>
        </w:rPr>
        <w:t xml:space="preserve">z dnia </w:t>
      </w:r>
      <w:r w:rsidR="0004751E">
        <w:rPr>
          <w:rFonts w:cs="Times New Roman"/>
        </w:rPr>
        <w:t xml:space="preserve">19 </w:t>
      </w:r>
      <w:r w:rsidRPr="00E45D98">
        <w:rPr>
          <w:rFonts w:cs="Times New Roman"/>
        </w:rPr>
        <w:t>marca 2024 r.</w:t>
      </w:r>
    </w:p>
    <w:p w14:paraId="48FCF98A" w14:textId="77777777" w:rsidR="00937D9C" w:rsidRPr="00E45D98" w:rsidRDefault="00937D9C" w:rsidP="00937D9C">
      <w:pPr>
        <w:pStyle w:val="Standard"/>
        <w:jc w:val="center"/>
        <w:rPr>
          <w:rFonts w:cs="Times New Roman"/>
        </w:rPr>
      </w:pPr>
      <w:r w:rsidRPr="00E45D98">
        <w:rPr>
          <w:rFonts w:cs="Times New Roman"/>
        </w:rPr>
        <w:t xml:space="preserve">w sprawie udzielenia ulgi w spłacie należności z tytułu nieopłaconego czynszu dzierżawnego </w:t>
      </w:r>
    </w:p>
    <w:p w14:paraId="2BFE04EA" w14:textId="77777777" w:rsidR="00937D9C" w:rsidRPr="00E45D98" w:rsidRDefault="00937D9C" w:rsidP="00937D9C">
      <w:pPr>
        <w:pStyle w:val="Standard"/>
        <w:jc w:val="both"/>
        <w:rPr>
          <w:rFonts w:cs="Times New Roman"/>
        </w:rPr>
      </w:pPr>
    </w:p>
    <w:p w14:paraId="4B0F606C" w14:textId="77777777" w:rsidR="00937D9C" w:rsidRPr="00E45D98" w:rsidRDefault="00937D9C" w:rsidP="00937D9C">
      <w:pPr>
        <w:pStyle w:val="Standard"/>
        <w:jc w:val="both"/>
        <w:rPr>
          <w:rFonts w:cs="Times New Roman"/>
        </w:rPr>
      </w:pPr>
    </w:p>
    <w:p w14:paraId="27F2D9CA" w14:textId="2CDCADFF" w:rsidR="00937D9C" w:rsidRPr="00E45D98" w:rsidRDefault="00937D9C" w:rsidP="00937D9C">
      <w:pPr>
        <w:pStyle w:val="Standard"/>
        <w:ind w:firstLine="720"/>
        <w:jc w:val="both"/>
        <w:rPr>
          <w:rFonts w:cs="Times New Roman"/>
        </w:rPr>
      </w:pPr>
      <w:r w:rsidRPr="00E45D98">
        <w:rPr>
          <w:rFonts w:cs="Times New Roman"/>
        </w:rPr>
        <w:t>Na podstawie § 5. ust.1 i 2, oraz §6 ust. 1 uchwały nr LIV/338/10 Rady Miejskiej w</w:t>
      </w:r>
      <w:r>
        <w:rPr>
          <w:rFonts w:cs="Times New Roman"/>
        </w:rPr>
        <w:t> </w:t>
      </w:r>
      <w:r w:rsidRPr="00E45D98">
        <w:rPr>
          <w:rFonts w:cs="Times New Roman"/>
        </w:rPr>
        <w:t>Gołdapi z dnia 04 listopada 2010 r. (Dz. Urz. Woj. Warm – Maz z 2010 r. Nr 209, poz. 2809) w sprawie ustalania szczegółowych zasad umarzania, odraczania lub rozkładnia na raty należności pieniężnych przypadających Gminie Gołdap lub jej jednostkom podległym w</w:t>
      </w:r>
      <w:r>
        <w:rPr>
          <w:rFonts w:cs="Times New Roman"/>
        </w:rPr>
        <w:t> </w:t>
      </w:r>
      <w:r w:rsidRPr="00E45D98">
        <w:rPr>
          <w:rFonts w:cs="Times New Roman"/>
        </w:rPr>
        <w:t>przypadkach uzasadnionych ważnym interesem dłużnika lub interesem publicznym, po rozpatrzeniu wniosku, Burmistrz Gołdapi zarządza co następuje:</w:t>
      </w:r>
    </w:p>
    <w:p w14:paraId="2A99E9F5" w14:textId="77777777" w:rsidR="00937D9C" w:rsidRPr="00E45D98" w:rsidRDefault="00937D9C" w:rsidP="00937D9C">
      <w:pPr>
        <w:pStyle w:val="Standard"/>
        <w:jc w:val="both"/>
        <w:rPr>
          <w:rFonts w:cs="Times New Roman"/>
        </w:rPr>
      </w:pPr>
    </w:p>
    <w:p w14:paraId="6DB13218" w14:textId="77777777" w:rsidR="00937D9C" w:rsidRPr="00E45D98" w:rsidRDefault="00937D9C" w:rsidP="00937D9C">
      <w:pPr>
        <w:pStyle w:val="Standard"/>
        <w:jc w:val="center"/>
        <w:rPr>
          <w:rFonts w:cs="Times New Roman"/>
        </w:rPr>
      </w:pPr>
      <w:r w:rsidRPr="00E45D98">
        <w:rPr>
          <w:rFonts w:cs="Times New Roman"/>
        </w:rPr>
        <w:t>§ 1.</w:t>
      </w:r>
    </w:p>
    <w:p w14:paraId="41DBB79B" w14:textId="77777777" w:rsidR="00937D9C" w:rsidRPr="00E45D98" w:rsidRDefault="00937D9C" w:rsidP="00937D9C">
      <w:pPr>
        <w:pStyle w:val="Standard"/>
        <w:tabs>
          <w:tab w:val="left" w:pos="360"/>
        </w:tabs>
        <w:jc w:val="both"/>
        <w:rPr>
          <w:rFonts w:cs="Times New Roman"/>
          <w:lang w:val="pl-PL"/>
        </w:rPr>
      </w:pPr>
    </w:p>
    <w:p w14:paraId="251F9CF0" w14:textId="77777777" w:rsidR="00937D9C" w:rsidRPr="00E45D98" w:rsidRDefault="00937D9C" w:rsidP="00937D9C">
      <w:pPr>
        <w:pStyle w:val="Standard"/>
        <w:tabs>
          <w:tab w:val="left" w:pos="360"/>
        </w:tabs>
        <w:jc w:val="both"/>
        <w:rPr>
          <w:rFonts w:cs="Times New Roman"/>
          <w:lang w:val="pl-PL"/>
        </w:rPr>
      </w:pPr>
      <w:r w:rsidRPr="00E45D98">
        <w:rPr>
          <w:rFonts w:cs="Times New Roman"/>
          <w:lang w:val="pl-PL"/>
        </w:rPr>
        <w:t xml:space="preserve">Udzielam ulgi w formie odroczenia terminu płatności czynszu z tytułu dzierżawy gruntów rolnych w 2023 r. w wysokości </w:t>
      </w:r>
      <w:r>
        <w:rPr>
          <w:rFonts w:cs="Times New Roman"/>
          <w:lang w:val="pl-PL"/>
        </w:rPr>
        <w:t>9 682,10</w:t>
      </w:r>
      <w:r w:rsidRPr="00E45D98">
        <w:rPr>
          <w:rFonts w:cs="Times New Roman"/>
          <w:lang w:val="pl-PL"/>
        </w:rPr>
        <w:t xml:space="preserve"> zł do dnia 30.06.2024 r., który staje się terminem wymagalności. </w:t>
      </w:r>
    </w:p>
    <w:p w14:paraId="48D45EAE" w14:textId="77777777" w:rsidR="00937D9C" w:rsidRPr="00E45D98" w:rsidRDefault="00937D9C" w:rsidP="00937D9C">
      <w:pPr>
        <w:pStyle w:val="Standard"/>
        <w:tabs>
          <w:tab w:val="left" w:pos="360"/>
        </w:tabs>
        <w:ind w:left="426"/>
        <w:jc w:val="both"/>
        <w:rPr>
          <w:rFonts w:cs="Times New Roman"/>
        </w:rPr>
      </w:pPr>
    </w:p>
    <w:p w14:paraId="16411B98" w14:textId="77777777" w:rsidR="00937D9C" w:rsidRPr="00E45D98" w:rsidRDefault="00937D9C" w:rsidP="00937D9C">
      <w:pPr>
        <w:pStyle w:val="Standard"/>
        <w:tabs>
          <w:tab w:val="left" w:pos="360"/>
        </w:tabs>
        <w:jc w:val="both"/>
        <w:rPr>
          <w:rFonts w:cs="Times New Roman"/>
        </w:rPr>
      </w:pPr>
    </w:p>
    <w:p w14:paraId="5ACC5CA6" w14:textId="77777777" w:rsidR="00937D9C" w:rsidRPr="00E45D98" w:rsidRDefault="00937D9C" w:rsidP="00937D9C">
      <w:pPr>
        <w:pStyle w:val="Standard"/>
        <w:jc w:val="center"/>
        <w:rPr>
          <w:rFonts w:cs="Times New Roman"/>
        </w:rPr>
      </w:pPr>
      <w:r w:rsidRPr="00E45D98">
        <w:rPr>
          <w:rFonts w:cs="Times New Roman"/>
        </w:rPr>
        <w:t>§ 2.</w:t>
      </w:r>
    </w:p>
    <w:p w14:paraId="6D0B429D" w14:textId="77777777" w:rsidR="00937D9C" w:rsidRPr="00E45D98" w:rsidRDefault="00937D9C" w:rsidP="00937D9C">
      <w:pPr>
        <w:pStyle w:val="Standard"/>
        <w:jc w:val="center"/>
        <w:rPr>
          <w:rFonts w:cs="Times New Roman"/>
        </w:rPr>
      </w:pPr>
    </w:p>
    <w:p w14:paraId="640779F8" w14:textId="77777777" w:rsidR="00937D9C" w:rsidRPr="00E45D98" w:rsidRDefault="00937D9C" w:rsidP="00937D9C">
      <w:pPr>
        <w:pStyle w:val="Textbody"/>
        <w:jc w:val="both"/>
        <w:rPr>
          <w:rFonts w:cs="Times New Roman"/>
        </w:rPr>
      </w:pPr>
      <w:r w:rsidRPr="00E45D98">
        <w:rPr>
          <w:rFonts w:cs="Times New Roman"/>
        </w:rPr>
        <w:t>W razie nie dotrzymania terminu płatności, pozostała do spłaty należność staje się natychmiast wymagalna.</w:t>
      </w:r>
    </w:p>
    <w:p w14:paraId="0DDEFF88" w14:textId="77777777" w:rsidR="00937D9C" w:rsidRPr="00E45D98" w:rsidRDefault="00937D9C" w:rsidP="00937D9C">
      <w:pPr>
        <w:pStyle w:val="Standard"/>
        <w:jc w:val="center"/>
        <w:rPr>
          <w:rFonts w:cs="Times New Roman"/>
        </w:rPr>
      </w:pPr>
      <w:r w:rsidRPr="00E45D98">
        <w:rPr>
          <w:rFonts w:cs="Times New Roman"/>
        </w:rPr>
        <w:t>§ 3.</w:t>
      </w:r>
    </w:p>
    <w:p w14:paraId="3EFDAF1E" w14:textId="77777777" w:rsidR="00937D9C" w:rsidRPr="00E45D98" w:rsidRDefault="00937D9C" w:rsidP="00937D9C">
      <w:pPr>
        <w:pStyle w:val="Textbody"/>
        <w:rPr>
          <w:rFonts w:cs="Times New Roman"/>
        </w:rPr>
      </w:pPr>
    </w:p>
    <w:p w14:paraId="2533D9E8" w14:textId="77777777" w:rsidR="00937D9C" w:rsidRPr="00E45D98" w:rsidRDefault="00937D9C" w:rsidP="00937D9C">
      <w:pPr>
        <w:pStyle w:val="Textbody"/>
        <w:rPr>
          <w:rFonts w:cs="Times New Roman"/>
        </w:rPr>
      </w:pPr>
      <w:r w:rsidRPr="00E45D98">
        <w:rPr>
          <w:rFonts w:cs="Times New Roman"/>
        </w:rPr>
        <w:t>Zarządzenie wchodzi w życie z dniem p</w:t>
      </w:r>
      <w:r w:rsidRPr="00E45D98">
        <w:rPr>
          <w:rFonts w:cs="Times New Roman"/>
          <w:lang w:val="pl-PL"/>
        </w:rPr>
        <w:t>odjęcia</w:t>
      </w:r>
      <w:r w:rsidRPr="00E45D98">
        <w:rPr>
          <w:rFonts w:cs="Times New Roman"/>
        </w:rPr>
        <w:t>.</w:t>
      </w:r>
    </w:p>
    <w:p w14:paraId="513B621C" w14:textId="77777777" w:rsidR="00937D9C" w:rsidRPr="00E45D98" w:rsidRDefault="00937D9C" w:rsidP="00937D9C">
      <w:pPr>
        <w:pStyle w:val="Standard"/>
        <w:jc w:val="both"/>
        <w:rPr>
          <w:rFonts w:cs="Times New Roman"/>
        </w:rPr>
      </w:pPr>
    </w:p>
    <w:p w14:paraId="6E2FBB4A" w14:textId="77777777" w:rsidR="00937D9C" w:rsidRPr="00E45D98" w:rsidRDefault="00937D9C" w:rsidP="00937D9C">
      <w:pPr>
        <w:pStyle w:val="Standard"/>
        <w:rPr>
          <w:rFonts w:cs="Times New Roman"/>
        </w:rPr>
      </w:pPr>
    </w:p>
    <w:p w14:paraId="3830EE09" w14:textId="77777777" w:rsidR="00937D9C" w:rsidRPr="00E45D98" w:rsidRDefault="00937D9C" w:rsidP="00937D9C">
      <w:pPr>
        <w:spacing w:before="240" w:after="0"/>
        <w:jc w:val="right"/>
        <w:rPr>
          <w:rFonts w:ascii="Times New Roman" w:hAnsi="Times New Roman"/>
          <w:b/>
          <w:bCs/>
          <w:sz w:val="24"/>
          <w:szCs w:val="24"/>
        </w:rPr>
      </w:pPr>
      <w:r w:rsidRPr="00E45D98">
        <w:rPr>
          <w:rFonts w:ascii="Times New Roman" w:hAnsi="Times New Roman"/>
          <w:b/>
          <w:bCs/>
          <w:sz w:val="24"/>
          <w:szCs w:val="24"/>
        </w:rPr>
        <w:t xml:space="preserve">Burmistrz Gołdapi </w:t>
      </w:r>
    </w:p>
    <w:p w14:paraId="48289554" w14:textId="77777777" w:rsidR="00937D9C" w:rsidRPr="00E45D98" w:rsidRDefault="00937D9C" w:rsidP="00937D9C">
      <w:pPr>
        <w:spacing w:before="240" w:after="0"/>
        <w:jc w:val="right"/>
        <w:rPr>
          <w:rFonts w:ascii="Times New Roman" w:hAnsi="Times New Roman"/>
          <w:b/>
          <w:bCs/>
          <w:sz w:val="24"/>
          <w:szCs w:val="24"/>
        </w:rPr>
      </w:pPr>
      <w:r w:rsidRPr="00E45D98">
        <w:rPr>
          <w:rFonts w:ascii="Times New Roman" w:hAnsi="Times New Roman"/>
          <w:b/>
          <w:bCs/>
          <w:sz w:val="24"/>
          <w:szCs w:val="24"/>
        </w:rPr>
        <w:t>Tomasz Rafał Luto</w:t>
      </w:r>
    </w:p>
    <w:p w14:paraId="57F58AFC" w14:textId="77777777" w:rsidR="00937D9C" w:rsidRPr="00E45D98" w:rsidRDefault="00937D9C" w:rsidP="00937D9C">
      <w:pPr>
        <w:rPr>
          <w:rFonts w:ascii="Times New Roman" w:hAnsi="Times New Roman"/>
        </w:rPr>
      </w:pPr>
    </w:p>
    <w:p w14:paraId="01E1CCBA" w14:textId="77777777" w:rsidR="00937D9C" w:rsidRPr="00E45D98" w:rsidRDefault="00937D9C" w:rsidP="00937D9C">
      <w:pPr>
        <w:rPr>
          <w:rFonts w:ascii="Times New Roman" w:hAnsi="Times New Roman"/>
        </w:rPr>
      </w:pPr>
    </w:p>
    <w:p w14:paraId="4E77B39E" w14:textId="77777777" w:rsidR="00937D9C" w:rsidRPr="00E45D98" w:rsidRDefault="00937D9C" w:rsidP="00937D9C">
      <w:pPr>
        <w:rPr>
          <w:rFonts w:ascii="Times New Roman" w:hAnsi="Times New Roman"/>
        </w:rPr>
      </w:pPr>
    </w:p>
    <w:p w14:paraId="61328925" w14:textId="77777777" w:rsidR="00937D9C" w:rsidRPr="00E45D98" w:rsidRDefault="00937D9C" w:rsidP="00937D9C">
      <w:pPr>
        <w:rPr>
          <w:rFonts w:ascii="Times New Roman" w:hAnsi="Times New Roman"/>
        </w:rPr>
      </w:pPr>
    </w:p>
    <w:p w14:paraId="6AC42BA0" w14:textId="77777777" w:rsidR="00937D9C" w:rsidRPr="00E45D98" w:rsidRDefault="00937D9C" w:rsidP="00937D9C">
      <w:pPr>
        <w:rPr>
          <w:rFonts w:ascii="Times New Roman" w:hAnsi="Times New Roman"/>
        </w:rPr>
      </w:pPr>
    </w:p>
    <w:p w14:paraId="02CA9B81" w14:textId="77777777" w:rsidR="00937D9C" w:rsidRPr="00E45D98" w:rsidRDefault="00937D9C" w:rsidP="00937D9C">
      <w:pPr>
        <w:rPr>
          <w:rFonts w:ascii="Times New Roman" w:hAnsi="Times New Roman"/>
        </w:rPr>
      </w:pPr>
    </w:p>
    <w:p w14:paraId="31BC5970" w14:textId="77777777" w:rsidR="00937D9C" w:rsidRPr="00E45D98" w:rsidRDefault="00937D9C" w:rsidP="00937D9C">
      <w:pPr>
        <w:rPr>
          <w:rFonts w:ascii="Times New Roman" w:hAnsi="Times New Roman"/>
        </w:rPr>
      </w:pPr>
    </w:p>
    <w:p w14:paraId="21BFF2A9" w14:textId="77777777" w:rsidR="00937D9C" w:rsidRPr="00E45D98" w:rsidRDefault="00937D9C" w:rsidP="00937D9C">
      <w:pPr>
        <w:rPr>
          <w:rFonts w:ascii="Times New Roman" w:hAnsi="Times New Roman"/>
        </w:rPr>
      </w:pPr>
    </w:p>
    <w:p w14:paraId="5BCD071F" w14:textId="77777777" w:rsidR="00937D9C" w:rsidRPr="00E45D98" w:rsidRDefault="00937D9C" w:rsidP="00937D9C">
      <w:pPr>
        <w:rPr>
          <w:rFonts w:ascii="Times New Roman" w:hAnsi="Times New Roman"/>
        </w:rPr>
      </w:pPr>
    </w:p>
    <w:p w14:paraId="63972646" w14:textId="77777777" w:rsidR="00937D9C" w:rsidRPr="00E45D98" w:rsidRDefault="00937D9C" w:rsidP="00937D9C">
      <w:pPr>
        <w:spacing w:line="100" w:lineRule="atLeast"/>
        <w:ind w:right="616"/>
        <w:rPr>
          <w:rFonts w:ascii="Times New Roman" w:hAnsi="Times New Roman"/>
          <w:bCs/>
          <w:i/>
          <w:iCs/>
          <w:sz w:val="16"/>
          <w:szCs w:val="16"/>
        </w:rPr>
      </w:pPr>
    </w:p>
    <w:p w14:paraId="38A4287E" w14:textId="77777777" w:rsidR="00937D9C" w:rsidRPr="00E45D98" w:rsidRDefault="00937D9C" w:rsidP="00937D9C">
      <w:pPr>
        <w:spacing w:after="0" w:line="100" w:lineRule="atLeast"/>
        <w:ind w:right="616"/>
        <w:jc w:val="center"/>
        <w:rPr>
          <w:rFonts w:ascii="Times New Roman" w:hAnsi="Times New Roman"/>
          <w:bCs/>
          <w:sz w:val="24"/>
          <w:szCs w:val="24"/>
        </w:rPr>
      </w:pPr>
      <w:r w:rsidRPr="00E45D98">
        <w:rPr>
          <w:rFonts w:ascii="Times New Roman" w:hAnsi="Times New Roman"/>
          <w:bCs/>
          <w:sz w:val="24"/>
          <w:szCs w:val="24"/>
        </w:rPr>
        <w:lastRenderedPageBreak/>
        <w:t>Uzasadnienie</w:t>
      </w:r>
    </w:p>
    <w:p w14:paraId="0CB2342E" w14:textId="4B157229" w:rsidR="00937D9C" w:rsidRPr="00E45D98" w:rsidRDefault="00937D9C" w:rsidP="00937D9C">
      <w:pPr>
        <w:spacing w:after="0" w:line="100" w:lineRule="atLeast"/>
        <w:ind w:right="616"/>
        <w:jc w:val="center"/>
        <w:rPr>
          <w:rFonts w:ascii="Times New Roman" w:hAnsi="Times New Roman"/>
          <w:bCs/>
          <w:sz w:val="24"/>
          <w:szCs w:val="24"/>
        </w:rPr>
      </w:pPr>
      <w:r w:rsidRPr="00E45D98">
        <w:rPr>
          <w:rFonts w:ascii="Times New Roman" w:hAnsi="Times New Roman"/>
          <w:bCs/>
          <w:sz w:val="24"/>
          <w:szCs w:val="24"/>
        </w:rPr>
        <w:t xml:space="preserve">Zarządzenia Nr </w:t>
      </w:r>
      <w:r w:rsidR="00774ABC">
        <w:rPr>
          <w:rFonts w:ascii="Times New Roman" w:hAnsi="Times New Roman"/>
          <w:bCs/>
          <w:sz w:val="24"/>
          <w:szCs w:val="24"/>
        </w:rPr>
        <w:t>2228</w:t>
      </w:r>
      <w:r w:rsidRPr="00E45D98">
        <w:rPr>
          <w:rFonts w:ascii="Times New Roman" w:hAnsi="Times New Roman"/>
          <w:bCs/>
          <w:sz w:val="24"/>
          <w:szCs w:val="24"/>
        </w:rPr>
        <w:t>/III/2024</w:t>
      </w:r>
    </w:p>
    <w:p w14:paraId="2B888A5A" w14:textId="77777777" w:rsidR="00937D9C" w:rsidRPr="00E45D98" w:rsidRDefault="00937D9C" w:rsidP="00937D9C">
      <w:pPr>
        <w:spacing w:after="0" w:line="100" w:lineRule="atLeast"/>
        <w:ind w:right="1466" w:firstLine="708"/>
        <w:jc w:val="center"/>
        <w:rPr>
          <w:rFonts w:ascii="Times New Roman" w:hAnsi="Times New Roman"/>
          <w:bCs/>
          <w:sz w:val="24"/>
          <w:szCs w:val="24"/>
        </w:rPr>
      </w:pPr>
      <w:r w:rsidRPr="00E45D98">
        <w:rPr>
          <w:rFonts w:ascii="Times New Roman" w:hAnsi="Times New Roman"/>
          <w:bCs/>
          <w:sz w:val="24"/>
          <w:szCs w:val="24"/>
        </w:rPr>
        <w:t>Burmistrza Gołdapi</w:t>
      </w:r>
    </w:p>
    <w:p w14:paraId="303056AB" w14:textId="3032E153" w:rsidR="00937D9C" w:rsidRPr="00E45D98" w:rsidRDefault="00937D9C" w:rsidP="00937D9C">
      <w:pPr>
        <w:spacing w:after="0" w:line="100" w:lineRule="atLeast"/>
        <w:ind w:right="1466" w:firstLine="708"/>
        <w:jc w:val="center"/>
        <w:rPr>
          <w:rFonts w:ascii="Times New Roman" w:hAnsi="Times New Roman"/>
          <w:bCs/>
          <w:sz w:val="24"/>
          <w:szCs w:val="24"/>
        </w:rPr>
      </w:pPr>
      <w:r w:rsidRPr="00E45D98">
        <w:rPr>
          <w:rFonts w:ascii="Times New Roman" w:hAnsi="Times New Roman"/>
          <w:bCs/>
          <w:sz w:val="24"/>
          <w:szCs w:val="24"/>
        </w:rPr>
        <w:t xml:space="preserve">z dnia </w:t>
      </w:r>
      <w:r w:rsidR="00774ABC">
        <w:rPr>
          <w:rFonts w:ascii="Times New Roman" w:hAnsi="Times New Roman"/>
          <w:bCs/>
          <w:sz w:val="24"/>
          <w:szCs w:val="24"/>
        </w:rPr>
        <w:t>19</w:t>
      </w:r>
      <w:r w:rsidRPr="00E45D98">
        <w:rPr>
          <w:rFonts w:ascii="Times New Roman" w:hAnsi="Times New Roman"/>
          <w:bCs/>
          <w:sz w:val="24"/>
          <w:szCs w:val="24"/>
        </w:rPr>
        <w:t xml:space="preserve"> marca 2024 r.</w:t>
      </w:r>
    </w:p>
    <w:p w14:paraId="4979ABE5" w14:textId="77777777" w:rsidR="00937D9C" w:rsidRPr="00E45D98" w:rsidRDefault="00937D9C" w:rsidP="00937D9C">
      <w:pPr>
        <w:pStyle w:val="Standard"/>
        <w:jc w:val="center"/>
        <w:rPr>
          <w:rFonts w:cs="Times New Roman"/>
        </w:rPr>
      </w:pPr>
      <w:r w:rsidRPr="00E45D98">
        <w:rPr>
          <w:rFonts w:cs="Times New Roman"/>
        </w:rPr>
        <w:t xml:space="preserve">w sprawie udzielenia ulgi w spłacie należności z tytułu nieopłaconego czynszu dzierżawnego </w:t>
      </w:r>
    </w:p>
    <w:p w14:paraId="5BC45EDC" w14:textId="77777777" w:rsidR="00937D9C" w:rsidRPr="00E45D98" w:rsidRDefault="00937D9C" w:rsidP="00937D9C">
      <w:pPr>
        <w:rPr>
          <w:rFonts w:ascii="Times New Roman" w:hAnsi="Times New Roman"/>
          <w:sz w:val="24"/>
          <w:szCs w:val="24"/>
          <w:lang w:val="de-DE"/>
        </w:rPr>
      </w:pPr>
    </w:p>
    <w:p w14:paraId="177802A1" w14:textId="77777777" w:rsidR="00937D9C" w:rsidRDefault="00937D9C" w:rsidP="00937D9C">
      <w:pPr>
        <w:jc w:val="both"/>
        <w:rPr>
          <w:rFonts w:ascii="Times New Roman" w:hAnsi="Times New Roman"/>
          <w:sz w:val="24"/>
          <w:szCs w:val="24"/>
        </w:rPr>
      </w:pPr>
      <w:r w:rsidRPr="00E45D98">
        <w:rPr>
          <w:rFonts w:ascii="Times New Roman" w:hAnsi="Times New Roman"/>
          <w:sz w:val="24"/>
          <w:szCs w:val="24"/>
        </w:rPr>
        <w:tab/>
        <w:t>Zgodnie § 5</w:t>
      </w:r>
      <w:r>
        <w:rPr>
          <w:rFonts w:ascii="Times New Roman" w:hAnsi="Times New Roman"/>
          <w:sz w:val="24"/>
          <w:szCs w:val="24"/>
        </w:rPr>
        <w:t>.</w:t>
      </w:r>
      <w:r w:rsidRPr="00E45D98">
        <w:rPr>
          <w:rFonts w:ascii="Times New Roman" w:hAnsi="Times New Roman"/>
          <w:sz w:val="24"/>
          <w:szCs w:val="24"/>
        </w:rPr>
        <w:t xml:space="preserve"> ust. 1</w:t>
      </w:r>
      <w:r>
        <w:rPr>
          <w:rFonts w:ascii="Times New Roman" w:hAnsi="Times New Roman"/>
          <w:sz w:val="24"/>
          <w:szCs w:val="24"/>
        </w:rPr>
        <w:t xml:space="preserve">. </w:t>
      </w:r>
      <w:r w:rsidRPr="00E45D98">
        <w:rPr>
          <w:rFonts w:ascii="Times New Roman" w:hAnsi="Times New Roman"/>
          <w:sz w:val="24"/>
          <w:szCs w:val="24"/>
        </w:rPr>
        <w:t xml:space="preserve">uchwały nr LIV/338/10 Rady Miejskiej w Gołdapi z dnia 04 listopada 2010 r. (Dz. Urz. Woj. </w:t>
      </w:r>
      <w:proofErr w:type="spellStart"/>
      <w:r w:rsidRPr="00E45D98">
        <w:rPr>
          <w:rFonts w:ascii="Times New Roman" w:hAnsi="Times New Roman"/>
          <w:sz w:val="24"/>
          <w:szCs w:val="24"/>
        </w:rPr>
        <w:t>Warm</w:t>
      </w:r>
      <w:proofErr w:type="spellEnd"/>
      <w:r w:rsidRPr="00E45D98">
        <w:rPr>
          <w:rFonts w:ascii="Times New Roman" w:hAnsi="Times New Roman"/>
          <w:sz w:val="24"/>
          <w:szCs w:val="24"/>
        </w:rPr>
        <w:t xml:space="preserve"> – </w:t>
      </w:r>
      <w:proofErr w:type="spellStart"/>
      <w:r w:rsidRPr="00E45D98">
        <w:rPr>
          <w:rFonts w:ascii="Times New Roman" w:hAnsi="Times New Roman"/>
          <w:sz w:val="24"/>
          <w:szCs w:val="24"/>
        </w:rPr>
        <w:t>Maz</w:t>
      </w:r>
      <w:proofErr w:type="spellEnd"/>
      <w:r w:rsidRPr="00E45D98">
        <w:rPr>
          <w:rFonts w:ascii="Times New Roman" w:hAnsi="Times New Roman"/>
          <w:sz w:val="24"/>
          <w:szCs w:val="24"/>
        </w:rPr>
        <w:t xml:space="preserve"> z 2010 r. Nr 209, poz. 2809) w sprawie ustalania szczegółowych zasad umarzania, odraczania lub rozkładnia na raty należności pieniężnych przypadających Gminie Gołdap lub jej jednostkom podległym w przypadkach uzasadnionych ważnym interesem dłużnika lub interesem publicznym</w:t>
      </w:r>
      <w:r>
        <w:rPr>
          <w:rFonts w:ascii="Times New Roman" w:hAnsi="Times New Roman"/>
          <w:sz w:val="24"/>
          <w:szCs w:val="24"/>
        </w:rPr>
        <w:t xml:space="preserve"> może nastąpić na wniosek dłużnika odroczenie terminu płatności. </w:t>
      </w:r>
    </w:p>
    <w:p w14:paraId="720992C2" w14:textId="77777777" w:rsidR="00937D9C" w:rsidRDefault="00937D9C" w:rsidP="00937D9C">
      <w:pPr>
        <w:jc w:val="both"/>
        <w:rPr>
          <w:rFonts w:ascii="Times New Roman" w:hAnsi="Times New Roman"/>
          <w:sz w:val="24"/>
          <w:szCs w:val="24"/>
        </w:rPr>
      </w:pPr>
      <w:r>
        <w:rPr>
          <w:rFonts w:ascii="Times New Roman" w:hAnsi="Times New Roman"/>
          <w:sz w:val="24"/>
          <w:szCs w:val="24"/>
        </w:rPr>
        <w:tab/>
        <w:t xml:space="preserve">W dniu 3.10.2023 r. (uzupełniono 26.02.2024 r.) do tutejszego organu wpłynął wniosek dzierżawcy, w którym zwrócił się z prośbą o odroczenie terminu płatności czynszu dzierżawnego. Termin płatności czynszu dzierżawnego wymagalny jest do 30 września 2023 r. W uzasadnieniu przedmiotowego wniosku dzierżawca wskazał na znaczne zmniejszenie płodów rolnych i dochodu z tym związanego wynikłego z powodu suszy. Z przedłożonej organowi kalkulacji z oszacowania zakresu i wysokości szkód w gospodarstwie rolnym spowodowanych suszą w roku 2023 powierzchnia upraw dotkniętych suszą wynosi 26,20 ha, wartość oszacowanych szkód wg kwoty obniżenia dochodu z produkcji w gospodarstwie rolnym ogółem wynosi 43 810,01 zł. Przesłanka dotycząca przesunięcia terminu płatności, wskazana w uchwale Rady Miejskiej w Gołdapi, a mianowicie wystąpienia zdarzenia losowego stanowiącego w tym momencie ważny interes dłużnika, została wskazana przez dzierżawcę susza. Udzieleniu wnioskowanej ulgi nie sprzeciwia się również interes publiczny. Wnioskodawca zadeklarował zapłatę zaległości do 30 czerwca 2024 r., kiedy to nastąpi wypłata środków z ARiMR. </w:t>
      </w:r>
    </w:p>
    <w:p w14:paraId="7450061F" w14:textId="77777777" w:rsidR="00937D9C" w:rsidRDefault="00937D9C" w:rsidP="00937D9C">
      <w:pPr>
        <w:jc w:val="both"/>
        <w:rPr>
          <w:rFonts w:ascii="Times New Roman" w:hAnsi="Times New Roman"/>
          <w:sz w:val="24"/>
          <w:szCs w:val="24"/>
        </w:rPr>
      </w:pPr>
      <w:r>
        <w:rPr>
          <w:rFonts w:ascii="Times New Roman" w:hAnsi="Times New Roman"/>
          <w:sz w:val="24"/>
          <w:szCs w:val="24"/>
        </w:rPr>
        <w:tab/>
        <w:t xml:space="preserve">Organ jednocześnie informuje wnioskodawcę, iż powyższa pomoc publiczna jest pomocą de </w:t>
      </w:r>
      <w:proofErr w:type="spellStart"/>
      <w:r>
        <w:rPr>
          <w:rFonts w:ascii="Times New Roman" w:hAnsi="Times New Roman"/>
          <w:sz w:val="24"/>
          <w:szCs w:val="24"/>
        </w:rPr>
        <w:t>minimis</w:t>
      </w:r>
      <w:proofErr w:type="spellEnd"/>
      <w:r>
        <w:rPr>
          <w:rFonts w:ascii="Times New Roman" w:hAnsi="Times New Roman"/>
          <w:sz w:val="24"/>
          <w:szCs w:val="24"/>
        </w:rPr>
        <w:t xml:space="preserve"> udzieloną na podstawie Rozporządzenia Komisji (UE) NR 1408/2013 z dnia 18 grudnia 2013 r. w sprawie stosowania art. 107 i 108 Traktatu o funkcjonowaniu Unii Europejskiej do pomocy de </w:t>
      </w:r>
      <w:proofErr w:type="spellStart"/>
      <w:r>
        <w:rPr>
          <w:rFonts w:ascii="Times New Roman" w:hAnsi="Times New Roman"/>
          <w:sz w:val="24"/>
          <w:szCs w:val="24"/>
        </w:rPr>
        <w:t>minimis</w:t>
      </w:r>
      <w:proofErr w:type="spellEnd"/>
      <w:r>
        <w:rPr>
          <w:rFonts w:ascii="Times New Roman" w:hAnsi="Times New Roman"/>
          <w:sz w:val="24"/>
          <w:szCs w:val="24"/>
        </w:rPr>
        <w:t xml:space="preserve"> w sektorze rolnym (</w:t>
      </w:r>
      <w:proofErr w:type="spellStart"/>
      <w:r>
        <w:rPr>
          <w:rFonts w:ascii="Times New Roman" w:hAnsi="Times New Roman"/>
          <w:sz w:val="24"/>
          <w:szCs w:val="24"/>
        </w:rPr>
        <w:t>Dz.Urz</w:t>
      </w:r>
      <w:proofErr w:type="spellEnd"/>
      <w:r>
        <w:rPr>
          <w:rFonts w:ascii="Times New Roman" w:hAnsi="Times New Roman"/>
          <w:sz w:val="24"/>
          <w:szCs w:val="24"/>
        </w:rPr>
        <w:t xml:space="preserve">. UE L 352/9 z 24.12.2013 r.) </w:t>
      </w:r>
    </w:p>
    <w:p w14:paraId="3D07D7F6" w14:textId="77777777" w:rsidR="00937D9C" w:rsidRDefault="00937D9C" w:rsidP="00937D9C">
      <w:pPr>
        <w:jc w:val="both"/>
        <w:rPr>
          <w:rFonts w:ascii="Times New Roman" w:hAnsi="Times New Roman"/>
          <w:sz w:val="24"/>
          <w:szCs w:val="24"/>
        </w:rPr>
      </w:pPr>
      <w:r>
        <w:rPr>
          <w:rFonts w:ascii="Times New Roman" w:hAnsi="Times New Roman"/>
          <w:sz w:val="24"/>
          <w:szCs w:val="24"/>
        </w:rPr>
        <w:tab/>
      </w:r>
      <w:r w:rsidRPr="001749E3">
        <w:rPr>
          <w:rFonts w:ascii="Times New Roman" w:hAnsi="Times New Roman"/>
          <w:sz w:val="24"/>
          <w:szCs w:val="24"/>
        </w:rPr>
        <w:t xml:space="preserve">Wysokość udzielonej pomocy de </w:t>
      </w:r>
      <w:proofErr w:type="spellStart"/>
      <w:r w:rsidRPr="001749E3">
        <w:rPr>
          <w:rFonts w:ascii="Times New Roman" w:hAnsi="Times New Roman"/>
          <w:sz w:val="24"/>
          <w:szCs w:val="24"/>
        </w:rPr>
        <w:t>minim</w:t>
      </w:r>
      <w:r>
        <w:rPr>
          <w:rFonts w:ascii="Times New Roman" w:hAnsi="Times New Roman"/>
          <w:sz w:val="24"/>
          <w:szCs w:val="24"/>
        </w:rPr>
        <w:t>i</w:t>
      </w:r>
      <w:r w:rsidRPr="001749E3">
        <w:rPr>
          <w:rFonts w:ascii="Times New Roman" w:hAnsi="Times New Roman"/>
          <w:sz w:val="24"/>
          <w:szCs w:val="24"/>
        </w:rPr>
        <w:t>s</w:t>
      </w:r>
      <w:proofErr w:type="spellEnd"/>
      <w:r w:rsidRPr="001749E3">
        <w:rPr>
          <w:rFonts w:ascii="Times New Roman" w:hAnsi="Times New Roman"/>
          <w:sz w:val="24"/>
          <w:szCs w:val="24"/>
        </w:rPr>
        <w:t xml:space="preserve"> została obliczona zgodnie z §4 pkt 1</w:t>
      </w:r>
      <w:r>
        <w:rPr>
          <w:rFonts w:ascii="Times New Roman" w:hAnsi="Times New Roman"/>
          <w:sz w:val="24"/>
          <w:szCs w:val="24"/>
        </w:rPr>
        <w:t>5</w:t>
      </w:r>
      <w:r w:rsidRPr="001749E3">
        <w:rPr>
          <w:rFonts w:ascii="Times New Roman" w:hAnsi="Times New Roman"/>
          <w:sz w:val="24"/>
          <w:szCs w:val="24"/>
        </w:rPr>
        <w:t xml:space="preserve"> Rozporządzenia Rady Ministrów z dnia 7 grudnia 2016 r. zmieniające rozporządzenie w</w:t>
      </w:r>
      <w:r>
        <w:rPr>
          <w:rFonts w:ascii="Times New Roman" w:hAnsi="Times New Roman"/>
          <w:sz w:val="24"/>
          <w:szCs w:val="24"/>
        </w:rPr>
        <w:t> </w:t>
      </w:r>
      <w:r w:rsidRPr="001749E3">
        <w:rPr>
          <w:rFonts w:ascii="Times New Roman" w:hAnsi="Times New Roman"/>
          <w:sz w:val="24"/>
          <w:szCs w:val="24"/>
        </w:rPr>
        <w:t>sprawie szczegółowego sposobu obliczania wartości pomocy publicznej udzielanej w</w:t>
      </w:r>
      <w:r>
        <w:rPr>
          <w:rFonts w:ascii="Times New Roman" w:hAnsi="Times New Roman"/>
          <w:sz w:val="24"/>
          <w:szCs w:val="24"/>
        </w:rPr>
        <w:t> </w:t>
      </w:r>
      <w:r w:rsidRPr="001749E3">
        <w:rPr>
          <w:rFonts w:ascii="Times New Roman" w:hAnsi="Times New Roman"/>
          <w:sz w:val="24"/>
          <w:szCs w:val="24"/>
        </w:rPr>
        <w:t>różnych formach (Dz. U. z dnia 21.12.2016, poz. 2093).</w:t>
      </w:r>
      <w:r>
        <w:rPr>
          <w:rFonts w:ascii="Times New Roman" w:hAnsi="Times New Roman"/>
          <w:sz w:val="24"/>
          <w:szCs w:val="24"/>
        </w:rPr>
        <w:t xml:space="preserve"> </w:t>
      </w:r>
      <w:r w:rsidRPr="001749E3">
        <w:rPr>
          <w:rFonts w:ascii="Times New Roman" w:hAnsi="Times New Roman"/>
          <w:sz w:val="24"/>
          <w:szCs w:val="24"/>
        </w:rPr>
        <w:t>Zgodnie z załączonym oświadczeniem o</w:t>
      </w:r>
      <w:r>
        <w:rPr>
          <w:rFonts w:ascii="Times New Roman" w:hAnsi="Times New Roman"/>
          <w:sz w:val="24"/>
          <w:szCs w:val="24"/>
        </w:rPr>
        <w:t> </w:t>
      </w:r>
      <w:r w:rsidRPr="001749E3">
        <w:rPr>
          <w:rFonts w:ascii="Times New Roman" w:hAnsi="Times New Roman"/>
          <w:sz w:val="24"/>
          <w:szCs w:val="24"/>
        </w:rPr>
        <w:t xml:space="preserve">otrzymaniu pomocy de </w:t>
      </w:r>
      <w:proofErr w:type="spellStart"/>
      <w:r w:rsidRPr="001749E3">
        <w:rPr>
          <w:rFonts w:ascii="Times New Roman" w:hAnsi="Times New Roman"/>
          <w:sz w:val="24"/>
          <w:szCs w:val="24"/>
        </w:rPr>
        <w:t>minimis</w:t>
      </w:r>
      <w:proofErr w:type="spellEnd"/>
      <w:r w:rsidRPr="001749E3">
        <w:rPr>
          <w:rFonts w:ascii="Times New Roman" w:hAnsi="Times New Roman"/>
          <w:sz w:val="24"/>
          <w:szCs w:val="24"/>
        </w:rPr>
        <w:t xml:space="preserve"> otrzymanej przez</w:t>
      </w:r>
      <w:r>
        <w:rPr>
          <w:rFonts w:ascii="Times New Roman" w:hAnsi="Times New Roman"/>
          <w:sz w:val="24"/>
          <w:szCs w:val="24"/>
        </w:rPr>
        <w:t xml:space="preserve"> </w:t>
      </w:r>
      <w:r w:rsidRPr="001749E3">
        <w:rPr>
          <w:rFonts w:ascii="Times New Roman" w:hAnsi="Times New Roman"/>
          <w:sz w:val="24"/>
          <w:szCs w:val="24"/>
        </w:rPr>
        <w:t>wnioskodawcę w roku, w</w:t>
      </w:r>
      <w:r>
        <w:rPr>
          <w:rFonts w:ascii="Times New Roman" w:hAnsi="Times New Roman"/>
          <w:sz w:val="24"/>
          <w:szCs w:val="24"/>
        </w:rPr>
        <w:t> </w:t>
      </w:r>
      <w:r w:rsidRPr="001749E3">
        <w:rPr>
          <w:rFonts w:ascii="Times New Roman" w:hAnsi="Times New Roman"/>
          <w:sz w:val="24"/>
          <w:szCs w:val="24"/>
        </w:rPr>
        <w:t xml:space="preserve">którym ubiega się o pomoc oraz w ciągu 2 poprzedzających go lat ustalono, że wysokość uzyskanej pomocy nie przekroczy 15 tys. euro.   </w:t>
      </w:r>
    </w:p>
    <w:p w14:paraId="70F4C637" w14:textId="77777777" w:rsidR="00937D9C" w:rsidRPr="00E45D98" w:rsidRDefault="00937D9C" w:rsidP="00937D9C">
      <w:pPr>
        <w:ind w:firstLine="708"/>
        <w:jc w:val="both"/>
        <w:rPr>
          <w:rFonts w:ascii="Times New Roman" w:hAnsi="Times New Roman"/>
        </w:rPr>
      </w:pPr>
      <w:r>
        <w:rPr>
          <w:rFonts w:ascii="Times New Roman" w:hAnsi="Times New Roman"/>
          <w:sz w:val="24"/>
          <w:szCs w:val="24"/>
        </w:rPr>
        <w:t xml:space="preserve">Zgodnie z </w:t>
      </w:r>
      <w:r w:rsidRPr="00E45D98">
        <w:rPr>
          <w:rFonts w:ascii="Times New Roman" w:hAnsi="Times New Roman"/>
          <w:sz w:val="24"/>
          <w:szCs w:val="24"/>
        </w:rPr>
        <w:t xml:space="preserve">§ </w:t>
      </w:r>
      <w:r>
        <w:rPr>
          <w:rFonts w:ascii="Times New Roman" w:hAnsi="Times New Roman"/>
          <w:sz w:val="24"/>
          <w:szCs w:val="24"/>
        </w:rPr>
        <w:t xml:space="preserve">6 ust. 1. do udzielenia ulgi w spłacie należności cywilnoprawnych uprawniony jest Burmistrz Gołdapi. Udzielenie ulgi następuje w drodze zarządzenia. W związku z powyższym podjęcie zarządzenia uznaje się  za zasadne. </w:t>
      </w:r>
    </w:p>
    <w:p w14:paraId="7965219D" w14:textId="77777777" w:rsidR="00937D9C" w:rsidRPr="00E45D98" w:rsidRDefault="00937D9C" w:rsidP="00937D9C">
      <w:pPr>
        <w:ind w:firstLine="708"/>
        <w:jc w:val="both"/>
        <w:rPr>
          <w:rFonts w:ascii="Times New Roman" w:hAnsi="Times New Roman"/>
        </w:rPr>
      </w:pPr>
    </w:p>
    <w:p w14:paraId="29D493DD" w14:textId="77777777" w:rsidR="00E26F79" w:rsidRDefault="00E26F79"/>
    <w:sectPr w:rsidR="00E26F79" w:rsidSect="00C7345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9C"/>
    <w:rsid w:val="0004751E"/>
    <w:rsid w:val="000B548D"/>
    <w:rsid w:val="00495F57"/>
    <w:rsid w:val="004D444C"/>
    <w:rsid w:val="00774ABC"/>
    <w:rsid w:val="009113E5"/>
    <w:rsid w:val="00937D9C"/>
    <w:rsid w:val="00C73459"/>
    <w:rsid w:val="00DA517F"/>
    <w:rsid w:val="00E26F79"/>
    <w:rsid w:val="00E67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DF56"/>
  <w15:chartTrackingRefBased/>
  <w15:docId w15:val="{B426F271-5934-484B-BD69-19985E5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D9C"/>
    <w:rPr>
      <w:rFonts w:eastAsiaTheme="minorEastAsia"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Standard"/>
    <w:rsid w:val="00937D9C"/>
    <w:pPr>
      <w:spacing w:after="120"/>
    </w:pPr>
  </w:style>
  <w:style w:type="paragraph" w:customStyle="1" w:styleId="Standard">
    <w:name w:val="Standard"/>
    <w:rsid w:val="00937D9C"/>
    <w:pPr>
      <w:widowControl w:val="0"/>
      <w:suppressAutoHyphens/>
      <w:autoSpaceDN w:val="0"/>
      <w:spacing w:after="0" w:line="240" w:lineRule="auto"/>
    </w:pPr>
    <w:rPr>
      <w:rFonts w:ascii="Times New Roman" w:eastAsiaTheme="minorEastAsia" w:hAnsi="Times New Roman" w:cs="Tahoma"/>
      <w:kern w:val="3"/>
      <w:sz w:val="24"/>
      <w:szCs w:val="24"/>
      <w:lang w:val="de-DE" w:eastAsia="ja-JP" w:bidi="fa-IR"/>
      <w14:ligatures w14:val="none"/>
    </w:rPr>
  </w:style>
  <w:style w:type="paragraph" w:styleId="Tytu">
    <w:name w:val="Title"/>
    <w:basedOn w:val="Standard"/>
    <w:next w:val="Podtytu"/>
    <w:link w:val="TytuZnak"/>
    <w:uiPriority w:val="10"/>
    <w:qFormat/>
    <w:rsid w:val="00937D9C"/>
    <w:pPr>
      <w:jc w:val="center"/>
    </w:pPr>
    <w:rPr>
      <w:b/>
    </w:rPr>
  </w:style>
  <w:style w:type="character" w:customStyle="1" w:styleId="TytuZnak">
    <w:name w:val="Tytuł Znak"/>
    <w:basedOn w:val="Domylnaczcionkaakapitu"/>
    <w:link w:val="Tytu"/>
    <w:uiPriority w:val="10"/>
    <w:rsid w:val="00937D9C"/>
    <w:rPr>
      <w:rFonts w:ascii="Times New Roman" w:eastAsiaTheme="minorEastAsia" w:hAnsi="Times New Roman" w:cs="Tahoma"/>
      <w:b/>
      <w:kern w:val="3"/>
      <w:sz w:val="24"/>
      <w:szCs w:val="24"/>
      <w:lang w:val="de-DE" w:eastAsia="ja-JP" w:bidi="fa-IR"/>
      <w14:ligatures w14:val="none"/>
    </w:rPr>
  </w:style>
  <w:style w:type="paragraph" w:styleId="Podtytu">
    <w:name w:val="Subtitle"/>
    <w:basedOn w:val="Normalny"/>
    <w:next w:val="Normalny"/>
    <w:link w:val="PodtytuZnak"/>
    <w:uiPriority w:val="11"/>
    <w:qFormat/>
    <w:rsid w:val="00937D9C"/>
    <w:pPr>
      <w:numPr>
        <w:ilvl w:val="1"/>
      </w:numPr>
    </w:pPr>
    <w:rPr>
      <w:rFonts w:cstheme="minorBidi"/>
      <w:color w:val="5A5A5A" w:themeColor="text1" w:themeTint="A5"/>
      <w:spacing w:val="15"/>
    </w:rPr>
  </w:style>
  <w:style w:type="character" w:customStyle="1" w:styleId="PodtytuZnak">
    <w:name w:val="Podtytuł Znak"/>
    <w:basedOn w:val="Domylnaczcionkaakapitu"/>
    <w:link w:val="Podtytu"/>
    <w:uiPriority w:val="11"/>
    <w:rsid w:val="00937D9C"/>
    <w:rPr>
      <w:rFonts w:eastAsiaTheme="minorEastAsia"/>
      <w:color w:val="5A5A5A" w:themeColor="text1" w:themeTint="A5"/>
      <w:spacing w:val="15"/>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563</Words>
  <Characters>3382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magda.kulis</dc:creator>
  <cp:keywords/>
  <dc:description/>
  <cp:lastModifiedBy>magda.kulis</cp:lastModifiedBy>
  <cp:revision>3</cp:revision>
  <dcterms:created xsi:type="dcterms:W3CDTF">2024-03-19T13:00:00Z</dcterms:created>
  <dcterms:modified xsi:type="dcterms:W3CDTF">2024-03-20T09:39:00Z</dcterms:modified>
</cp:coreProperties>
</file>