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AE43D9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14:paraId="3749B44E" w14:textId="3CF64CFC" w:rsidR="00B0563F" w:rsidRPr="006A2324" w:rsidRDefault="00B0563F" w:rsidP="00AE43D9">
      <w:pPr>
        <w:pStyle w:val="Tytu"/>
        <w:spacing w:line="360" w:lineRule="auto"/>
        <w:rPr>
          <w:rFonts w:ascii="Arial" w:hAnsi="Arial" w:cs="Arial"/>
        </w:rPr>
      </w:pPr>
      <w:r w:rsidRPr="006A2324">
        <w:rPr>
          <w:rFonts w:ascii="Arial" w:hAnsi="Arial" w:cs="Arial"/>
        </w:rPr>
        <w:t>Zarządzenie Nr</w:t>
      </w:r>
      <w:r w:rsidR="00E81289">
        <w:rPr>
          <w:rFonts w:ascii="Arial" w:hAnsi="Arial" w:cs="Arial"/>
        </w:rPr>
        <w:t xml:space="preserve"> 1851 </w:t>
      </w:r>
      <w:r w:rsidR="0040326A" w:rsidRPr="006A2324">
        <w:rPr>
          <w:rFonts w:ascii="Arial" w:hAnsi="Arial" w:cs="Arial"/>
        </w:rPr>
        <w:t>/</w:t>
      </w:r>
      <w:r w:rsidR="00E81289">
        <w:rPr>
          <w:rFonts w:ascii="Arial" w:hAnsi="Arial" w:cs="Arial"/>
        </w:rPr>
        <w:t xml:space="preserve"> IV </w:t>
      </w:r>
      <w:r w:rsidR="0040326A" w:rsidRPr="006A2324">
        <w:rPr>
          <w:rFonts w:ascii="Arial" w:hAnsi="Arial" w:cs="Arial"/>
        </w:rPr>
        <w:t>/</w:t>
      </w:r>
      <w:r w:rsidR="00FA5DEE" w:rsidRPr="006A2324">
        <w:rPr>
          <w:rFonts w:ascii="Arial" w:hAnsi="Arial" w:cs="Arial"/>
        </w:rPr>
        <w:t xml:space="preserve"> </w:t>
      </w:r>
      <w:r w:rsidR="0040326A" w:rsidRPr="006A2324">
        <w:rPr>
          <w:rFonts w:ascii="Arial" w:hAnsi="Arial" w:cs="Arial"/>
        </w:rPr>
        <w:t>202</w:t>
      </w:r>
      <w:r w:rsidR="00FD33EF" w:rsidRPr="006A2324">
        <w:rPr>
          <w:rFonts w:ascii="Arial" w:hAnsi="Arial" w:cs="Arial"/>
        </w:rPr>
        <w:t>3</w:t>
      </w:r>
    </w:p>
    <w:p w14:paraId="2196E004" w14:textId="77777777" w:rsidR="00B0563F" w:rsidRPr="006A2324" w:rsidRDefault="00B0563F" w:rsidP="00AE43D9">
      <w:pPr>
        <w:pStyle w:val="Tytu"/>
        <w:spacing w:line="360" w:lineRule="auto"/>
        <w:rPr>
          <w:rFonts w:ascii="Arial" w:hAnsi="Arial" w:cs="Arial"/>
        </w:rPr>
      </w:pPr>
      <w:r w:rsidRPr="006A2324">
        <w:rPr>
          <w:rFonts w:ascii="Arial" w:hAnsi="Arial" w:cs="Arial"/>
        </w:rPr>
        <w:t>Burmistrza Gołdapi</w:t>
      </w:r>
    </w:p>
    <w:p w14:paraId="4DC399DF" w14:textId="4FA73D41" w:rsidR="00B0563F" w:rsidRPr="00AE43D9" w:rsidRDefault="00B0563F" w:rsidP="00AE43D9">
      <w:pPr>
        <w:pStyle w:val="Tytu"/>
        <w:spacing w:line="360" w:lineRule="auto"/>
        <w:rPr>
          <w:rFonts w:ascii="Arial" w:hAnsi="Arial" w:cs="Arial"/>
        </w:rPr>
      </w:pPr>
      <w:r w:rsidRPr="00AE43D9">
        <w:rPr>
          <w:rFonts w:ascii="Arial" w:hAnsi="Arial" w:cs="Arial"/>
        </w:rPr>
        <w:t>z dnia</w:t>
      </w:r>
      <w:r w:rsidR="00E81289">
        <w:rPr>
          <w:rFonts w:ascii="Arial" w:hAnsi="Arial" w:cs="Arial"/>
        </w:rPr>
        <w:t xml:space="preserve"> 11 kwietnia</w:t>
      </w:r>
      <w:r w:rsidR="00FD5154" w:rsidRPr="00AE43D9">
        <w:rPr>
          <w:rFonts w:ascii="Arial" w:hAnsi="Arial" w:cs="Arial"/>
        </w:rPr>
        <w:t xml:space="preserve"> </w:t>
      </w:r>
      <w:r w:rsidR="00B23699" w:rsidRPr="00AE43D9">
        <w:rPr>
          <w:rFonts w:ascii="Arial" w:hAnsi="Arial" w:cs="Arial"/>
        </w:rPr>
        <w:t>2023 r.</w:t>
      </w:r>
    </w:p>
    <w:p w14:paraId="75C1DBB1" w14:textId="3576673D" w:rsidR="00B0563F" w:rsidRPr="006A2324" w:rsidRDefault="00B0563F" w:rsidP="00AE43D9">
      <w:pPr>
        <w:pStyle w:val="Standard"/>
        <w:jc w:val="center"/>
        <w:rPr>
          <w:rFonts w:ascii="Arial" w:hAnsi="Arial" w:cs="Arial"/>
          <w:b/>
          <w:bCs/>
        </w:rPr>
      </w:pPr>
      <w:r w:rsidRPr="006A2324">
        <w:rPr>
          <w:rFonts w:ascii="Arial" w:hAnsi="Arial" w:cs="Arial"/>
          <w:b/>
          <w:bCs/>
        </w:rPr>
        <w:t>w sprawie wydzierżawienia grunt</w:t>
      </w:r>
      <w:r w:rsidR="00FD33EF" w:rsidRPr="006A2324">
        <w:rPr>
          <w:rFonts w:ascii="Arial" w:hAnsi="Arial" w:cs="Arial"/>
          <w:b/>
          <w:bCs/>
        </w:rPr>
        <w:t>u</w:t>
      </w:r>
      <w:r w:rsidR="007829C6" w:rsidRPr="006A2324">
        <w:rPr>
          <w:rFonts w:ascii="Arial" w:hAnsi="Arial" w:cs="Arial"/>
          <w:b/>
          <w:bCs/>
        </w:rPr>
        <w:t xml:space="preserve"> </w:t>
      </w:r>
      <w:r w:rsidR="006D6A95" w:rsidRPr="006A2324">
        <w:rPr>
          <w:rFonts w:ascii="Arial" w:hAnsi="Arial" w:cs="Arial"/>
          <w:b/>
          <w:bCs/>
        </w:rPr>
        <w:t>zabudowanego budynkiem gospodarczym</w:t>
      </w:r>
    </w:p>
    <w:p w14:paraId="29161B59" w14:textId="3FAA0598" w:rsidR="00B0563F" w:rsidRPr="006A2324" w:rsidRDefault="00B0563F" w:rsidP="00AE43D9">
      <w:pPr>
        <w:pStyle w:val="Standard"/>
        <w:jc w:val="center"/>
        <w:rPr>
          <w:rFonts w:ascii="Arial" w:hAnsi="Arial" w:cs="Arial"/>
        </w:rPr>
      </w:pPr>
    </w:p>
    <w:p w14:paraId="78A57101" w14:textId="77777777" w:rsidR="006D6A95" w:rsidRPr="006A2324" w:rsidRDefault="006D6A95" w:rsidP="00B0563F">
      <w:pPr>
        <w:pStyle w:val="Standard"/>
        <w:jc w:val="both"/>
        <w:rPr>
          <w:rFonts w:ascii="Arial" w:hAnsi="Arial" w:cs="Arial"/>
        </w:rPr>
      </w:pPr>
    </w:p>
    <w:p w14:paraId="140DBC3C" w14:textId="5134BDE6" w:rsidR="006D6A95" w:rsidRPr="00E81289" w:rsidRDefault="00B0563F" w:rsidP="00E81289">
      <w:pPr>
        <w:pStyle w:val="Standard"/>
        <w:ind w:firstLine="720"/>
        <w:jc w:val="both"/>
        <w:rPr>
          <w:rFonts w:ascii="Arial" w:hAnsi="Arial" w:cs="Arial"/>
          <w:color w:val="000000" w:themeColor="text1"/>
        </w:rPr>
      </w:pPr>
      <w:r w:rsidRPr="006A2324">
        <w:rPr>
          <w:rFonts w:ascii="Arial" w:hAnsi="Arial" w:cs="Arial"/>
          <w:color w:val="000000" w:themeColor="text1"/>
        </w:rPr>
        <w:t>Na podstawie art. 13 ust. 1</w:t>
      </w:r>
      <w:r w:rsidR="006A2324" w:rsidRPr="006A2324">
        <w:rPr>
          <w:rFonts w:ascii="Arial" w:hAnsi="Arial" w:cs="Arial"/>
          <w:color w:val="000000" w:themeColor="text1"/>
        </w:rPr>
        <w:t xml:space="preserve">, </w:t>
      </w:r>
      <w:r w:rsidRPr="006A2324">
        <w:rPr>
          <w:rFonts w:ascii="Arial" w:hAnsi="Arial" w:cs="Arial"/>
          <w:color w:val="000000" w:themeColor="text1"/>
        </w:rPr>
        <w:t>art. 25 ust. 1</w:t>
      </w:r>
      <w:r w:rsidR="006A2324" w:rsidRPr="006A2324">
        <w:rPr>
          <w:rFonts w:ascii="Arial" w:hAnsi="Arial" w:cs="Arial"/>
          <w:color w:val="000000" w:themeColor="text1"/>
        </w:rPr>
        <w:t xml:space="preserve"> i art. 37 ust. 4 </w:t>
      </w:r>
      <w:r w:rsidRPr="006A2324">
        <w:rPr>
          <w:rFonts w:ascii="Arial" w:hAnsi="Arial" w:cs="Arial"/>
          <w:color w:val="000000" w:themeColor="text1"/>
        </w:rPr>
        <w:t>ustawy z dnia 21 sierpnia 1997 roku o gospodarce nieruchomościami</w:t>
      </w:r>
      <w:r w:rsidR="00FD5154" w:rsidRPr="006A2324">
        <w:rPr>
          <w:rFonts w:ascii="Arial" w:hAnsi="Arial" w:cs="Arial"/>
          <w:color w:val="000000" w:themeColor="text1"/>
        </w:rPr>
        <w:t xml:space="preserve"> (t.j. Dz. U. z 2023 r. poz. 344)</w:t>
      </w:r>
      <w:r w:rsidRPr="006A2324">
        <w:rPr>
          <w:rFonts w:ascii="Arial" w:hAnsi="Arial" w:cs="Arial"/>
          <w:color w:val="000000" w:themeColor="text1"/>
        </w:rPr>
        <w:t>, art. 30</w:t>
      </w:r>
      <w:r w:rsidR="006A2324" w:rsidRPr="006A2324">
        <w:rPr>
          <w:rFonts w:ascii="Arial" w:hAnsi="Arial" w:cs="Arial"/>
          <w:color w:val="000000" w:themeColor="text1"/>
        </w:rPr>
        <w:t xml:space="preserve"> </w:t>
      </w:r>
      <w:r w:rsidRPr="006A2324">
        <w:rPr>
          <w:rFonts w:ascii="Arial" w:hAnsi="Arial" w:cs="Arial"/>
          <w:color w:val="000000" w:themeColor="text1"/>
        </w:rPr>
        <w:t>ust. 2 pkt 3 ustawy</w:t>
      </w:r>
      <w:r w:rsidR="00A5312B" w:rsidRPr="006A2324">
        <w:rPr>
          <w:rFonts w:ascii="Arial" w:hAnsi="Arial" w:cs="Arial"/>
          <w:color w:val="000000" w:themeColor="text1"/>
        </w:rPr>
        <w:t xml:space="preserve"> </w:t>
      </w:r>
      <w:r w:rsidRPr="006A2324">
        <w:rPr>
          <w:rFonts w:ascii="Arial" w:hAnsi="Arial" w:cs="Arial"/>
          <w:color w:val="000000" w:themeColor="text1"/>
        </w:rPr>
        <w:t>z dnia 8 marca 1990 roku o samorządzie gminnym</w:t>
      </w:r>
      <w:r w:rsidR="00F65C67" w:rsidRPr="006A2324">
        <w:rPr>
          <w:rFonts w:ascii="Arial" w:hAnsi="Arial" w:cs="Arial"/>
          <w:color w:val="000000" w:themeColor="text1"/>
        </w:rPr>
        <w:t xml:space="preserve"> (t.j. Dz. U. z 202</w:t>
      </w:r>
      <w:r w:rsidR="007829C6" w:rsidRPr="006A2324">
        <w:rPr>
          <w:rFonts w:ascii="Arial" w:hAnsi="Arial" w:cs="Arial"/>
          <w:color w:val="000000" w:themeColor="text1"/>
        </w:rPr>
        <w:t>3</w:t>
      </w:r>
      <w:r w:rsidR="00F65C67" w:rsidRPr="006A2324">
        <w:rPr>
          <w:rFonts w:ascii="Arial" w:hAnsi="Arial" w:cs="Arial"/>
          <w:color w:val="000000" w:themeColor="text1"/>
        </w:rPr>
        <w:t xml:space="preserve"> r. poz. </w:t>
      </w:r>
      <w:r w:rsidR="007829C6" w:rsidRPr="006A2324">
        <w:rPr>
          <w:rFonts w:ascii="Arial" w:hAnsi="Arial" w:cs="Arial"/>
          <w:color w:val="000000" w:themeColor="text1"/>
        </w:rPr>
        <w:t>40</w:t>
      </w:r>
      <w:r w:rsidR="00F65C67" w:rsidRPr="006A2324">
        <w:rPr>
          <w:rFonts w:ascii="Arial" w:hAnsi="Arial" w:cs="Arial"/>
          <w:color w:val="000000" w:themeColor="text1"/>
        </w:rPr>
        <w:t>)</w:t>
      </w:r>
      <w:r w:rsidR="006D6A95" w:rsidRPr="006A2324">
        <w:rPr>
          <w:rFonts w:ascii="Arial" w:hAnsi="Arial" w:cs="Arial"/>
          <w:color w:val="000000" w:themeColor="text1"/>
        </w:rPr>
        <w:t xml:space="preserve">, </w:t>
      </w:r>
      <w:r w:rsidRPr="006A2324">
        <w:rPr>
          <w:rFonts w:ascii="Arial" w:hAnsi="Arial" w:cs="Arial"/>
          <w:color w:val="000000" w:themeColor="text1"/>
        </w:rPr>
        <w:t>zarządzam co następuje:</w:t>
      </w:r>
    </w:p>
    <w:p w14:paraId="5B543CCC" w14:textId="4488CBBA" w:rsidR="00177790" w:rsidRDefault="00B0563F" w:rsidP="006A2324">
      <w:pPr>
        <w:pStyle w:val="Standard"/>
        <w:jc w:val="center"/>
        <w:rPr>
          <w:rFonts w:ascii="Arial" w:hAnsi="Arial" w:cs="Arial"/>
        </w:rPr>
      </w:pPr>
      <w:r w:rsidRPr="006A2324">
        <w:rPr>
          <w:rFonts w:ascii="Arial" w:hAnsi="Arial" w:cs="Arial"/>
        </w:rPr>
        <w:t>§ 1.</w:t>
      </w:r>
      <w:bookmarkStart w:id="0" w:name="_Hlk99367974"/>
    </w:p>
    <w:p w14:paraId="4EFC8320" w14:textId="77777777" w:rsidR="006A2324" w:rsidRPr="006A2324" w:rsidRDefault="006A2324" w:rsidP="006A2324">
      <w:pPr>
        <w:pStyle w:val="Standard"/>
        <w:jc w:val="center"/>
        <w:rPr>
          <w:rFonts w:ascii="Arial" w:hAnsi="Arial" w:cs="Arial"/>
        </w:rPr>
      </w:pPr>
    </w:p>
    <w:p w14:paraId="2A95E956" w14:textId="5DE5BA9B" w:rsidR="0085531F" w:rsidRPr="006A2324" w:rsidRDefault="00A963EA" w:rsidP="00116970">
      <w:pPr>
        <w:pStyle w:val="Standard"/>
        <w:tabs>
          <w:tab w:val="left" w:pos="360"/>
        </w:tabs>
        <w:jc w:val="both"/>
        <w:rPr>
          <w:rFonts w:ascii="Arial" w:hAnsi="Arial" w:cs="Arial"/>
          <w:lang w:val="pl-PL"/>
        </w:rPr>
      </w:pPr>
      <w:bookmarkStart w:id="1" w:name="_Hlk99366087"/>
      <w:r w:rsidRPr="006A2324">
        <w:rPr>
          <w:rFonts w:ascii="Arial" w:hAnsi="Arial" w:cs="Arial"/>
          <w:lang w:val="pl-PL"/>
        </w:rPr>
        <w:t xml:space="preserve">Wydzierżawić w trybie bezprzetargowym na </w:t>
      </w:r>
      <w:r w:rsidR="006D6A95" w:rsidRPr="006A2324">
        <w:rPr>
          <w:rFonts w:ascii="Arial" w:hAnsi="Arial" w:cs="Arial"/>
          <w:lang w:val="pl-PL"/>
        </w:rPr>
        <w:t xml:space="preserve">okres 3 lat </w:t>
      </w:r>
      <w:r w:rsidRPr="006A2324">
        <w:rPr>
          <w:rFonts w:ascii="Arial" w:hAnsi="Arial" w:cs="Arial"/>
          <w:lang w:val="pl-PL"/>
        </w:rPr>
        <w:t xml:space="preserve">grunt o powierzchni </w:t>
      </w:r>
      <w:r w:rsidR="006D6A95" w:rsidRPr="006A2324">
        <w:rPr>
          <w:rFonts w:ascii="Arial" w:hAnsi="Arial" w:cs="Arial"/>
          <w:lang w:val="pl-PL"/>
        </w:rPr>
        <w:t>26,60</w:t>
      </w:r>
      <w:r w:rsidRPr="006A2324">
        <w:rPr>
          <w:rFonts w:ascii="Arial" w:hAnsi="Arial" w:cs="Arial"/>
          <w:lang w:val="pl-PL"/>
        </w:rPr>
        <w:t xml:space="preserve"> m²</w:t>
      </w:r>
      <w:r w:rsidR="00D05221" w:rsidRPr="006A2324">
        <w:rPr>
          <w:rFonts w:ascii="Arial" w:hAnsi="Arial" w:cs="Arial"/>
          <w:lang w:val="pl-PL"/>
        </w:rPr>
        <w:t xml:space="preserve">, </w:t>
      </w:r>
      <w:r w:rsidRPr="006A2324">
        <w:rPr>
          <w:rFonts w:ascii="Arial" w:hAnsi="Arial" w:cs="Arial"/>
          <w:lang w:val="pl-PL"/>
        </w:rPr>
        <w:t xml:space="preserve">stanowiący </w:t>
      </w:r>
      <w:r w:rsidR="00FD33EF" w:rsidRPr="006A2324">
        <w:rPr>
          <w:rFonts w:ascii="Arial" w:hAnsi="Arial" w:cs="Arial"/>
          <w:lang w:val="pl-PL"/>
        </w:rPr>
        <w:t xml:space="preserve">część </w:t>
      </w:r>
      <w:r w:rsidRPr="006A2324">
        <w:rPr>
          <w:rFonts w:ascii="Arial" w:hAnsi="Arial" w:cs="Arial"/>
          <w:lang w:val="pl-PL"/>
        </w:rPr>
        <w:t>działk</w:t>
      </w:r>
      <w:r w:rsidR="00FD33EF" w:rsidRPr="006A2324">
        <w:rPr>
          <w:rFonts w:ascii="Arial" w:hAnsi="Arial" w:cs="Arial"/>
          <w:lang w:val="pl-PL"/>
        </w:rPr>
        <w:t>i</w:t>
      </w:r>
      <w:r w:rsidRPr="006A2324">
        <w:rPr>
          <w:rFonts w:ascii="Arial" w:hAnsi="Arial" w:cs="Arial"/>
          <w:lang w:val="pl-PL"/>
        </w:rPr>
        <w:t xml:space="preserve"> o numerze ewidencyjnym </w:t>
      </w:r>
      <w:r w:rsidR="006D6A95" w:rsidRPr="006A2324">
        <w:rPr>
          <w:rFonts w:ascii="Arial" w:hAnsi="Arial" w:cs="Arial"/>
          <w:lang w:val="pl-PL"/>
        </w:rPr>
        <w:t xml:space="preserve">569/10, </w:t>
      </w:r>
      <w:r w:rsidRPr="006A2324">
        <w:rPr>
          <w:rFonts w:ascii="Arial" w:hAnsi="Arial" w:cs="Arial"/>
          <w:lang w:val="pl-PL"/>
        </w:rPr>
        <w:t>położo</w:t>
      </w:r>
      <w:r w:rsidR="00FD33EF" w:rsidRPr="006A2324">
        <w:rPr>
          <w:rFonts w:ascii="Arial" w:hAnsi="Arial" w:cs="Arial"/>
          <w:lang w:val="pl-PL"/>
        </w:rPr>
        <w:t>ny</w:t>
      </w:r>
      <w:r w:rsidR="006A2324">
        <w:rPr>
          <w:rFonts w:ascii="Arial" w:hAnsi="Arial" w:cs="Arial"/>
          <w:lang w:val="pl-PL"/>
        </w:rPr>
        <w:t xml:space="preserve"> </w:t>
      </w:r>
      <w:r w:rsidRPr="006A2324">
        <w:rPr>
          <w:rFonts w:ascii="Arial" w:hAnsi="Arial" w:cs="Arial"/>
          <w:lang w:val="pl-PL"/>
        </w:rPr>
        <w:t>w Gołdapi</w:t>
      </w:r>
      <w:r w:rsidR="0085531F" w:rsidRPr="006A2324">
        <w:rPr>
          <w:rFonts w:ascii="Arial" w:hAnsi="Arial" w:cs="Arial"/>
          <w:lang w:val="pl-PL"/>
        </w:rPr>
        <w:t>, obręb 000</w:t>
      </w:r>
      <w:r w:rsidR="006D6A95" w:rsidRPr="006A2324">
        <w:rPr>
          <w:rFonts w:ascii="Arial" w:hAnsi="Arial" w:cs="Arial"/>
          <w:lang w:val="pl-PL"/>
        </w:rPr>
        <w:t>2</w:t>
      </w:r>
      <w:r w:rsidR="0085531F" w:rsidRPr="006A2324">
        <w:rPr>
          <w:rFonts w:ascii="Arial" w:hAnsi="Arial" w:cs="Arial"/>
          <w:lang w:val="pl-PL"/>
        </w:rPr>
        <w:t xml:space="preserve"> Gołdap </w:t>
      </w:r>
      <w:r w:rsidR="006D6A95" w:rsidRPr="006A2324">
        <w:rPr>
          <w:rFonts w:ascii="Arial" w:hAnsi="Arial" w:cs="Arial"/>
          <w:lang w:val="pl-PL"/>
        </w:rPr>
        <w:t>2</w:t>
      </w:r>
      <w:r w:rsidRPr="006A2324">
        <w:rPr>
          <w:rFonts w:ascii="Arial" w:hAnsi="Arial" w:cs="Arial"/>
          <w:lang w:val="pl-PL"/>
        </w:rPr>
        <w:t xml:space="preserve"> przy </w:t>
      </w:r>
      <w:r w:rsidR="00D05221" w:rsidRPr="006A2324">
        <w:rPr>
          <w:rFonts w:ascii="Arial" w:hAnsi="Arial" w:cs="Arial"/>
          <w:lang w:val="pl-PL"/>
        </w:rPr>
        <w:t xml:space="preserve">ul. </w:t>
      </w:r>
      <w:r w:rsidR="006D6A95" w:rsidRPr="006A2324">
        <w:rPr>
          <w:rFonts w:ascii="Arial" w:hAnsi="Arial" w:cs="Arial"/>
          <w:lang w:val="pl-PL"/>
        </w:rPr>
        <w:t>Bagiennej</w:t>
      </w:r>
      <w:r w:rsidR="00FD33EF" w:rsidRPr="006A2324">
        <w:rPr>
          <w:rFonts w:ascii="Arial" w:hAnsi="Arial" w:cs="Arial"/>
          <w:lang w:val="pl-PL"/>
        </w:rPr>
        <w:t>,</w:t>
      </w:r>
      <w:r w:rsidR="0085531F" w:rsidRPr="006A2324">
        <w:rPr>
          <w:rFonts w:ascii="Arial" w:hAnsi="Arial" w:cs="Arial"/>
          <w:lang w:val="pl-PL"/>
        </w:rPr>
        <w:t xml:space="preserve"> </w:t>
      </w:r>
      <w:bookmarkEnd w:id="0"/>
      <w:bookmarkEnd w:id="1"/>
      <w:r w:rsidR="006D6A95" w:rsidRPr="006A2324">
        <w:rPr>
          <w:rFonts w:ascii="Arial" w:hAnsi="Arial" w:cs="Arial"/>
          <w:lang w:val="pl-PL"/>
        </w:rPr>
        <w:t>zabudowany budynkiem gospodarczym.</w:t>
      </w:r>
    </w:p>
    <w:p w14:paraId="104E818B" w14:textId="1CDC44C2" w:rsidR="000800D2" w:rsidRPr="006A2324" w:rsidRDefault="00B0563F" w:rsidP="00177790">
      <w:pPr>
        <w:pStyle w:val="Standard"/>
        <w:jc w:val="center"/>
        <w:rPr>
          <w:rFonts w:ascii="Arial" w:hAnsi="Arial" w:cs="Arial"/>
        </w:rPr>
      </w:pPr>
      <w:r w:rsidRPr="006A2324">
        <w:rPr>
          <w:rFonts w:ascii="Arial" w:hAnsi="Arial" w:cs="Arial"/>
        </w:rPr>
        <w:t>§ 2.</w:t>
      </w:r>
    </w:p>
    <w:p w14:paraId="49468471" w14:textId="77777777" w:rsidR="00177790" w:rsidRPr="006A2324" w:rsidRDefault="00177790" w:rsidP="00177790">
      <w:pPr>
        <w:pStyle w:val="Standard"/>
        <w:jc w:val="center"/>
        <w:rPr>
          <w:rFonts w:ascii="Arial" w:hAnsi="Arial" w:cs="Arial"/>
        </w:rPr>
      </w:pPr>
    </w:p>
    <w:p w14:paraId="7A39BBBA" w14:textId="47BC726D" w:rsidR="00B0563F" w:rsidRPr="006A2324" w:rsidRDefault="00B0563F" w:rsidP="007956A0">
      <w:pPr>
        <w:pStyle w:val="Textbody"/>
        <w:jc w:val="both"/>
        <w:rPr>
          <w:rFonts w:ascii="Arial" w:hAnsi="Arial" w:cs="Arial"/>
        </w:rPr>
      </w:pPr>
      <w:r w:rsidRPr="006A2324">
        <w:rPr>
          <w:rFonts w:ascii="Arial" w:hAnsi="Arial" w:cs="Arial"/>
        </w:rPr>
        <w:t>Wykonanie zarządzenia powierza się Kierownikowi Wydziału Gospodarki Przestrzennej,</w:t>
      </w:r>
      <w:r w:rsidR="00024234" w:rsidRPr="006A2324">
        <w:rPr>
          <w:rFonts w:ascii="Arial" w:hAnsi="Arial" w:cs="Arial"/>
        </w:rPr>
        <w:t xml:space="preserve"> </w:t>
      </w:r>
      <w:r w:rsidRPr="006A2324">
        <w:rPr>
          <w:rFonts w:ascii="Arial" w:hAnsi="Arial" w:cs="Arial"/>
        </w:rPr>
        <w:t>Ochrony Środowiska i Nieruchomości.</w:t>
      </w:r>
    </w:p>
    <w:p w14:paraId="250D58DA" w14:textId="3A3B5D3C" w:rsidR="00B0563F" w:rsidRPr="006A2324" w:rsidRDefault="00B0563F" w:rsidP="000800D2">
      <w:pPr>
        <w:pStyle w:val="Standard"/>
        <w:jc w:val="center"/>
        <w:rPr>
          <w:rFonts w:ascii="Arial" w:hAnsi="Arial" w:cs="Arial"/>
        </w:rPr>
      </w:pPr>
      <w:r w:rsidRPr="006A2324">
        <w:rPr>
          <w:rFonts w:ascii="Arial" w:hAnsi="Arial" w:cs="Arial"/>
        </w:rPr>
        <w:t>§ 3.</w:t>
      </w:r>
    </w:p>
    <w:p w14:paraId="12749CBE" w14:textId="77777777" w:rsidR="000800D2" w:rsidRPr="006A2324" w:rsidRDefault="000800D2" w:rsidP="000800D2">
      <w:pPr>
        <w:pStyle w:val="Standard"/>
        <w:jc w:val="center"/>
        <w:rPr>
          <w:rFonts w:ascii="Arial" w:hAnsi="Arial" w:cs="Arial"/>
        </w:rPr>
      </w:pPr>
    </w:p>
    <w:p w14:paraId="5937C467" w14:textId="2DDE5743" w:rsidR="00D05221" w:rsidRPr="006A2324" w:rsidRDefault="00B0563F" w:rsidP="008D462D">
      <w:pPr>
        <w:pStyle w:val="Textbody"/>
        <w:jc w:val="both"/>
        <w:rPr>
          <w:rFonts w:ascii="Arial" w:hAnsi="Arial" w:cs="Arial"/>
        </w:rPr>
      </w:pPr>
      <w:r w:rsidRPr="006A2324">
        <w:rPr>
          <w:rFonts w:ascii="Arial" w:hAnsi="Arial" w:cs="Arial"/>
        </w:rPr>
        <w:t>Zarządzenie wchodzi w życie z dniem p</w:t>
      </w:r>
      <w:r w:rsidRPr="006A2324">
        <w:rPr>
          <w:rFonts w:ascii="Arial" w:hAnsi="Arial" w:cs="Arial"/>
          <w:lang w:val="pl-PL"/>
        </w:rPr>
        <w:t>odjęcia</w:t>
      </w:r>
      <w:r w:rsidRPr="006A2324">
        <w:rPr>
          <w:rFonts w:ascii="Arial" w:hAnsi="Arial" w:cs="Arial"/>
        </w:rPr>
        <w:t>.</w:t>
      </w:r>
    </w:p>
    <w:p w14:paraId="45C6736A" w14:textId="77777777" w:rsidR="008D462D" w:rsidRPr="006A2324" w:rsidRDefault="008D462D" w:rsidP="008D462D">
      <w:pPr>
        <w:pStyle w:val="Textbody"/>
        <w:jc w:val="both"/>
        <w:rPr>
          <w:rFonts w:ascii="Arial" w:hAnsi="Arial" w:cs="Arial"/>
        </w:rPr>
      </w:pPr>
    </w:p>
    <w:p w14:paraId="18111362" w14:textId="77777777" w:rsidR="00AE43D9" w:rsidRDefault="00AE43D9" w:rsidP="00177790">
      <w:pPr>
        <w:spacing w:before="240" w:after="0"/>
        <w:ind w:left="7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8023E2" w14:textId="45097D19" w:rsidR="001443FB" w:rsidRPr="002959BE" w:rsidRDefault="00FD33EF" w:rsidP="00177790">
      <w:pPr>
        <w:spacing w:before="240" w:after="0"/>
        <w:ind w:left="7080"/>
        <w:jc w:val="center"/>
        <w:rPr>
          <w:rFonts w:ascii="Arial" w:hAnsi="Arial" w:cs="Arial"/>
          <w:b/>
          <w:bCs/>
          <w:sz w:val="24"/>
          <w:szCs w:val="24"/>
        </w:rPr>
      </w:pPr>
      <w:r w:rsidRPr="002959BE">
        <w:rPr>
          <w:rFonts w:ascii="Arial" w:hAnsi="Arial" w:cs="Arial"/>
          <w:b/>
          <w:bCs/>
          <w:sz w:val="24"/>
          <w:szCs w:val="24"/>
        </w:rPr>
        <w:t>Burmistrz Gołdapi</w:t>
      </w:r>
    </w:p>
    <w:p w14:paraId="48FF1354" w14:textId="7005F0EC" w:rsidR="00FD33EF" w:rsidRPr="002959BE" w:rsidRDefault="00177790" w:rsidP="00B00D75">
      <w:pPr>
        <w:spacing w:before="240" w:after="0"/>
        <w:ind w:left="6372"/>
        <w:jc w:val="right"/>
        <w:rPr>
          <w:rFonts w:ascii="Arial" w:hAnsi="Arial" w:cs="Arial"/>
          <w:b/>
          <w:bCs/>
          <w:sz w:val="24"/>
          <w:szCs w:val="24"/>
        </w:rPr>
      </w:pPr>
      <w:r w:rsidRPr="002959BE">
        <w:rPr>
          <w:rFonts w:ascii="Arial" w:hAnsi="Arial" w:cs="Arial"/>
          <w:b/>
          <w:bCs/>
          <w:sz w:val="24"/>
          <w:szCs w:val="24"/>
        </w:rPr>
        <w:t xml:space="preserve">  </w:t>
      </w:r>
      <w:r w:rsidR="00FD33EF" w:rsidRPr="002959BE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0E4D0036" w14:textId="77777777" w:rsidR="0085531F" w:rsidRPr="006A2324" w:rsidRDefault="0085531F" w:rsidP="00AD3C8F">
      <w:pPr>
        <w:jc w:val="center"/>
        <w:rPr>
          <w:rFonts w:ascii="Arial" w:hAnsi="Arial" w:cs="Arial"/>
          <w:sz w:val="24"/>
          <w:szCs w:val="24"/>
        </w:rPr>
      </w:pPr>
    </w:p>
    <w:p w14:paraId="3B8677AA" w14:textId="77777777" w:rsidR="008D462D" w:rsidRDefault="008D462D" w:rsidP="00AD3C8F">
      <w:pPr>
        <w:jc w:val="center"/>
        <w:rPr>
          <w:rFonts w:ascii="Arial" w:hAnsi="Arial" w:cs="Arial"/>
          <w:sz w:val="24"/>
          <w:szCs w:val="24"/>
        </w:rPr>
      </w:pPr>
    </w:p>
    <w:p w14:paraId="4E6C07DB" w14:textId="77777777" w:rsidR="00177790" w:rsidRDefault="00177790" w:rsidP="00177790">
      <w:pPr>
        <w:rPr>
          <w:rFonts w:ascii="Arial" w:hAnsi="Arial" w:cs="Arial"/>
          <w:sz w:val="24"/>
          <w:szCs w:val="24"/>
        </w:rPr>
      </w:pPr>
    </w:p>
    <w:p w14:paraId="50F4A300" w14:textId="77777777" w:rsidR="00177790" w:rsidRDefault="00177790" w:rsidP="00AD3C8F">
      <w:pPr>
        <w:jc w:val="center"/>
        <w:rPr>
          <w:rFonts w:ascii="Arial" w:hAnsi="Arial" w:cs="Arial"/>
          <w:sz w:val="24"/>
          <w:szCs w:val="24"/>
        </w:rPr>
      </w:pPr>
    </w:p>
    <w:p w14:paraId="1807FCC7" w14:textId="77777777" w:rsidR="006D6A95" w:rsidRDefault="006D6A95" w:rsidP="00AD3C8F">
      <w:pPr>
        <w:jc w:val="center"/>
        <w:rPr>
          <w:rFonts w:ascii="Arial" w:hAnsi="Arial" w:cs="Arial"/>
        </w:rPr>
      </w:pPr>
    </w:p>
    <w:p w14:paraId="1083460D" w14:textId="77777777" w:rsidR="006D6A95" w:rsidRDefault="006D6A95" w:rsidP="00AD3C8F">
      <w:pPr>
        <w:jc w:val="center"/>
        <w:rPr>
          <w:rFonts w:ascii="Arial" w:hAnsi="Arial" w:cs="Arial"/>
        </w:rPr>
      </w:pPr>
    </w:p>
    <w:p w14:paraId="7ACC6BB1" w14:textId="77777777" w:rsidR="006D6A95" w:rsidRDefault="006D6A95" w:rsidP="0008627A">
      <w:pPr>
        <w:rPr>
          <w:rFonts w:ascii="Arial" w:hAnsi="Arial" w:cs="Arial"/>
        </w:rPr>
      </w:pPr>
    </w:p>
    <w:p w14:paraId="7DFEF8B7" w14:textId="77777777" w:rsidR="006D6A95" w:rsidRPr="006A2324" w:rsidRDefault="006D6A95" w:rsidP="00AD3C8F">
      <w:pPr>
        <w:jc w:val="center"/>
        <w:rPr>
          <w:rFonts w:ascii="Arial" w:hAnsi="Arial" w:cs="Arial"/>
          <w:sz w:val="24"/>
          <w:szCs w:val="24"/>
        </w:rPr>
      </w:pPr>
    </w:p>
    <w:p w14:paraId="38602E0D" w14:textId="77777777" w:rsidR="00E81289" w:rsidRDefault="00E81289" w:rsidP="00AE43D9">
      <w:pPr>
        <w:jc w:val="center"/>
        <w:rPr>
          <w:rFonts w:ascii="Arial" w:hAnsi="Arial" w:cs="Arial"/>
          <w:sz w:val="24"/>
          <w:szCs w:val="24"/>
        </w:rPr>
      </w:pPr>
    </w:p>
    <w:p w14:paraId="12BFFCA7" w14:textId="6F66087A" w:rsidR="00AD3C8F" w:rsidRPr="006A2324" w:rsidRDefault="00AD3C8F" w:rsidP="00AE43D9">
      <w:pPr>
        <w:jc w:val="center"/>
        <w:rPr>
          <w:rFonts w:ascii="Arial" w:hAnsi="Arial" w:cs="Arial"/>
          <w:sz w:val="24"/>
          <w:szCs w:val="24"/>
        </w:rPr>
      </w:pPr>
      <w:r w:rsidRPr="006A2324">
        <w:rPr>
          <w:rFonts w:ascii="Arial" w:hAnsi="Arial" w:cs="Arial"/>
          <w:sz w:val="24"/>
          <w:szCs w:val="24"/>
        </w:rPr>
        <w:lastRenderedPageBreak/>
        <w:t>Uzasadnienie do</w:t>
      </w:r>
    </w:p>
    <w:p w14:paraId="6A4C3E80" w14:textId="597B8C6C" w:rsidR="00AD3C8F" w:rsidRPr="006A2324" w:rsidRDefault="00AD3C8F" w:rsidP="00AE43D9">
      <w:pPr>
        <w:jc w:val="center"/>
        <w:rPr>
          <w:rFonts w:ascii="Arial" w:hAnsi="Arial" w:cs="Arial"/>
          <w:sz w:val="24"/>
          <w:szCs w:val="24"/>
        </w:rPr>
      </w:pPr>
      <w:r w:rsidRPr="006A2324">
        <w:rPr>
          <w:rFonts w:ascii="Arial" w:hAnsi="Arial" w:cs="Arial"/>
          <w:sz w:val="24"/>
          <w:szCs w:val="24"/>
        </w:rPr>
        <w:t>Zarządzenia Nr</w:t>
      </w:r>
      <w:r w:rsidR="00E81289">
        <w:rPr>
          <w:rFonts w:ascii="Arial" w:hAnsi="Arial" w:cs="Arial"/>
          <w:sz w:val="24"/>
          <w:szCs w:val="24"/>
        </w:rPr>
        <w:t xml:space="preserve"> 1851/ IV </w:t>
      </w:r>
      <w:r w:rsidRPr="006A2324">
        <w:rPr>
          <w:rFonts w:ascii="Arial" w:hAnsi="Arial" w:cs="Arial"/>
          <w:sz w:val="24"/>
          <w:szCs w:val="24"/>
        </w:rPr>
        <w:t>/ 2023</w:t>
      </w:r>
    </w:p>
    <w:p w14:paraId="0A06984F" w14:textId="77777777" w:rsidR="00AD3C8F" w:rsidRPr="006A2324" w:rsidRDefault="00AD3C8F" w:rsidP="00AE43D9">
      <w:pPr>
        <w:jc w:val="center"/>
        <w:rPr>
          <w:rFonts w:ascii="Arial" w:hAnsi="Arial" w:cs="Arial"/>
          <w:sz w:val="24"/>
          <w:szCs w:val="24"/>
        </w:rPr>
      </w:pPr>
      <w:r w:rsidRPr="006A2324">
        <w:rPr>
          <w:rFonts w:ascii="Arial" w:hAnsi="Arial" w:cs="Arial"/>
          <w:sz w:val="24"/>
          <w:szCs w:val="24"/>
        </w:rPr>
        <w:t>Burmistrza Gołdap</w:t>
      </w:r>
    </w:p>
    <w:p w14:paraId="3A0DC014" w14:textId="59C913AA" w:rsidR="00AD3C8F" w:rsidRPr="006A2324" w:rsidRDefault="00AD3C8F" w:rsidP="00AE43D9">
      <w:pPr>
        <w:jc w:val="center"/>
        <w:rPr>
          <w:rFonts w:ascii="Arial" w:hAnsi="Arial" w:cs="Arial"/>
          <w:sz w:val="24"/>
          <w:szCs w:val="24"/>
        </w:rPr>
      </w:pPr>
      <w:r w:rsidRPr="006A2324">
        <w:rPr>
          <w:rFonts w:ascii="Arial" w:hAnsi="Arial" w:cs="Arial"/>
          <w:sz w:val="24"/>
          <w:szCs w:val="24"/>
        </w:rPr>
        <w:t>z dnia</w:t>
      </w:r>
      <w:r w:rsidR="00E81289">
        <w:rPr>
          <w:rFonts w:ascii="Arial" w:hAnsi="Arial" w:cs="Arial"/>
          <w:sz w:val="24"/>
          <w:szCs w:val="24"/>
        </w:rPr>
        <w:t xml:space="preserve"> 11 kwietnia </w:t>
      </w:r>
      <w:r w:rsidRPr="006A2324">
        <w:rPr>
          <w:rFonts w:ascii="Arial" w:hAnsi="Arial" w:cs="Arial"/>
          <w:sz w:val="24"/>
          <w:szCs w:val="24"/>
        </w:rPr>
        <w:t>2023 roku</w:t>
      </w:r>
    </w:p>
    <w:p w14:paraId="6695C998" w14:textId="32C4ABB2" w:rsidR="00AD3C8F" w:rsidRPr="006A2324" w:rsidRDefault="00AD3C8F" w:rsidP="00AE43D9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6A2324">
        <w:rPr>
          <w:rFonts w:ascii="Arial" w:eastAsia="Times New Roman" w:hAnsi="Arial" w:cs="Arial"/>
          <w:kern w:val="2"/>
          <w:sz w:val="24"/>
          <w:szCs w:val="24"/>
        </w:rPr>
        <w:t>w sprawie wydzierżawienia gruntu pod uprawy rolne</w:t>
      </w:r>
    </w:p>
    <w:p w14:paraId="26C80F73" w14:textId="77777777" w:rsidR="00030D70" w:rsidRDefault="00030D70" w:rsidP="00030D70">
      <w:pPr>
        <w:spacing w:before="240" w:after="0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14:paraId="423A53E0" w14:textId="10890265" w:rsidR="00030D70" w:rsidRPr="00030D70" w:rsidRDefault="00030D70" w:rsidP="0008627A">
      <w:pPr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030D70">
        <w:rPr>
          <w:rFonts w:ascii="Arial" w:eastAsia="Calibri" w:hAnsi="Arial" w:cs="Arial"/>
          <w:sz w:val="24"/>
          <w:szCs w:val="24"/>
          <w:lang w:eastAsia="en-US"/>
        </w:rPr>
        <w:t>Nieruchomość wskazana w zarządzeniu</w:t>
      </w:r>
      <w:r w:rsidR="0008627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30D70">
        <w:rPr>
          <w:rFonts w:ascii="Arial" w:eastAsia="Calibri" w:hAnsi="Arial" w:cs="Arial"/>
          <w:sz w:val="24"/>
          <w:szCs w:val="24"/>
          <w:lang w:eastAsia="en-US"/>
        </w:rPr>
        <w:t>wchodzi w skład mienia komunalnego Gminy Gołdap. Zgodnie z art. 13 ust. 1 ustawy o gospodarce nieruchomościami</w:t>
      </w:r>
      <w:r w:rsidR="0038425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4252" w:rsidRPr="00030D70">
        <w:rPr>
          <w:rFonts w:ascii="Arial" w:hAnsi="Arial" w:cs="Arial"/>
          <w:sz w:val="24"/>
          <w:szCs w:val="24"/>
        </w:rPr>
        <w:t>(</w:t>
      </w:r>
      <w:proofErr w:type="spellStart"/>
      <w:r w:rsidR="00384252" w:rsidRPr="00030D70">
        <w:rPr>
          <w:rFonts w:ascii="Arial" w:hAnsi="Arial" w:cs="Arial"/>
          <w:sz w:val="24"/>
          <w:szCs w:val="24"/>
        </w:rPr>
        <w:t>t.j</w:t>
      </w:r>
      <w:proofErr w:type="spellEnd"/>
      <w:r w:rsidR="00384252" w:rsidRPr="00030D70">
        <w:rPr>
          <w:rFonts w:ascii="Arial" w:hAnsi="Arial" w:cs="Arial"/>
          <w:sz w:val="24"/>
          <w:szCs w:val="24"/>
        </w:rPr>
        <w:t>. Dz. U. z 2023 r. poz. 344)</w:t>
      </w:r>
      <w:r w:rsidRPr="00030D70">
        <w:rPr>
          <w:rFonts w:ascii="Arial" w:eastAsia="Calibri" w:hAnsi="Arial" w:cs="Arial"/>
          <w:sz w:val="24"/>
          <w:szCs w:val="24"/>
          <w:lang w:eastAsia="en-US"/>
        </w:rPr>
        <w:t xml:space="preserve">, nieruchomości stanowiące własność Gminy mogą być przedmiotem obrotu, w tym między innymi mogą być przedmiotem dzierżawy. </w:t>
      </w:r>
      <w:r w:rsidRPr="00030D70">
        <w:rPr>
          <w:rFonts w:ascii="Arial" w:hAnsi="Arial" w:cs="Arial"/>
          <w:sz w:val="24"/>
          <w:szCs w:val="24"/>
        </w:rPr>
        <w:t xml:space="preserve">Art. 25 ust. 1 ustawy z dnia 21 sierpnia 1997 r. o gospodarce nieruchomościami wskazuje, </w:t>
      </w:r>
      <w:r w:rsidR="0008627A">
        <w:rPr>
          <w:rFonts w:ascii="Arial" w:hAnsi="Arial" w:cs="Arial"/>
          <w:sz w:val="24"/>
          <w:szCs w:val="24"/>
        </w:rPr>
        <w:t xml:space="preserve">                  </w:t>
      </w:r>
      <w:r w:rsidRPr="00030D70">
        <w:rPr>
          <w:rFonts w:ascii="Arial" w:hAnsi="Arial" w:cs="Arial"/>
          <w:sz w:val="24"/>
          <w:szCs w:val="24"/>
        </w:rPr>
        <w:t xml:space="preserve">iż gminnym zasobem nieruchomości gospodaruje </w:t>
      </w:r>
      <w:r w:rsidR="00384252">
        <w:rPr>
          <w:rFonts w:ascii="Arial" w:hAnsi="Arial" w:cs="Arial"/>
          <w:sz w:val="24"/>
          <w:szCs w:val="24"/>
        </w:rPr>
        <w:t>B</w:t>
      </w:r>
      <w:r w:rsidRPr="00030D70">
        <w:rPr>
          <w:rFonts w:ascii="Arial" w:hAnsi="Arial" w:cs="Arial"/>
          <w:sz w:val="24"/>
          <w:szCs w:val="24"/>
        </w:rPr>
        <w:t>urmistrz.</w:t>
      </w:r>
      <w:r w:rsidR="0008627A">
        <w:rPr>
          <w:rFonts w:ascii="Arial" w:hAnsi="Arial" w:cs="Arial"/>
          <w:sz w:val="24"/>
          <w:szCs w:val="24"/>
        </w:rPr>
        <w:t xml:space="preserve"> Zgodnie z </w:t>
      </w:r>
      <w:r w:rsidR="0008627A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030D70">
        <w:rPr>
          <w:rFonts w:ascii="Arial" w:eastAsia="Calibri" w:hAnsi="Arial" w:cs="Arial"/>
          <w:sz w:val="24"/>
          <w:szCs w:val="24"/>
          <w:lang w:eastAsia="en-US"/>
        </w:rPr>
        <w:t>rt. 37 ust 4 ustawy</w:t>
      </w:r>
      <w:r w:rsidR="0008627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30D70">
        <w:rPr>
          <w:rFonts w:ascii="Arial" w:eastAsia="Calibri" w:hAnsi="Arial" w:cs="Arial"/>
          <w:sz w:val="24"/>
          <w:szCs w:val="24"/>
          <w:lang w:eastAsia="en-US"/>
        </w:rPr>
        <w:t xml:space="preserve">o gospodarce nieruchomościami </w:t>
      </w:r>
      <w:r w:rsidR="00384252">
        <w:rPr>
          <w:rFonts w:ascii="Arial" w:hAnsi="Arial" w:cs="Arial"/>
          <w:sz w:val="24"/>
          <w:szCs w:val="24"/>
        </w:rPr>
        <w:t xml:space="preserve">Burmistrz może </w:t>
      </w:r>
      <w:r w:rsidRPr="00030D70">
        <w:rPr>
          <w:rFonts w:ascii="Arial" w:hAnsi="Arial" w:cs="Arial"/>
          <w:sz w:val="24"/>
          <w:szCs w:val="24"/>
        </w:rPr>
        <w:t>zaw</w:t>
      </w:r>
      <w:r w:rsidR="00384252">
        <w:rPr>
          <w:rFonts w:ascii="Arial" w:hAnsi="Arial" w:cs="Arial"/>
          <w:sz w:val="24"/>
          <w:szCs w:val="24"/>
        </w:rPr>
        <w:t>rzeć</w:t>
      </w:r>
      <w:r w:rsidRPr="00030D70">
        <w:rPr>
          <w:rFonts w:ascii="Arial" w:hAnsi="Arial" w:cs="Arial"/>
          <w:sz w:val="24"/>
          <w:szCs w:val="24"/>
        </w:rPr>
        <w:t xml:space="preserve"> </w:t>
      </w:r>
      <w:r w:rsidR="00384252" w:rsidRPr="00030D70">
        <w:rPr>
          <w:rFonts w:ascii="Arial" w:hAnsi="Arial" w:cs="Arial"/>
          <w:sz w:val="24"/>
          <w:szCs w:val="24"/>
        </w:rPr>
        <w:t>umow</w:t>
      </w:r>
      <w:r w:rsidR="00384252">
        <w:rPr>
          <w:rFonts w:ascii="Arial" w:hAnsi="Arial" w:cs="Arial"/>
          <w:sz w:val="24"/>
          <w:szCs w:val="24"/>
        </w:rPr>
        <w:t>ę</w:t>
      </w:r>
      <w:r w:rsidRPr="00030D70">
        <w:rPr>
          <w:rFonts w:ascii="Arial" w:hAnsi="Arial" w:cs="Arial"/>
          <w:sz w:val="24"/>
          <w:szCs w:val="24"/>
        </w:rPr>
        <w:t xml:space="preserve"> dzierżawy na czas oznaczony </w:t>
      </w:r>
      <w:r w:rsidR="00384252">
        <w:rPr>
          <w:rFonts w:ascii="Arial" w:hAnsi="Arial" w:cs="Arial"/>
          <w:sz w:val="24"/>
          <w:szCs w:val="24"/>
        </w:rPr>
        <w:t>do lat</w:t>
      </w:r>
      <w:r w:rsidRPr="00030D70">
        <w:rPr>
          <w:rFonts w:ascii="Arial" w:hAnsi="Arial" w:cs="Arial"/>
          <w:sz w:val="24"/>
          <w:szCs w:val="24"/>
        </w:rPr>
        <w:t xml:space="preserve"> 3 w </w:t>
      </w:r>
      <w:r w:rsidR="00384252">
        <w:rPr>
          <w:rFonts w:ascii="Arial" w:hAnsi="Arial" w:cs="Arial"/>
          <w:sz w:val="24"/>
          <w:szCs w:val="24"/>
        </w:rPr>
        <w:t>trybie bezprzetargowym</w:t>
      </w:r>
      <w:r w:rsidR="0008627A">
        <w:rPr>
          <w:rFonts w:ascii="Arial" w:hAnsi="Arial" w:cs="Arial"/>
          <w:sz w:val="24"/>
          <w:szCs w:val="24"/>
        </w:rPr>
        <w:t>.</w:t>
      </w:r>
    </w:p>
    <w:p w14:paraId="429FE8C7" w14:textId="77777777" w:rsidR="00FD1807" w:rsidRPr="00030D70" w:rsidRDefault="00FD1807" w:rsidP="0008627A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30D70">
        <w:rPr>
          <w:rFonts w:ascii="Arial" w:eastAsia="Calibri" w:hAnsi="Arial" w:cs="Arial"/>
          <w:sz w:val="24"/>
          <w:szCs w:val="24"/>
          <w:lang w:eastAsia="en-US"/>
        </w:rPr>
        <w:t>W związku z powyższym podjęcie niniejszego zarządzenia uznaje się za zasadne.</w:t>
      </w:r>
    </w:p>
    <w:p w14:paraId="79395C11" w14:textId="288DE6B2" w:rsidR="00AD3C8F" w:rsidRPr="00AD4358" w:rsidRDefault="00AD3C8F" w:rsidP="00FD33EF">
      <w:pPr>
        <w:spacing w:before="240" w:after="0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66D81181" w14:textId="0A246FB6" w:rsidR="00AD3C8F" w:rsidRDefault="00AD3C8F" w:rsidP="00FD33EF">
      <w:pPr>
        <w:spacing w:before="240" w:after="0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5E9199A3" w14:textId="77777777" w:rsidR="00AD3C8F" w:rsidRDefault="00AD3C8F" w:rsidP="00FD33EF">
      <w:pPr>
        <w:spacing w:before="240" w:after="0"/>
        <w:ind w:left="5664" w:firstLine="708"/>
      </w:pPr>
    </w:p>
    <w:sectPr w:rsidR="00AD3C8F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5"/>
  </w:num>
  <w:num w:numId="2" w16cid:durableId="446435969">
    <w:abstractNumId w:val="5"/>
  </w:num>
  <w:num w:numId="3" w16cid:durableId="984116157">
    <w:abstractNumId w:val="3"/>
  </w:num>
  <w:num w:numId="4" w16cid:durableId="1915358377">
    <w:abstractNumId w:val="2"/>
  </w:num>
  <w:num w:numId="5" w16cid:durableId="386613838">
    <w:abstractNumId w:val="1"/>
  </w:num>
  <w:num w:numId="6" w16cid:durableId="1838613273">
    <w:abstractNumId w:val="4"/>
  </w:num>
  <w:num w:numId="7" w16cid:durableId="167511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0D70"/>
    <w:rsid w:val="00036BB4"/>
    <w:rsid w:val="0005698A"/>
    <w:rsid w:val="000800D2"/>
    <w:rsid w:val="000837DB"/>
    <w:rsid w:val="0008627A"/>
    <w:rsid w:val="000A0A07"/>
    <w:rsid w:val="000B2EFE"/>
    <w:rsid w:val="00106B5D"/>
    <w:rsid w:val="00116970"/>
    <w:rsid w:val="001443FB"/>
    <w:rsid w:val="00155F62"/>
    <w:rsid w:val="00177790"/>
    <w:rsid w:val="00177AF1"/>
    <w:rsid w:val="001965B4"/>
    <w:rsid w:val="001B0C6E"/>
    <w:rsid w:val="001D78C0"/>
    <w:rsid w:val="001E1098"/>
    <w:rsid w:val="0023423D"/>
    <w:rsid w:val="00263BCB"/>
    <w:rsid w:val="00287F99"/>
    <w:rsid w:val="002959BE"/>
    <w:rsid w:val="002E0EE3"/>
    <w:rsid w:val="002F517D"/>
    <w:rsid w:val="0030214A"/>
    <w:rsid w:val="003119E9"/>
    <w:rsid w:val="00353C19"/>
    <w:rsid w:val="00384252"/>
    <w:rsid w:val="00393C9E"/>
    <w:rsid w:val="00397C22"/>
    <w:rsid w:val="003C6E8E"/>
    <w:rsid w:val="003E237C"/>
    <w:rsid w:val="0040326A"/>
    <w:rsid w:val="004A0B1A"/>
    <w:rsid w:val="004A0C6C"/>
    <w:rsid w:val="004C76E5"/>
    <w:rsid w:val="004D444C"/>
    <w:rsid w:val="005232CE"/>
    <w:rsid w:val="005712E8"/>
    <w:rsid w:val="005A406B"/>
    <w:rsid w:val="005C7DE1"/>
    <w:rsid w:val="005D2277"/>
    <w:rsid w:val="005E779C"/>
    <w:rsid w:val="00673300"/>
    <w:rsid w:val="00687965"/>
    <w:rsid w:val="006A2324"/>
    <w:rsid w:val="006D6A95"/>
    <w:rsid w:val="006E2B94"/>
    <w:rsid w:val="006F738E"/>
    <w:rsid w:val="00702E4A"/>
    <w:rsid w:val="007829C6"/>
    <w:rsid w:val="007956A0"/>
    <w:rsid w:val="0082081A"/>
    <w:rsid w:val="0085531F"/>
    <w:rsid w:val="008732E2"/>
    <w:rsid w:val="008A7CEC"/>
    <w:rsid w:val="008D462D"/>
    <w:rsid w:val="008F068C"/>
    <w:rsid w:val="0095749C"/>
    <w:rsid w:val="0098664B"/>
    <w:rsid w:val="009F59A5"/>
    <w:rsid w:val="00A5312B"/>
    <w:rsid w:val="00A94F69"/>
    <w:rsid w:val="00A963EA"/>
    <w:rsid w:val="00AB1068"/>
    <w:rsid w:val="00AB3A09"/>
    <w:rsid w:val="00AD3C8F"/>
    <w:rsid w:val="00AD4358"/>
    <w:rsid w:val="00AE43D9"/>
    <w:rsid w:val="00AE486E"/>
    <w:rsid w:val="00B00D75"/>
    <w:rsid w:val="00B0563F"/>
    <w:rsid w:val="00B23699"/>
    <w:rsid w:val="00B71A85"/>
    <w:rsid w:val="00BD33E8"/>
    <w:rsid w:val="00BE4664"/>
    <w:rsid w:val="00BE5D43"/>
    <w:rsid w:val="00CA6B41"/>
    <w:rsid w:val="00CD3FD8"/>
    <w:rsid w:val="00D05221"/>
    <w:rsid w:val="00D3424D"/>
    <w:rsid w:val="00D44C2E"/>
    <w:rsid w:val="00D560B1"/>
    <w:rsid w:val="00D86C21"/>
    <w:rsid w:val="00D90A95"/>
    <w:rsid w:val="00DB72DE"/>
    <w:rsid w:val="00E67E25"/>
    <w:rsid w:val="00E72521"/>
    <w:rsid w:val="00E81289"/>
    <w:rsid w:val="00F13466"/>
    <w:rsid w:val="00F301FD"/>
    <w:rsid w:val="00F54AEE"/>
    <w:rsid w:val="00F64786"/>
    <w:rsid w:val="00F65C67"/>
    <w:rsid w:val="00F82353"/>
    <w:rsid w:val="00FA5DEE"/>
    <w:rsid w:val="00FD1807"/>
    <w:rsid w:val="00FD33EF"/>
    <w:rsid w:val="00FD5154"/>
    <w:rsid w:val="00FE2488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11</cp:revision>
  <cp:lastPrinted>2023-04-04T07:02:00Z</cp:lastPrinted>
  <dcterms:created xsi:type="dcterms:W3CDTF">2023-03-30T09:32:00Z</dcterms:created>
  <dcterms:modified xsi:type="dcterms:W3CDTF">2023-04-11T07:04:00Z</dcterms:modified>
</cp:coreProperties>
</file>