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BB93" w14:textId="77777777" w:rsidR="00DD4870" w:rsidRDefault="00DD4870" w:rsidP="00DD4870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kern w:val="2"/>
          <w:lang w:eastAsia="hi-IN" w:bidi="hi-IN"/>
        </w:rPr>
      </w:pPr>
    </w:p>
    <w:p w14:paraId="7B59AA2D" w14:textId="4BD697CF" w:rsidR="00DD4870" w:rsidRDefault="00DD4870" w:rsidP="00DD487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  <w:r>
        <w:rPr>
          <w:rFonts w:ascii="Arial" w:hAnsi="Arial" w:cs="Arial"/>
          <w:b/>
          <w:bCs/>
          <w:kern w:val="2"/>
          <w:lang w:eastAsia="hi-IN" w:bidi="hi-IN"/>
        </w:rPr>
        <w:t xml:space="preserve">Zarządzenie Nr </w:t>
      </w:r>
      <w:r w:rsidR="00FC1982">
        <w:rPr>
          <w:rFonts w:ascii="Arial" w:hAnsi="Arial" w:cs="Arial"/>
          <w:b/>
          <w:bCs/>
          <w:kern w:val="2"/>
          <w:lang w:eastAsia="hi-IN" w:bidi="hi-IN"/>
        </w:rPr>
        <w:t>1253/XI/2021</w:t>
      </w:r>
    </w:p>
    <w:p w14:paraId="39E26DE5" w14:textId="77777777" w:rsidR="00DD4870" w:rsidRDefault="00DD4870" w:rsidP="00DD487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  <w:r>
        <w:rPr>
          <w:rFonts w:ascii="Arial" w:hAnsi="Arial" w:cs="Arial"/>
          <w:b/>
          <w:bCs/>
          <w:kern w:val="2"/>
          <w:lang w:eastAsia="hi-IN" w:bidi="hi-IN"/>
        </w:rPr>
        <w:t>Burmistrza Gołdapi</w:t>
      </w:r>
    </w:p>
    <w:p w14:paraId="3E9EB33F" w14:textId="77777777" w:rsidR="00DD4870" w:rsidRDefault="00DD4870" w:rsidP="00DD487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</w:p>
    <w:p w14:paraId="694F558B" w14:textId="6BC0C013" w:rsidR="00DD4870" w:rsidRDefault="00DD4870" w:rsidP="00DD487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i/>
          <w:kern w:val="2"/>
          <w:lang w:eastAsia="hi-IN" w:bidi="hi-IN"/>
        </w:rPr>
      </w:pPr>
      <w:r>
        <w:rPr>
          <w:rFonts w:ascii="Arial" w:hAnsi="Arial" w:cs="Arial"/>
          <w:i/>
          <w:kern w:val="2"/>
          <w:lang w:eastAsia="hi-IN" w:bidi="hi-IN"/>
        </w:rPr>
        <w:t xml:space="preserve">z dnia </w:t>
      </w:r>
      <w:r w:rsidR="00FC1982">
        <w:rPr>
          <w:rFonts w:ascii="Arial" w:hAnsi="Arial" w:cs="Arial"/>
          <w:i/>
          <w:kern w:val="2"/>
          <w:lang w:eastAsia="hi-IN" w:bidi="hi-IN"/>
        </w:rPr>
        <w:t>17 listopada 2021 r.</w:t>
      </w:r>
    </w:p>
    <w:p w14:paraId="2391B7A6" w14:textId="77777777" w:rsidR="00DD4870" w:rsidRDefault="00DD4870" w:rsidP="00DD487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lang w:eastAsia="hi-IN" w:bidi="hi-IN"/>
        </w:rPr>
      </w:pPr>
    </w:p>
    <w:p w14:paraId="283F2257" w14:textId="77777777" w:rsidR="00DD4870" w:rsidRDefault="00DD4870" w:rsidP="00DD4870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bCs/>
          <w:i/>
          <w:iCs/>
          <w:kern w:val="2"/>
          <w:lang w:eastAsia="hi-IN" w:bidi="hi-IN"/>
        </w:rPr>
      </w:pPr>
      <w:r>
        <w:rPr>
          <w:rFonts w:ascii="Arial" w:hAnsi="Arial" w:cs="Arial"/>
          <w:b/>
          <w:bCs/>
          <w:kern w:val="2"/>
          <w:lang w:eastAsia="hi-IN" w:bidi="hi-IN"/>
        </w:rPr>
        <w:t>w sprawie ogłoszenia wykazu nieruchomości przeznaczonych do dzierżawy</w:t>
      </w:r>
    </w:p>
    <w:p w14:paraId="19151E94" w14:textId="77777777" w:rsidR="00DD4870" w:rsidRDefault="00DD4870" w:rsidP="00DD4870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5A42C55E" w14:textId="77777777" w:rsidR="00DD4870" w:rsidRDefault="00DD4870" w:rsidP="00DD4870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4E9A8A6E" w14:textId="246315F5" w:rsidR="00DD4870" w:rsidRDefault="00DD4870" w:rsidP="00DD4870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 </w:t>
      </w:r>
      <w:r>
        <w:rPr>
          <w:rFonts w:ascii="Arial" w:hAnsi="Arial" w:cs="Arial"/>
          <w:kern w:val="2"/>
          <w:lang w:eastAsia="hi-IN" w:bidi="hi-IN"/>
        </w:rPr>
        <w:tab/>
        <w:t xml:space="preserve">Na podstawie art. 30 ust. 2 pkt 3 ustawy z dnia 8 marca 1990 r. o samorządzie gminnym </w:t>
      </w:r>
      <w:r>
        <w:rPr>
          <w:rFonts w:ascii="Arial" w:eastAsia="Times New Roman" w:hAnsi="Arial" w:cs="Arial"/>
        </w:rPr>
        <w:t xml:space="preserve">(tekst jednolity: Dz. U. z 201 r., poz. 1372, z </w:t>
      </w:r>
      <w:proofErr w:type="spellStart"/>
      <w:r>
        <w:rPr>
          <w:rFonts w:ascii="Arial" w:eastAsia="Times New Roman" w:hAnsi="Arial" w:cs="Arial"/>
        </w:rPr>
        <w:t>późn</w:t>
      </w:r>
      <w:proofErr w:type="spellEnd"/>
      <w:r>
        <w:rPr>
          <w:rFonts w:ascii="Arial" w:eastAsia="Times New Roman" w:hAnsi="Arial" w:cs="Arial"/>
        </w:rPr>
        <w:t>. zm.)</w:t>
      </w:r>
      <w:r>
        <w:rPr>
          <w:rFonts w:ascii="Arial" w:hAnsi="Arial" w:cs="Arial"/>
          <w:kern w:val="2"/>
          <w:lang w:eastAsia="hi-IN" w:bidi="hi-IN"/>
        </w:rPr>
        <w:t xml:space="preserve"> i art. 35 ust. 1 i 2 z dnia 21 sierpnia 1997 r. o gospodarce nieruchomościami </w:t>
      </w:r>
      <w:r>
        <w:rPr>
          <w:rFonts w:ascii="Arial" w:eastAsia="Times New Roman" w:hAnsi="Arial" w:cs="Arial"/>
        </w:rPr>
        <w:t xml:space="preserve">(tekst jednolity: Dz. U. z 2021 r. poz. 1899 z </w:t>
      </w:r>
      <w:proofErr w:type="spellStart"/>
      <w:r>
        <w:rPr>
          <w:rFonts w:ascii="Arial" w:eastAsia="Times New Roman" w:hAnsi="Arial" w:cs="Arial"/>
        </w:rPr>
        <w:t>późn</w:t>
      </w:r>
      <w:proofErr w:type="spellEnd"/>
      <w:r>
        <w:rPr>
          <w:rFonts w:ascii="Arial" w:eastAsia="Times New Roman" w:hAnsi="Arial" w:cs="Arial"/>
        </w:rPr>
        <w:t>. zm.)</w:t>
      </w:r>
      <w:r>
        <w:rPr>
          <w:rFonts w:ascii="Arial" w:hAnsi="Arial" w:cs="Arial"/>
          <w:kern w:val="2"/>
          <w:lang w:eastAsia="hi-IN" w:bidi="hi-IN"/>
        </w:rPr>
        <w:t xml:space="preserve">, zarządzam co następuje:   </w:t>
      </w:r>
    </w:p>
    <w:p w14:paraId="19BD6B4A" w14:textId="77777777" w:rsidR="00DD4870" w:rsidRDefault="00DD4870" w:rsidP="00DD4870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</w:p>
    <w:p w14:paraId="12C9BABF" w14:textId="77777777" w:rsidR="00DD4870" w:rsidRDefault="00DD4870" w:rsidP="00DD4870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2"/>
          <w:lang w:eastAsia="hi-IN" w:bidi="hi-IN"/>
        </w:rPr>
      </w:pPr>
      <w:r>
        <w:rPr>
          <w:rFonts w:ascii="Arial" w:hAnsi="Arial" w:cs="Arial"/>
          <w:b/>
          <w:kern w:val="2"/>
          <w:lang w:eastAsia="hi-IN" w:bidi="hi-IN"/>
        </w:rPr>
        <w:t>§ 1.</w:t>
      </w:r>
    </w:p>
    <w:p w14:paraId="600DE217" w14:textId="77777777" w:rsidR="00DD4870" w:rsidRDefault="00DD4870" w:rsidP="00DD4870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Przeznacza się do dzierżawy nieruchomości gminne</w:t>
      </w:r>
      <w:r>
        <w:rPr>
          <w:rFonts w:ascii="Arial" w:hAnsi="Arial" w:cs="Arial"/>
          <w:b/>
          <w:bCs/>
          <w:kern w:val="2"/>
          <w:lang w:eastAsia="hi-IN" w:bidi="hi-IN"/>
        </w:rPr>
        <w:t>,</w:t>
      </w:r>
      <w:r>
        <w:rPr>
          <w:rFonts w:ascii="Arial" w:hAnsi="Arial" w:cs="Arial"/>
          <w:kern w:val="2"/>
          <w:lang w:eastAsia="hi-IN" w:bidi="hi-IN"/>
        </w:rPr>
        <w:t xml:space="preserve"> wymienione w wykazie stanowiącym załącznik do  niniejszego zarządzenia.</w:t>
      </w:r>
    </w:p>
    <w:p w14:paraId="0FA768BF" w14:textId="77777777" w:rsidR="00DD4870" w:rsidRDefault="00DD4870" w:rsidP="00DD4870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</w:p>
    <w:p w14:paraId="246A1971" w14:textId="77777777" w:rsidR="00DD4870" w:rsidRDefault="00DD4870" w:rsidP="00DD4870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2"/>
          <w:lang w:eastAsia="hi-IN" w:bidi="hi-IN"/>
        </w:rPr>
      </w:pPr>
      <w:r>
        <w:rPr>
          <w:rFonts w:ascii="Arial" w:hAnsi="Arial" w:cs="Arial"/>
          <w:b/>
          <w:kern w:val="2"/>
          <w:lang w:eastAsia="hi-IN" w:bidi="hi-IN"/>
        </w:rPr>
        <w:t>§ 2.</w:t>
      </w:r>
    </w:p>
    <w:p w14:paraId="155EC46B" w14:textId="77777777" w:rsidR="00DD4870" w:rsidRDefault="00DD4870" w:rsidP="00DD4870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1. Wykaz, o którym mowa w § 1 wywiesza się na tablicy ogłoszeń Urzędu oraz zamieszcza na stronie internetowej Urzędu Miejskiego w Gołdapi w Biuletynie Informacji Publicznej. </w:t>
      </w:r>
    </w:p>
    <w:p w14:paraId="6FA1F178" w14:textId="77777777" w:rsidR="00DD4870" w:rsidRDefault="00DD4870" w:rsidP="00DD4870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2. Informacje o wywieszeniu wykazu podaje się do publicznej wiadomości w prasie internetowej.</w:t>
      </w:r>
    </w:p>
    <w:p w14:paraId="32B97611" w14:textId="77777777" w:rsidR="00DD4870" w:rsidRDefault="00DD4870" w:rsidP="00DD4870">
      <w:pPr>
        <w:widowControl w:val="0"/>
        <w:suppressAutoHyphens/>
        <w:spacing w:after="0" w:line="360" w:lineRule="auto"/>
        <w:jc w:val="both"/>
        <w:rPr>
          <w:rFonts w:ascii="Arial" w:hAnsi="Arial" w:cs="Arial"/>
          <w:kern w:val="2"/>
          <w:lang w:eastAsia="hi-IN" w:bidi="hi-IN"/>
        </w:rPr>
      </w:pPr>
    </w:p>
    <w:p w14:paraId="0FF32C31" w14:textId="77777777" w:rsidR="00DD4870" w:rsidRDefault="00DD4870" w:rsidP="00DD4870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2"/>
          <w:lang w:eastAsia="hi-IN" w:bidi="hi-IN"/>
        </w:rPr>
      </w:pPr>
      <w:r>
        <w:rPr>
          <w:rFonts w:ascii="Arial" w:hAnsi="Arial" w:cs="Arial"/>
          <w:b/>
          <w:kern w:val="2"/>
          <w:lang w:eastAsia="hi-IN" w:bidi="hi-IN"/>
        </w:rPr>
        <w:t>§ 3.</w:t>
      </w:r>
    </w:p>
    <w:p w14:paraId="7EF3083F" w14:textId="77777777" w:rsidR="00DD4870" w:rsidRDefault="00DD4870" w:rsidP="00DD4870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Wykonanie zarządzenia powierza się Kierownikowi Wydziału Gospodarki Przestrzennej Ochrony Środowiska i Nieruchomości.</w:t>
      </w:r>
    </w:p>
    <w:p w14:paraId="4C905EC8" w14:textId="77777777" w:rsidR="00DD4870" w:rsidRDefault="00DD4870" w:rsidP="00DD4870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59910F46" w14:textId="77777777" w:rsidR="00DD4870" w:rsidRDefault="00DD4870" w:rsidP="00DD4870">
      <w:pPr>
        <w:widowControl w:val="0"/>
        <w:suppressAutoHyphens/>
        <w:spacing w:after="0" w:line="360" w:lineRule="auto"/>
        <w:jc w:val="center"/>
        <w:rPr>
          <w:rFonts w:ascii="Arial" w:hAnsi="Arial" w:cs="Arial"/>
          <w:b/>
          <w:kern w:val="2"/>
          <w:lang w:eastAsia="hi-IN" w:bidi="hi-IN"/>
        </w:rPr>
      </w:pPr>
      <w:r>
        <w:rPr>
          <w:rFonts w:ascii="Arial" w:hAnsi="Arial" w:cs="Arial"/>
          <w:b/>
          <w:kern w:val="2"/>
          <w:lang w:eastAsia="hi-IN" w:bidi="hi-IN"/>
        </w:rPr>
        <w:t>§ 4.</w:t>
      </w:r>
    </w:p>
    <w:p w14:paraId="2D03CA7F" w14:textId="77777777" w:rsidR="00DD4870" w:rsidRDefault="00DD4870" w:rsidP="00DD4870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>Zarządzenie wchodzi w życie z dniem podjęcia.</w:t>
      </w:r>
    </w:p>
    <w:p w14:paraId="057C2A5B" w14:textId="77777777" w:rsidR="00DD4870" w:rsidRDefault="00DD4870" w:rsidP="00DD4870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07718BBA" w14:textId="77777777" w:rsidR="00DD4870" w:rsidRDefault="00DD4870" w:rsidP="00DD4870">
      <w:pPr>
        <w:widowControl w:val="0"/>
        <w:suppressAutoHyphens/>
        <w:spacing w:after="0" w:line="360" w:lineRule="auto"/>
        <w:ind w:left="6480"/>
        <w:jc w:val="both"/>
        <w:rPr>
          <w:rFonts w:ascii="Arial" w:hAnsi="Arial" w:cs="Arial"/>
          <w:b/>
          <w:bCs/>
          <w:kern w:val="2"/>
          <w:lang w:eastAsia="hi-IN" w:bidi="hi-IN"/>
        </w:rPr>
      </w:pPr>
      <w:r>
        <w:rPr>
          <w:rFonts w:ascii="Arial" w:hAnsi="Arial" w:cs="Arial"/>
          <w:kern w:val="2"/>
          <w:lang w:eastAsia="hi-IN" w:bidi="hi-IN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  <w:bCs/>
          <w:kern w:val="2"/>
          <w:lang w:eastAsia="hi-IN" w:bidi="hi-IN"/>
        </w:rPr>
        <w:t>Burmistrz Gołdapi</w:t>
      </w:r>
    </w:p>
    <w:p w14:paraId="2A0A078F" w14:textId="77777777" w:rsidR="00DD4870" w:rsidRDefault="00DD4870" w:rsidP="00DD4870">
      <w:pPr>
        <w:widowControl w:val="0"/>
        <w:suppressAutoHyphens/>
        <w:spacing w:after="0" w:line="360" w:lineRule="auto"/>
        <w:ind w:left="6480"/>
        <w:jc w:val="both"/>
        <w:rPr>
          <w:rFonts w:ascii="Arial" w:hAnsi="Arial" w:cs="Arial"/>
          <w:b/>
          <w:bCs/>
          <w:kern w:val="2"/>
          <w:lang w:eastAsia="hi-IN" w:bidi="hi-IN"/>
        </w:rPr>
      </w:pPr>
    </w:p>
    <w:p w14:paraId="5DD0BA23" w14:textId="77777777" w:rsidR="00DD4870" w:rsidRDefault="00DD4870" w:rsidP="00DD4870">
      <w:pPr>
        <w:widowControl w:val="0"/>
        <w:suppressAutoHyphens/>
        <w:spacing w:after="0" w:line="360" w:lineRule="auto"/>
        <w:ind w:left="6480"/>
        <w:jc w:val="both"/>
        <w:rPr>
          <w:rFonts w:ascii="Arial" w:hAnsi="Arial" w:cs="Arial"/>
          <w:b/>
          <w:bCs/>
          <w:kern w:val="2"/>
          <w:lang w:eastAsia="hi-IN" w:bidi="hi-IN"/>
        </w:rPr>
      </w:pPr>
      <w:r>
        <w:rPr>
          <w:rFonts w:ascii="Arial" w:hAnsi="Arial" w:cs="Arial"/>
          <w:b/>
          <w:bCs/>
          <w:i/>
          <w:kern w:val="2"/>
          <w:lang w:eastAsia="hi-IN" w:bidi="hi-IN"/>
        </w:rPr>
        <w:t>Tomasz Rafał Luto</w:t>
      </w:r>
    </w:p>
    <w:p w14:paraId="2B81AB9B" w14:textId="77777777" w:rsidR="00DD4870" w:rsidRDefault="00DD4870" w:rsidP="00DD4870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  <w:r>
        <w:rPr>
          <w:rFonts w:ascii="Arial" w:hAnsi="Arial" w:cs="Arial"/>
          <w:b/>
          <w:bCs/>
          <w:kern w:val="2"/>
          <w:lang w:eastAsia="hi-IN" w:bidi="hi-IN"/>
        </w:rPr>
        <w:t xml:space="preserve">                                                                                                     </w:t>
      </w:r>
    </w:p>
    <w:p w14:paraId="475A16D6" w14:textId="77777777" w:rsidR="00DD4870" w:rsidRDefault="00DD4870" w:rsidP="00DD4870">
      <w:pPr>
        <w:spacing w:after="0" w:line="360" w:lineRule="auto"/>
        <w:rPr>
          <w:rFonts w:ascii="Arial" w:hAnsi="Arial" w:cs="Arial"/>
          <w:b/>
          <w:bCs/>
          <w:i/>
          <w:iCs/>
          <w:kern w:val="2"/>
          <w:lang w:eastAsia="hi-IN" w:bidi="hi-IN"/>
        </w:rPr>
        <w:sectPr w:rsidR="00DD4870">
          <w:pgSz w:w="12240" w:h="15840"/>
          <w:pgMar w:top="851" w:right="1418" w:bottom="1418" w:left="1418" w:header="709" w:footer="709" w:gutter="0"/>
          <w:cols w:space="708"/>
        </w:sectPr>
      </w:pPr>
    </w:p>
    <w:p w14:paraId="662AE336" w14:textId="77777777" w:rsidR="00DD4870" w:rsidRDefault="00DD4870" w:rsidP="00DD4870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  <w:i/>
          <w:iCs/>
          <w:kern w:val="2"/>
          <w:lang w:eastAsia="hi-IN" w:bidi="hi-IN"/>
        </w:rPr>
      </w:pPr>
    </w:p>
    <w:p w14:paraId="165B75CC" w14:textId="61302EA4" w:rsidR="00DD4870" w:rsidRDefault="00F010E9" w:rsidP="00FC1982">
      <w:pPr>
        <w:widowControl w:val="0"/>
        <w:suppressAutoHyphens/>
        <w:spacing w:after="0" w:line="240" w:lineRule="auto"/>
        <w:ind w:left="9925"/>
        <w:jc w:val="right"/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</w:pPr>
      <w:r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 </w:t>
      </w:r>
      <w:r w:rsidR="00DD4870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Załącznik do Zarządzenia </w:t>
      </w:r>
      <w:r w:rsidR="00985044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Nr</w:t>
      </w:r>
      <w:r w:rsidR="00FC1982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1253/XI/2021</w:t>
      </w:r>
      <w:r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         </w:t>
      </w:r>
    </w:p>
    <w:p w14:paraId="4DC2CB28" w14:textId="77777777" w:rsidR="00DD4870" w:rsidRDefault="00DD4870" w:rsidP="00DD4870">
      <w:pPr>
        <w:widowControl w:val="0"/>
        <w:suppressAutoHyphens/>
        <w:spacing w:after="0" w:line="240" w:lineRule="auto"/>
        <w:ind w:left="9217"/>
        <w:jc w:val="right"/>
        <w:rPr>
          <w:rFonts w:ascii="Arial" w:hAnsi="Arial" w:cs="Arial"/>
          <w:b/>
          <w:bCs/>
          <w:i/>
          <w:iCs/>
          <w:kern w:val="2"/>
          <w:sz w:val="16"/>
          <w:szCs w:val="16"/>
          <w:lang w:eastAsia="hi-IN" w:bidi="hi-IN"/>
        </w:rPr>
      </w:pPr>
      <w:r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Burmistrza Gołdapi</w:t>
      </w:r>
    </w:p>
    <w:p w14:paraId="44F89246" w14:textId="16B22D89" w:rsidR="00DD4870" w:rsidRDefault="00DD4870" w:rsidP="00DD4870">
      <w:pPr>
        <w:widowControl w:val="0"/>
        <w:suppressAutoHyphens/>
        <w:spacing w:after="0" w:line="240" w:lineRule="auto"/>
        <w:ind w:left="9217"/>
        <w:jc w:val="right"/>
        <w:rPr>
          <w:rFonts w:ascii="Arial" w:hAnsi="Arial" w:cs="Arial"/>
          <w:b/>
          <w:bCs/>
          <w:kern w:val="2"/>
          <w:sz w:val="14"/>
          <w:szCs w:val="14"/>
          <w:lang w:eastAsia="hi-IN" w:bidi="hi-IN"/>
        </w:rPr>
      </w:pPr>
      <w:r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 xml:space="preserve">z </w:t>
      </w:r>
      <w:r w:rsidR="00FC1982">
        <w:rPr>
          <w:rFonts w:ascii="Arial" w:hAnsi="Arial" w:cs="Arial"/>
          <w:i/>
          <w:iCs/>
          <w:kern w:val="2"/>
          <w:sz w:val="16"/>
          <w:szCs w:val="16"/>
          <w:lang w:eastAsia="hi-IN" w:bidi="hi-IN"/>
        </w:rPr>
        <w:t>17 listopada 2021 r.</w:t>
      </w:r>
    </w:p>
    <w:p w14:paraId="0F1071FB" w14:textId="77777777" w:rsidR="00DD4870" w:rsidRDefault="00DD4870" w:rsidP="00DD487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</w:pPr>
    </w:p>
    <w:p w14:paraId="04F168E7" w14:textId="77777777" w:rsidR="00DD4870" w:rsidRDefault="00DD4870" w:rsidP="00DD487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</w:pPr>
      <w:r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  <w:t>BURMISTRZ GOŁDAPI PODAJE DO PUBLICZNEJ WIADOMOŚCI WYKAZ NIERUCHOMOSCI PRZEZNACZONYCH DO DZIERŻAWY</w:t>
      </w:r>
    </w:p>
    <w:p w14:paraId="3C521AAB" w14:textId="77777777" w:rsidR="00DD4870" w:rsidRDefault="00DD4870" w:rsidP="00DD487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16"/>
          <w:szCs w:val="16"/>
          <w:lang w:eastAsia="hi-IN" w:bidi="hi-IN"/>
        </w:rPr>
      </w:pPr>
    </w:p>
    <w:tbl>
      <w:tblPr>
        <w:tblW w:w="1531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"/>
        <w:gridCol w:w="1276"/>
        <w:gridCol w:w="851"/>
        <w:gridCol w:w="1276"/>
        <w:gridCol w:w="1985"/>
        <w:gridCol w:w="1418"/>
        <w:gridCol w:w="1417"/>
        <w:gridCol w:w="1276"/>
        <w:gridCol w:w="1417"/>
        <w:gridCol w:w="1892"/>
        <w:gridCol w:w="2083"/>
      </w:tblGrid>
      <w:tr w:rsidR="00DD4870" w14:paraId="2E9D6754" w14:textId="77777777" w:rsidTr="00DD4870">
        <w:trPr>
          <w:trHeight w:val="612"/>
          <w:jc w:val="center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D5E72A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Lp.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121652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Nr ewidencyjny</w:t>
            </w:r>
          </w:p>
          <w:p w14:paraId="09EEF606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60FA6E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Pow. dzierżawy</w:t>
            </w:r>
          </w:p>
          <w:p w14:paraId="367414EB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w m</w:t>
            </w: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vertAlign w:val="superscript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5355BD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Położenie nieruchomości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0CE961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Przeznaczenie nieruchomości i sposób jej zagospodarowania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623782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Terminy zagospodarowania</w:t>
            </w:r>
          </w:p>
          <w:p w14:paraId="62F84713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nieruchomości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CB7D5D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Minimalne stawki rocznego czynszu dzierżawnego za 1 m</w:t>
            </w: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vertAlign w:val="superscript"/>
                <w:lang w:eastAsia="hi-IN" w:bidi="hi-IN"/>
              </w:rPr>
              <w:t>2</w:t>
            </w: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 xml:space="preserve"> brutto w roku 2021 (z 23% VAT)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955458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Wysokość opłaty rocznej z tytułu dzierżawy gruntu w roku 2021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D17B9B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Terminy wnoszenia opłat dzierżawnych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7F8F4C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Zasady aktualizacji</w:t>
            </w:r>
          </w:p>
          <w:p w14:paraId="24A933F9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 xml:space="preserve">opłat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3BAE61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4"/>
                <w:szCs w:val="14"/>
                <w:lang w:eastAsia="hi-IN" w:bidi="hi-IN"/>
              </w:rPr>
              <w:t>Forma nabycia nieruchomości</w:t>
            </w:r>
          </w:p>
        </w:tc>
      </w:tr>
      <w:tr w:rsidR="00DD4870" w14:paraId="0F6DB9C0" w14:textId="77777777" w:rsidTr="00DD4870">
        <w:trPr>
          <w:trHeight w:val="119"/>
          <w:jc w:val="center"/>
        </w:trPr>
        <w:tc>
          <w:tcPr>
            <w:tcW w:w="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91BBCF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DEDA2D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64D25A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E6B703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07D2B9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2BB495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BBACDE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E39A7D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AA7F15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9</w:t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DA2205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10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57E80A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4"/>
                <w:szCs w:val="14"/>
                <w:lang w:eastAsia="hi-IN" w:bidi="hi-IN"/>
              </w:rPr>
              <w:t>11</w:t>
            </w:r>
          </w:p>
        </w:tc>
      </w:tr>
      <w:tr w:rsidR="00DD4870" w14:paraId="1818A248" w14:textId="77777777" w:rsidTr="00DD4870">
        <w:trPr>
          <w:trHeight w:val="392"/>
          <w:jc w:val="center"/>
        </w:trPr>
        <w:tc>
          <w:tcPr>
            <w:tcW w:w="4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7BC6B9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83AE74" w14:textId="6BC83585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część działki 872/11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C86CBC" w14:textId="03D1BECC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0044E8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Gmina Gołdap</w:t>
            </w:r>
          </w:p>
          <w:p w14:paraId="3160659A" w14:textId="7BD9A10D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ul. 11 – go Listopada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269F62" w14:textId="674C6BC3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>Zabudowany garażem stanowiącym własność osoby fizycznej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BD55A9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z dniem zawarcia umowy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8BECD0" w14:textId="655442B9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9,57 zł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08DF26" w14:textId="19961804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191,40 zł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658AC0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30 czerwca każdego roku</w:t>
            </w: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88A856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Zarządzenie Burmistrza (corocznie o wskaźnik wzrostu cen i towarów i usług konsumpcyjnych publikowany przez GUS)</w:t>
            </w:r>
          </w:p>
        </w:tc>
        <w:tc>
          <w:tcPr>
            <w:tcW w:w="208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AEDB1C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Tryb bezprzetargowy na czas nieokreślony na rzecz następcy prawnego dotychczasowego dzierżawcy</w:t>
            </w:r>
          </w:p>
        </w:tc>
      </w:tr>
      <w:tr w:rsidR="00DD4870" w14:paraId="486675C2" w14:textId="77777777" w:rsidTr="00DD4870">
        <w:trPr>
          <w:trHeight w:val="392"/>
          <w:jc w:val="center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166739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82989F" w14:textId="383D6DF3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część działki 697/27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25FE54" w14:textId="1FB5B869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9AABF0" w14:textId="36DCAABA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Gmina Gołdap </w:t>
            </w: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ul. Słoneczna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C304B5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>Zabudowany garażem stanowiącym własność osoby fizycznej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986A86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z dniem zawarcia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3B5731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9,57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8CDBB3" w14:textId="1948D84B" w:rsidR="00DD4870" w:rsidRDefault="00F010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181,83</w:t>
            </w:r>
            <w:r w:rsidR="00DD4870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D54742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do 30 czerwca każdego roku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1B71AA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Zarządzenie Burmistrza (corocznie o wskaźnik wzrostu cen i towarów i usług konsumpcyjnych publikowany przez GUS)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EE4538F" w14:textId="77777777" w:rsidR="00DD4870" w:rsidRDefault="00DD48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Tryb bezprzetargowy na czas nieokreślony na rzecz następcy prawnego dotychczasowego dzierżawcy</w:t>
            </w:r>
          </w:p>
        </w:tc>
      </w:tr>
      <w:tr w:rsidR="00985044" w14:paraId="08356E82" w14:textId="77777777" w:rsidTr="00DD4870">
        <w:trPr>
          <w:trHeight w:val="392"/>
          <w:jc w:val="center"/>
        </w:trPr>
        <w:tc>
          <w:tcPr>
            <w:tcW w:w="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AFFE429" w14:textId="04DD2634" w:rsidR="00985044" w:rsidRDefault="00985044" w:rsidP="009850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5E0B510" w14:textId="54EFFC57" w:rsidR="00985044" w:rsidRDefault="00985044" w:rsidP="009850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część działki 521/6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88EFB2F" w14:textId="11ABD327" w:rsidR="00985044" w:rsidRDefault="00404642" w:rsidP="009850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AB79D57" w14:textId="77777777" w:rsidR="00985044" w:rsidRDefault="00985044" w:rsidP="009850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hi-IN" w:bidi="hi-IN"/>
              </w:rPr>
              <w:t>Gmina Gołdap</w:t>
            </w:r>
          </w:p>
          <w:p w14:paraId="704701C7" w14:textId="1FF2E018" w:rsidR="00985044" w:rsidRPr="00985044" w:rsidRDefault="00985044" w:rsidP="009850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ul. Cmentarna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F1C28F9" w14:textId="0BFFE279" w:rsidR="00985044" w:rsidRDefault="00985044" w:rsidP="009850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color w:val="000000" w:themeColor="text1"/>
                <w:kern w:val="2"/>
                <w:sz w:val="16"/>
                <w:szCs w:val="16"/>
                <w:lang w:eastAsia="hi-IN" w:bidi="hi-IN"/>
              </w:rPr>
              <w:t>Zabudowany budynkiem gospodarczym stanowiącym własność osoby fizycznej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65CD810" w14:textId="3C648719" w:rsidR="00985044" w:rsidRDefault="00985044" w:rsidP="009850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z dniem zawarcia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2D99E2D" w14:textId="54014565" w:rsidR="00985044" w:rsidRDefault="00985044" w:rsidP="009850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3,91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195FF51" w14:textId="67DB3F77" w:rsidR="00985044" w:rsidRDefault="00404642" w:rsidP="009850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121,21</w:t>
            </w:r>
            <w:r w:rsidR="00985044"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270672B" w14:textId="1500AEAF" w:rsidR="00985044" w:rsidRDefault="00985044" w:rsidP="009850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 xml:space="preserve">do 30 czerwca każdego roku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D32C4EC" w14:textId="1BA9670E" w:rsidR="00985044" w:rsidRDefault="00985044" w:rsidP="009850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Zarządzenie Burmistrza (corocznie o wskaźnik wzrostu cen i towarów i usług konsumpcyjnych publikowany przez GUS)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FB9711D" w14:textId="4CE34233" w:rsidR="00985044" w:rsidRDefault="00985044" w:rsidP="009850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Arial" w:hAnsi="Arial" w:cs="Arial"/>
                <w:kern w:val="2"/>
                <w:sz w:val="16"/>
                <w:szCs w:val="16"/>
                <w:lang w:eastAsia="hi-IN" w:bidi="hi-IN"/>
              </w:rPr>
              <w:t>Tryb bezprzetargowy na czas nieokreślony na rzecz następcy prawnego dotychczasowego dzierżawcy</w:t>
            </w:r>
          </w:p>
        </w:tc>
      </w:tr>
    </w:tbl>
    <w:p w14:paraId="18CE998E" w14:textId="77777777" w:rsidR="00DD4870" w:rsidRDefault="00DD4870" w:rsidP="00DD4870">
      <w:pPr>
        <w:widowControl w:val="0"/>
        <w:suppressAutoHyphens/>
        <w:spacing w:after="0" w:line="100" w:lineRule="atLeast"/>
        <w:rPr>
          <w:rFonts w:ascii="Arial" w:hAnsi="Arial" w:cs="Arial"/>
          <w:kern w:val="2"/>
          <w:sz w:val="14"/>
          <w:szCs w:val="14"/>
          <w:lang w:eastAsia="hi-IN" w:bidi="hi-IN"/>
        </w:rPr>
      </w:pPr>
      <w:r>
        <w:rPr>
          <w:rFonts w:ascii="Arial" w:hAnsi="Arial" w:cs="Arial"/>
          <w:b/>
          <w:bCs/>
          <w:kern w:val="2"/>
          <w:sz w:val="14"/>
          <w:szCs w:val="14"/>
          <w:lang w:eastAsia="hi-IN" w:bidi="hi-IN"/>
        </w:rPr>
        <w:t xml:space="preserve">  </w:t>
      </w:r>
    </w:p>
    <w:p w14:paraId="48E58E0A" w14:textId="07636C99" w:rsidR="00DD4870" w:rsidRDefault="00DD4870" w:rsidP="00DD487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18"/>
          <w:szCs w:val="18"/>
          <w:lang w:eastAsia="hi-IN" w:bidi="hi-IN"/>
        </w:rPr>
      </w:pPr>
      <w:r>
        <w:rPr>
          <w:rFonts w:ascii="Arial" w:hAnsi="Arial" w:cs="Arial"/>
          <w:kern w:val="2"/>
          <w:sz w:val="18"/>
          <w:szCs w:val="18"/>
          <w:lang w:eastAsia="hi-IN" w:bidi="hi-IN"/>
        </w:rPr>
        <w:t xml:space="preserve">Wykaz wywiesza się na tablicy ogłoszeń w siedzibie  tut. urzędu na okres 21 dni, w terminie: od dnia  </w:t>
      </w:r>
      <w:r w:rsidR="00FC1982">
        <w:rPr>
          <w:rFonts w:ascii="Arial" w:hAnsi="Arial" w:cs="Arial"/>
          <w:kern w:val="2"/>
          <w:sz w:val="18"/>
          <w:szCs w:val="18"/>
          <w:lang w:eastAsia="hi-IN" w:bidi="hi-IN"/>
        </w:rPr>
        <w:t>17.11.2021 r.</w:t>
      </w:r>
      <w:r w:rsidR="00F010E9">
        <w:rPr>
          <w:rFonts w:ascii="Arial" w:hAnsi="Arial" w:cs="Arial"/>
          <w:kern w:val="2"/>
          <w:sz w:val="18"/>
          <w:szCs w:val="18"/>
          <w:lang w:eastAsia="hi-IN" w:bidi="hi-IN"/>
        </w:rPr>
        <w:t xml:space="preserve"> </w:t>
      </w:r>
      <w:r>
        <w:rPr>
          <w:rFonts w:ascii="Arial" w:hAnsi="Arial" w:cs="Arial"/>
          <w:kern w:val="2"/>
          <w:sz w:val="18"/>
          <w:szCs w:val="18"/>
          <w:lang w:eastAsia="hi-IN" w:bidi="hi-IN"/>
        </w:rPr>
        <w:t xml:space="preserve">do dnia  </w:t>
      </w:r>
      <w:r w:rsidR="00FC1982">
        <w:rPr>
          <w:rFonts w:ascii="Arial" w:hAnsi="Arial" w:cs="Arial"/>
          <w:kern w:val="2"/>
          <w:sz w:val="18"/>
          <w:szCs w:val="18"/>
          <w:lang w:eastAsia="hi-IN" w:bidi="hi-IN"/>
        </w:rPr>
        <w:t>08.12.2021 r.</w:t>
      </w:r>
    </w:p>
    <w:p w14:paraId="2986EAFA" w14:textId="77777777" w:rsidR="00DD4870" w:rsidRDefault="00DD4870" w:rsidP="00DD4870">
      <w:pPr>
        <w:widowControl w:val="0"/>
        <w:suppressAutoHyphens/>
        <w:spacing w:after="0" w:line="100" w:lineRule="atLeast"/>
        <w:rPr>
          <w:rFonts w:ascii="Arial" w:hAnsi="Arial" w:cs="Arial"/>
          <w:bCs/>
          <w:i/>
          <w:iCs/>
          <w:kern w:val="2"/>
          <w:sz w:val="20"/>
          <w:szCs w:val="20"/>
          <w:lang w:eastAsia="hi-IN" w:bidi="hi-IN"/>
        </w:rPr>
      </w:pPr>
    </w:p>
    <w:p w14:paraId="37F14E64" w14:textId="77777777" w:rsidR="00DD4870" w:rsidRDefault="00DD4870" w:rsidP="00DD4870">
      <w:pPr>
        <w:widowControl w:val="0"/>
        <w:suppressAutoHyphens/>
        <w:spacing w:after="0" w:line="100" w:lineRule="atLeast"/>
        <w:rPr>
          <w:rFonts w:ascii="Arial" w:hAnsi="Arial" w:cs="Arial"/>
          <w:bCs/>
          <w:i/>
          <w:iCs/>
          <w:kern w:val="2"/>
          <w:sz w:val="20"/>
          <w:szCs w:val="20"/>
          <w:lang w:eastAsia="hi-IN" w:bidi="hi-IN"/>
        </w:rPr>
      </w:pPr>
    </w:p>
    <w:p w14:paraId="3F591670" w14:textId="77777777" w:rsidR="00DD4870" w:rsidRDefault="00DD4870" w:rsidP="00DD4870">
      <w:pPr>
        <w:widowControl w:val="0"/>
        <w:suppressAutoHyphens/>
        <w:spacing w:after="0" w:line="100" w:lineRule="atLeast"/>
        <w:rPr>
          <w:rFonts w:ascii="Arial" w:hAnsi="Arial" w:cs="Arial"/>
          <w:bCs/>
          <w:i/>
          <w:iCs/>
          <w:kern w:val="2"/>
          <w:sz w:val="20"/>
          <w:szCs w:val="20"/>
          <w:lang w:eastAsia="hi-IN" w:bidi="hi-IN"/>
        </w:rPr>
      </w:pPr>
    </w:p>
    <w:p w14:paraId="57BEA4CC" w14:textId="77777777" w:rsidR="00DD4870" w:rsidRDefault="00DD4870" w:rsidP="00DD4870">
      <w:pPr>
        <w:widowControl w:val="0"/>
        <w:suppressAutoHyphens/>
        <w:spacing w:after="0" w:line="100" w:lineRule="atLeast"/>
        <w:ind w:left="9192" w:firstLine="720"/>
        <w:rPr>
          <w:rFonts w:ascii="Arial" w:hAnsi="Arial" w:cs="Arial"/>
          <w:b/>
          <w:kern w:val="2"/>
          <w:sz w:val="20"/>
          <w:szCs w:val="20"/>
          <w:lang w:eastAsia="hi-IN" w:bidi="hi-IN"/>
        </w:rPr>
      </w:pPr>
      <w:r>
        <w:rPr>
          <w:rFonts w:ascii="Arial" w:hAnsi="Arial" w:cs="Arial"/>
          <w:b/>
          <w:kern w:val="2"/>
          <w:sz w:val="20"/>
          <w:szCs w:val="20"/>
          <w:lang w:eastAsia="hi-IN" w:bidi="hi-IN"/>
        </w:rPr>
        <w:t>Burmistrz Gołdapi</w:t>
      </w:r>
    </w:p>
    <w:p w14:paraId="47C50558" w14:textId="77777777" w:rsidR="00DD4870" w:rsidRDefault="00DD4870" w:rsidP="00DD4870">
      <w:pPr>
        <w:widowControl w:val="0"/>
        <w:suppressAutoHyphens/>
        <w:spacing w:after="0" w:line="100" w:lineRule="atLeast"/>
        <w:ind w:left="12053"/>
        <w:jc w:val="right"/>
        <w:rPr>
          <w:rFonts w:ascii="Arial" w:hAnsi="Arial" w:cs="Arial"/>
          <w:bCs/>
          <w:kern w:val="2"/>
          <w:sz w:val="20"/>
          <w:szCs w:val="20"/>
          <w:lang w:eastAsia="hi-IN" w:bidi="hi-IN"/>
        </w:rPr>
      </w:pPr>
    </w:p>
    <w:p w14:paraId="6C6AD5A3" w14:textId="77777777" w:rsidR="00DD4870" w:rsidRDefault="00DD4870" w:rsidP="00DD4870">
      <w:pPr>
        <w:widowControl w:val="0"/>
        <w:suppressAutoHyphens/>
        <w:spacing w:after="0" w:line="100" w:lineRule="atLeast"/>
        <w:ind w:left="8640"/>
        <w:rPr>
          <w:rFonts w:ascii="Arial" w:hAnsi="Arial" w:cs="Arial"/>
          <w:b/>
          <w:i/>
          <w:iCs/>
          <w:kern w:val="2"/>
          <w:sz w:val="24"/>
          <w:szCs w:val="24"/>
          <w:lang w:eastAsia="hi-IN" w:bidi="hi-IN"/>
        </w:rPr>
      </w:pPr>
      <w:r>
        <w:rPr>
          <w:rFonts w:ascii="Arial" w:hAnsi="Arial" w:cs="Arial"/>
          <w:b/>
          <w:i/>
          <w:iCs/>
          <w:kern w:val="2"/>
          <w:sz w:val="20"/>
          <w:szCs w:val="20"/>
          <w:lang w:eastAsia="hi-IN" w:bidi="hi-IN"/>
        </w:rPr>
        <w:t xml:space="preserve">                      Tomasz Rafał Luto</w:t>
      </w:r>
    </w:p>
    <w:p w14:paraId="5992B1CB" w14:textId="77777777" w:rsidR="00DD4870" w:rsidRDefault="00DD4870" w:rsidP="00DD4870">
      <w:pPr>
        <w:widowControl w:val="0"/>
        <w:suppressAutoHyphens/>
        <w:spacing w:after="0" w:line="100" w:lineRule="atLeast"/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</w:pPr>
      <w:r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  <w:r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  <w:r>
        <w:rPr>
          <w:rFonts w:ascii="Arial" w:hAnsi="Arial" w:cs="Arial"/>
          <w:kern w:val="2"/>
          <w:sz w:val="20"/>
          <w:szCs w:val="20"/>
          <w:lang w:eastAsia="hi-IN" w:bidi="hi-IN"/>
        </w:rPr>
        <w:tab/>
        <w:t xml:space="preserve"> </w:t>
      </w:r>
      <w:r>
        <w:rPr>
          <w:rFonts w:ascii="Arial" w:hAnsi="Arial" w:cs="Arial"/>
          <w:i/>
          <w:iCs/>
          <w:kern w:val="2"/>
          <w:sz w:val="20"/>
          <w:szCs w:val="20"/>
          <w:lang w:eastAsia="hi-IN" w:bidi="hi-IN"/>
        </w:rPr>
        <w:t xml:space="preserve">         </w:t>
      </w:r>
    </w:p>
    <w:p w14:paraId="6BBBA205" w14:textId="77777777" w:rsidR="00DD4870" w:rsidRDefault="00DD4870" w:rsidP="00DD4870">
      <w:pPr>
        <w:widowControl w:val="0"/>
        <w:suppressAutoHyphens/>
        <w:spacing w:after="0" w:line="100" w:lineRule="atLeast"/>
        <w:rPr>
          <w:rFonts w:ascii="Arial" w:hAnsi="Arial" w:cs="Arial"/>
          <w:kern w:val="2"/>
          <w:lang w:eastAsia="hi-IN" w:bidi="hi-IN"/>
        </w:rPr>
      </w:pPr>
      <w:r>
        <w:rPr>
          <w:rFonts w:ascii="Arial" w:hAnsi="Arial" w:cs="Arial"/>
          <w:b/>
          <w:bCs/>
          <w:i/>
          <w:iCs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19F7FF9F" w14:textId="77777777" w:rsidR="0094697C" w:rsidRDefault="0094697C"/>
    <w:sectPr w:rsidR="0094697C" w:rsidSect="00DD4870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97"/>
    <w:rsid w:val="00152297"/>
    <w:rsid w:val="00404642"/>
    <w:rsid w:val="004D444C"/>
    <w:rsid w:val="0094697C"/>
    <w:rsid w:val="00985044"/>
    <w:rsid w:val="00C43A33"/>
    <w:rsid w:val="00DD4870"/>
    <w:rsid w:val="00E67E25"/>
    <w:rsid w:val="00E809F9"/>
    <w:rsid w:val="00F010E9"/>
    <w:rsid w:val="00F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0684"/>
  <w15:chartTrackingRefBased/>
  <w15:docId w15:val="{F02B0976-EF32-408A-97BD-9928ADE5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870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2</cp:revision>
  <cp:lastPrinted>2021-11-09T07:51:00Z</cp:lastPrinted>
  <dcterms:created xsi:type="dcterms:W3CDTF">2021-11-17T11:45:00Z</dcterms:created>
  <dcterms:modified xsi:type="dcterms:W3CDTF">2021-11-17T11:45:00Z</dcterms:modified>
</cp:coreProperties>
</file>