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1582465C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CC6FFC">
        <w:rPr>
          <w:b/>
        </w:rPr>
        <w:t>1221/X</w:t>
      </w:r>
      <w:r>
        <w:rPr>
          <w:b/>
        </w:rPr>
        <w:t>/</w:t>
      </w:r>
      <w:r>
        <w:rPr>
          <w:b/>
          <w:bCs/>
        </w:rPr>
        <w:t>2021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420179F1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dnia</w:t>
      </w:r>
      <w:r>
        <w:t xml:space="preserve"> </w:t>
      </w:r>
      <w:r w:rsidR="00CC6FFC">
        <w:rPr>
          <w:b/>
          <w:bCs/>
        </w:rPr>
        <w:t>21 października</w:t>
      </w:r>
      <w:r>
        <w:rPr>
          <w:b/>
          <w:bCs/>
        </w:rPr>
        <w:t xml:space="preserve"> </w:t>
      </w:r>
      <w:r>
        <w:rPr>
          <w:b/>
        </w:rPr>
        <w:t>2021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5EEADD65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w sprawie wyrażenia zgody na ustanowienie służebności przesyłu na nieruchomościach stanowiących własność Gminy Gołdap, położonych w obręb</w:t>
      </w:r>
      <w:r w:rsidR="00C56AF3">
        <w:rPr>
          <w:b/>
          <w:bCs/>
        </w:rPr>
        <w:t xml:space="preserve">ie 0002 Gołdap 2 </w:t>
      </w:r>
      <w:r>
        <w:rPr>
          <w:b/>
          <w:bCs/>
        </w:rPr>
        <w:t xml:space="preserve">na rzecz </w:t>
      </w:r>
      <w:r w:rsidR="00C56AF3">
        <w:rPr>
          <w:b/>
          <w:bCs/>
        </w:rPr>
        <w:t>Przedsiębiorstwa Wodociągów i Kanalizacji z o.o.</w:t>
      </w:r>
      <w:r>
        <w:rPr>
          <w:b/>
          <w:bCs/>
        </w:rPr>
        <w:t>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2E355B12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(t.j. Dz. U. z 202</w:t>
      </w:r>
      <w:r w:rsidR="00E76B5E">
        <w:t>1</w:t>
      </w:r>
      <w:r>
        <w:t xml:space="preserve"> r. poz. </w:t>
      </w:r>
      <w:r w:rsidR="00E76B5E">
        <w:t>1372</w:t>
      </w:r>
      <w:r w:rsidR="00005B93">
        <w:t xml:space="preserve"> ze zm.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(t.j. Dz. U. z 2020 r. poz. 1990 z późn. zm.</w:t>
      </w:r>
      <w:r>
        <w:t>), art. 305</w:t>
      </w:r>
      <w:r>
        <w:rPr>
          <w:vertAlign w:val="superscript"/>
        </w:rPr>
        <w:t xml:space="preserve">1 </w:t>
      </w:r>
      <w:r>
        <w:t xml:space="preserve">ustawy z dnia 23 kwietnia 1964 r. Kodeks cywilny (t.j. Dz. U. z 2020 r. poz. 1740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późn.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>1. Wyraża się zgodę na ustanowienie za jednorazowym wynagrodzeniem służebności przesyłu na nieruchomościach stanowiących własność Gminy Gołdap, szczegółowo opisanych w załączniku nr 1 do niniejszego zarządzenia.</w:t>
      </w:r>
    </w:p>
    <w:p w14:paraId="6DCC5698" w14:textId="6061BF14" w:rsidR="006B60F6" w:rsidRDefault="006B60F6" w:rsidP="006B60F6">
      <w:pPr>
        <w:pStyle w:val="Bezodstpw"/>
        <w:spacing w:line="360" w:lineRule="auto"/>
        <w:jc w:val="both"/>
      </w:pPr>
      <w:r>
        <w:t xml:space="preserve">2. Ustanowienie służebności przesyłu następuje w związku z lokalizacją, na opisanych w ust. 1  nieruchomościach gruntowych, urządzeń w postaci </w:t>
      </w:r>
      <w:r w:rsidR="00D1217C">
        <w:t>sieci wodociągowej oraz kanalizacyjnej.</w:t>
      </w:r>
    </w:p>
    <w:p w14:paraId="5322F6BC" w14:textId="0393329D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</w:t>
      </w:r>
      <w:r w:rsidR="00D1217C">
        <w:t>siecią wodociągową i kanalizacyjną</w:t>
      </w:r>
      <w:r>
        <w:t xml:space="preserve"> wynosi </w:t>
      </w:r>
      <w:r w:rsidR="00D1217C">
        <w:t>6886</w:t>
      </w:r>
      <w:r>
        <w:t xml:space="preserve"> m</w:t>
      </w:r>
      <w:r>
        <w:rPr>
          <w:vertAlign w:val="superscript"/>
        </w:rPr>
        <w:t>2</w:t>
      </w:r>
      <w:r>
        <w:t>. Przebieg ustanawianej służebności przesyłu wskazano na map</w:t>
      </w:r>
      <w:r w:rsidR="00D1217C">
        <w:t>ie</w:t>
      </w:r>
      <w:r>
        <w:t xml:space="preserve"> kolorem </w:t>
      </w:r>
      <w:r w:rsidR="0034117A">
        <w:t>czerwonym</w:t>
      </w:r>
      <w:r>
        <w:t>, stanowiący</w:t>
      </w:r>
      <w:r w:rsidR="0050094B">
        <w:t>m</w:t>
      </w:r>
      <w:r>
        <w:t xml:space="preserve"> załącznik nr 2 do niniejszego zarządzenia.</w:t>
      </w:r>
    </w:p>
    <w:p w14:paraId="7F606B53" w14:textId="73EAB97F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przesyłu następuje na rzecz przedsiębiorstwa przesyłowego </w:t>
      </w:r>
      <w:r w:rsidR="00D1217C">
        <w:t>–</w:t>
      </w:r>
      <w:r>
        <w:t xml:space="preserve"> </w:t>
      </w:r>
      <w:r w:rsidR="00D1217C">
        <w:t>Przedsiębiorstwo Wodociągowo-Kanalizacyjne spółka z o.o..</w:t>
      </w:r>
    </w:p>
    <w:p w14:paraId="310257F9" w14:textId="255532C9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D1217C">
        <w:t>4</w:t>
      </w:r>
      <w:r w:rsidR="004F01E0">
        <w:t> </w:t>
      </w:r>
      <w:r w:rsidR="00D1217C">
        <w:t>939</w:t>
      </w:r>
      <w:r w:rsidR="004F01E0">
        <w:t>,00</w:t>
      </w:r>
      <w:r>
        <w:t xml:space="preserve"> zł + obowiązujący podatek VAT.</w:t>
      </w:r>
    </w:p>
    <w:p w14:paraId="4C4E66A0" w14:textId="76C3D7F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41F5B902" w14:textId="18F0948E" w:rsidR="006B60F6" w:rsidRDefault="006B60F6" w:rsidP="006B60F6">
      <w:pPr>
        <w:pStyle w:val="Bezodstpw"/>
        <w:spacing w:line="360" w:lineRule="auto"/>
        <w:jc w:val="both"/>
      </w:pPr>
      <w:r>
        <w:t>Prawo służebności przesyłu ograniczać się będzie do pasa gruntu</w:t>
      </w:r>
      <w:r w:rsidR="0034117A">
        <w:t xml:space="preserve"> </w:t>
      </w:r>
      <w:r>
        <w:t xml:space="preserve">o łącznej powierzchni </w:t>
      </w:r>
      <w:r w:rsidR="0050094B">
        <w:t xml:space="preserve">        6886</w:t>
      </w:r>
      <w:r>
        <w:t xml:space="preserve"> m</w:t>
      </w:r>
      <w:r>
        <w:rPr>
          <w:vertAlign w:val="superscript"/>
        </w:rPr>
        <w:t xml:space="preserve">2 </w:t>
      </w:r>
      <w:r>
        <w:t xml:space="preserve">i będzie polegało na znoszeniu istnienia posadowionych na nieruchomościach obciążonych urządzeń określonych w § 1 ust. 2 niniejszego zarządzenia, prawie do korzystania </w:t>
      </w:r>
      <w:r>
        <w:lastRenderedPageBreak/>
        <w:t>z nieruchomości w zakresie niezbędnym do wykonania prac remontowych, eksploatacyjnych i modernizacyjnych na wybudowanych urządzeniach.</w:t>
      </w:r>
    </w:p>
    <w:p w14:paraId="53284F6C" w14:textId="4C7BD254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t>§ 3.</w:t>
      </w:r>
      <w:bookmarkEnd w:id="0"/>
    </w:p>
    <w:p w14:paraId="7AFA9E60" w14:textId="77777777" w:rsidR="0050094B" w:rsidRPr="009D07F7" w:rsidRDefault="0050094B" w:rsidP="0050094B">
      <w:pPr>
        <w:pStyle w:val="Bezodstpw"/>
        <w:spacing w:line="360" w:lineRule="auto"/>
        <w:jc w:val="both"/>
        <w:rPr>
          <w:bCs/>
        </w:rPr>
      </w:pPr>
      <w:r>
        <w:rPr>
          <w:bCs/>
        </w:rPr>
        <w:t>1. Zgoda na ustanowienie służebności przesyłu zostanie wyrażona w formie aktu notarialnego.</w:t>
      </w:r>
    </w:p>
    <w:p w14:paraId="0AC75B7F" w14:textId="7B9ACD7F" w:rsidR="006B60F6" w:rsidRDefault="0050094B" w:rsidP="0050094B">
      <w:pPr>
        <w:pStyle w:val="Bezodstpw"/>
        <w:spacing w:line="360" w:lineRule="auto"/>
        <w:jc w:val="both"/>
      </w:pPr>
      <w:r>
        <w:t>2. Wszelkie koszty związane z ustanowieniem prawa służebności przesyłu, w tym koszty aktu notarialnego, ponosi Przedsiębiorstwo Wodociągowo-Kanalizacyjne spółka z o.o.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5B93"/>
    <w:rsid w:val="00053DA3"/>
    <w:rsid w:val="001F767D"/>
    <w:rsid w:val="002A22E8"/>
    <w:rsid w:val="002B68AD"/>
    <w:rsid w:val="0034117A"/>
    <w:rsid w:val="004942D7"/>
    <w:rsid w:val="004F01E0"/>
    <w:rsid w:val="0050094B"/>
    <w:rsid w:val="005D6D8D"/>
    <w:rsid w:val="006B60F6"/>
    <w:rsid w:val="007E68F9"/>
    <w:rsid w:val="00A372F0"/>
    <w:rsid w:val="00C1370D"/>
    <w:rsid w:val="00C14F04"/>
    <w:rsid w:val="00C56AF3"/>
    <w:rsid w:val="00CC6FFC"/>
    <w:rsid w:val="00D1217C"/>
    <w:rsid w:val="00D40B47"/>
    <w:rsid w:val="00E76B5E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5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6</cp:revision>
  <cp:lastPrinted>2021-09-29T11:41:00Z</cp:lastPrinted>
  <dcterms:created xsi:type="dcterms:W3CDTF">2021-08-19T08:49:00Z</dcterms:created>
  <dcterms:modified xsi:type="dcterms:W3CDTF">2021-10-25T09:15:00Z</dcterms:modified>
</cp:coreProperties>
</file>