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35BE3EC1" w:rsidR="006B60F6" w:rsidRDefault="00B964DE" w:rsidP="006B60F6">
      <w:pPr>
        <w:pStyle w:val="Standard"/>
        <w:spacing w:line="100" w:lineRule="atLeast"/>
        <w:jc w:val="center"/>
      </w:pPr>
      <w:r>
        <w:rPr>
          <w:b/>
        </w:rPr>
        <w:t xml:space="preserve"> </w:t>
      </w:r>
      <w:r w:rsidR="006B60F6">
        <w:rPr>
          <w:b/>
        </w:rPr>
        <w:t xml:space="preserve">Zarządzenie Nr </w:t>
      </w:r>
      <w:r>
        <w:rPr>
          <w:b/>
        </w:rPr>
        <w:t>1094/VI/</w:t>
      </w:r>
      <w:r w:rsidR="006B60F6">
        <w:rPr>
          <w:b/>
          <w:bCs/>
        </w:rPr>
        <w:t>2021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5FCC7038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dnia</w:t>
      </w:r>
      <w:r>
        <w:t xml:space="preserve"> </w:t>
      </w:r>
      <w:r w:rsidR="00B964DE">
        <w:rPr>
          <w:b/>
          <w:bCs/>
        </w:rPr>
        <w:t>18 czerwca</w:t>
      </w:r>
      <w:r>
        <w:rPr>
          <w:b/>
          <w:bCs/>
        </w:rPr>
        <w:t xml:space="preserve"> </w:t>
      </w:r>
      <w:r>
        <w:rPr>
          <w:b/>
        </w:rPr>
        <w:t>2021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2D0F88E0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w sprawie wyrażenia zgody na ustanowienie służebności </w:t>
      </w:r>
      <w:proofErr w:type="spellStart"/>
      <w:r>
        <w:rPr>
          <w:b/>
          <w:bCs/>
        </w:rPr>
        <w:t>przesyłu</w:t>
      </w:r>
      <w:proofErr w:type="spellEnd"/>
      <w:r>
        <w:rPr>
          <w:b/>
          <w:bCs/>
        </w:rPr>
        <w:t xml:space="preserve"> na nieruchomościach stanowiących własność Gminy Gołdap, położonych w obrębach 0009 Grabowo, 0023 Pogorzel, 0030 Zatyki na rzecz PGE Dystrybucja S.A.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77777777" w:rsidR="006B60F6" w:rsidRDefault="006B60F6" w:rsidP="006B60F6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>(</w:t>
      </w:r>
      <w:proofErr w:type="spellStart"/>
      <w:r>
        <w:t>t.j</w:t>
      </w:r>
      <w:proofErr w:type="spellEnd"/>
      <w:r>
        <w:t xml:space="preserve">. Dz. U. z 2020 r. poz. 713), art. 13 ust. 1 ustawy z dnia 21 sierpnia 1997 r. o gospodarce nieruchomościami </w:t>
      </w:r>
      <w:r>
        <w:rPr>
          <w:rFonts w:eastAsia="Times New Roman" w:cs="Times New Roman"/>
          <w:szCs w:val="20"/>
        </w:rPr>
        <w:t>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 xml:space="preserve">. Dz. U. z 2020 r. poz. 1990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t>), art. 305</w:t>
      </w:r>
      <w:r>
        <w:rPr>
          <w:vertAlign w:val="superscript"/>
        </w:rPr>
        <w:t xml:space="preserve">1 </w:t>
      </w:r>
      <w:r>
        <w:t>ustawy z dnia 23 kwietnia 1964 r. Kodeks cywilny (</w:t>
      </w:r>
      <w:proofErr w:type="spellStart"/>
      <w:r>
        <w:t>t.j</w:t>
      </w:r>
      <w:proofErr w:type="spellEnd"/>
      <w:r>
        <w:t xml:space="preserve">. Dz. U. z 2020 r. poz. 1740 ze zm.) oraz </w:t>
      </w:r>
      <w:r>
        <w:rPr>
          <w:rFonts w:eastAsia="Times New Roman" w:cs="Times New Roman"/>
        </w:rPr>
        <w:t>§ 9 uchwały Nr XXXII/208/2012 Rady Miejskiej w Gołdapi z dnia 28 grudnia 2012 r. w sprawie określenia zasad nabywania, zbywania i obciążania nieruchomościami Gminy Gołdap oraz ich wydzierżawienia lub wynajmowania na czas oznaczony dłuższy niż trzy lata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802D191" w:rsidR="006B60F6" w:rsidRDefault="006B60F6" w:rsidP="006B60F6">
      <w:pPr>
        <w:pStyle w:val="Bezodstpw"/>
        <w:spacing w:line="360" w:lineRule="auto"/>
        <w:jc w:val="both"/>
      </w:pPr>
      <w:r>
        <w:t xml:space="preserve">1. Wyraża się zgodę na ustanowienie za jednorazowym wynagrodzeniem służebności </w:t>
      </w:r>
      <w:proofErr w:type="spellStart"/>
      <w:r>
        <w:t>przesyłu</w:t>
      </w:r>
      <w:proofErr w:type="spellEnd"/>
      <w:r>
        <w:t xml:space="preserve"> na nieruchomościach stanowiących własność Gminy Gołdap, szczegółowo opisanych w załączniku nr 1 do niniejszego zarządzenia.</w:t>
      </w:r>
    </w:p>
    <w:p w14:paraId="6DCC5698" w14:textId="31AA6337" w:rsidR="006B60F6" w:rsidRDefault="006B60F6" w:rsidP="006B60F6">
      <w:pPr>
        <w:pStyle w:val="Bezodstpw"/>
        <w:spacing w:line="360" w:lineRule="auto"/>
        <w:jc w:val="both"/>
      </w:pPr>
      <w:r>
        <w:t xml:space="preserve">2. Ustanowienie służebności </w:t>
      </w:r>
      <w:proofErr w:type="spellStart"/>
      <w:r>
        <w:t>przesyłu</w:t>
      </w:r>
      <w:proofErr w:type="spellEnd"/>
      <w:r>
        <w:t xml:space="preserve"> następuje w związku z lokalizacją, na opisanych w ust. 1  nieruchomościach gruntowych, urządzeń w postaci </w:t>
      </w:r>
      <w:r w:rsidR="002B68AD">
        <w:t xml:space="preserve">kontenerowej stacji transformatorowej wraz z wejściem i wyjściem linii kablowych Sn i </w:t>
      </w:r>
      <w:proofErr w:type="spellStart"/>
      <w:r w:rsidR="002B68AD">
        <w:t>nN</w:t>
      </w:r>
      <w:proofErr w:type="spellEnd"/>
      <w:r w:rsidR="002B68AD">
        <w:t xml:space="preserve">, linii kablowych SN i </w:t>
      </w:r>
      <w:proofErr w:type="spellStart"/>
      <w:r w:rsidR="002B68AD">
        <w:t>nN</w:t>
      </w:r>
      <w:proofErr w:type="spellEnd"/>
      <w:r w:rsidR="007E68F9">
        <w:t xml:space="preserve">, słupów oraz linii kablowych </w:t>
      </w:r>
      <w:proofErr w:type="spellStart"/>
      <w:r w:rsidR="007E68F9">
        <w:t>nN</w:t>
      </w:r>
      <w:proofErr w:type="spellEnd"/>
      <w:r w:rsidR="007E68F9">
        <w:t xml:space="preserve"> w jednym wykopie wraz z pasem eksploatacyjnym.</w:t>
      </w:r>
    </w:p>
    <w:p w14:paraId="5322F6BC" w14:textId="03BB1E7F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urządzeniami elektroenergetycznymi wynosi </w:t>
      </w:r>
      <w:r w:rsidR="007E68F9">
        <w:t>235,33</w:t>
      </w:r>
      <w:r>
        <w:t xml:space="preserve"> m</w:t>
      </w:r>
      <w:r>
        <w:rPr>
          <w:vertAlign w:val="superscript"/>
        </w:rPr>
        <w:t>2</w:t>
      </w:r>
      <w:r>
        <w:t xml:space="preserve">. Przebieg ustanawianej służebności </w:t>
      </w:r>
      <w:proofErr w:type="spellStart"/>
      <w:r>
        <w:t>przesyłu</w:t>
      </w:r>
      <w:proofErr w:type="spellEnd"/>
      <w:r>
        <w:t xml:space="preserve"> wskazano na mapach kolorem żółtym, stanowiących załączniki od nr 2 do nr 4 do niniejszego zarządzenia.</w:t>
      </w:r>
    </w:p>
    <w:p w14:paraId="7F606B53" w14:textId="77777777" w:rsidR="006B60F6" w:rsidRDefault="006B60F6" w:rsidP="006B60F6">
      <w:pPr>
        <w:pStyle w:val="Bezodstpw"/>
        <w:spacing w:line="360" w:lineRule="auto"/>
        <w:jc w:val="both"/>
      </w:pPr>
      <w:r>
        <w:t xml:space="preserve">4. Ustanowienie służebności </w:t>
      </w:r>
      <w:proofErr w:type="spellStart"/>
      <w:r>
        <w:t>przesyłu</w:t>
      </w:r>
      <w:proofErr w:type="spellEnd"/>
      <w:r>
        <w:t xml:space="preserve"> następuje na rzecz przedsiębiorstwa przesyłowego - PGE Dystrybucja S.A.</w:t>
      </w:r>
    </w:p>
    <w:p w14:paraId="310257F9" w14:textId="62E65CC7" w:rsidR="006B60F6" w:rsidRDefault="006B60F6" w:rsidP="006B60F6">
      <w:pPr>
        <w:pStyle w:val="Bezodstpw"/>
        <w:spacing w:line="360" w:lineRule="auto"/>
        <w:jc w:val="both"/>
      </w:pPr>
      <w:r>
        <w:t xml:space="preserve">5. Wynagrodzenie z tytułu obciążenia nieruchomości opisanych w ust. 1 ograniczonym prawem rzeczowym stanowi kwotę </w:t>
      </w:r>
      <w:r w:rsidR="00C1370D">
        <w:t>1 105</w:t>
      </w:r>
      <w:r>
        <w:t>,00 zł + obowiązujący podatek VAT.</w:t>
      </w:r>
    </w:p>
    <w:p w14:paraId="41F5B902" w14:textId="77777777" w:rsidR="006B60F6" w:rsidRDefault="006B60F6" w:rsidP="006B60F6">
      <w:pPr>
        <w:pStyle w:val="Bezodstpw"/>
        <w:spacing w:line="360" w:lineRule="auto"/>
        <w:jc w:val="both"/>
      </w:pPr>
      <w:r>
        <w:rPr>
          <w:b/>
        </w:rPr>
        <w:t xml:space="preserve">§ 2. </w:t>
      </w:r>
      <w:r>
        <w:t xml:space="preserve">Prawo służebności </w:t>
      </w:r>
      <w:proofErr w:type="spellStart"/>
      <w:r>
        <w:t>przesyłu</w:t>
      </w:r>
      <w:proofErr w:type="spellEnd"/>
      <w:r>
        <w:t xml:space="preserve"> ograniczać się będzie do pasa gruntu o łącznej powierzchni 442,00 m</w:t>
      </w:r>
      <w:r>
        <w:rPr>
          <w:vertAlign w:val="superscript"/>
        </w:rPr>
        <w:t xml:space="preserve">2 </w:t>
      </w:r>
      <w:r>
        <w:t xml:space="preserve">i będzie polegało na znoszeniu istnienia posadowionych na nieruchomościach </w:t>
      </w:r>
      <w:r>
        <w:lastRenderedPageBreak/>
        <w:t>obciążonych urządzeń określonych w § 1 ust. 2 niniejszego zarządzenia, prawie do korzystania z nieruchomości w zakresie niezbędnym do wykonania prac remontowych, eksploatacyjnych i modernizacyjnych na wybudowanych urządzeniach.</w:t>
      </w:r>
    </w:p>
    <w:p w14:paraId="0AC75B7F" w14:textId="77777777" w:rsidR="006B60F6" w:rsidRDefault="006B60F6" w:rsidP="006B60F6">
      <w:pPr>
        <w:pStyle w:val="Bezodstpw"/>
        <w:spacing w:line="360" w:lineRule="auto"/>
        <w:jc w:val="both"/>
      </w:pPr>
      <w:bookmarkStart w:id="0" w:name="_Hlk34051039"/>
      <w:r>
        <w:rPr>
          <w:b/>
        </w:rPr>
        <w:t xml:space="preserve">§ 3. </w:t>
      </w:r>
      <w:bookmarkEnd w:id="0"/>
      <w:r>
        <w:t xml:space="preserve">Wszelkie koszty związane z ustanowieniem prawa służebności </w:t>
      </w:r>
      <w:proofErr w:type="spellStart"/>
      <w:r>
        <w:t>przesyłu</w:t>
      </w:r>
      <w:proofErr w:type="spellEnd"/>
      <w:r>
        <w:t xml:space="preserve"> ponosi PGE Dystrybucja S.A.</w:t>
      </w:r>
    </w:p>
    <w:p w14:paraId="1D0DBB7B" w14:textId="77777777" w:rsidR="006B60F6" w:rsidRDefault="006B60F6" w:rsidP="006B60F6">
      <w:pPr>
        <w:pStyle w:val="Bezodstpw"/>
        <w:spacing w:line="360" w:lineRule="auto"/>
        <w:jc w:val="both"/>
      </w:pPr>
      <w:r>
        <w:rPr>
          <w:b/>
        </w:rPr>
        <w:t xml:space="preserve">§ 4. </w:t>
      </w:r>
      <w:r>
        <w:t>Wykonanie zarządzenia powierza się Kierownikowi Wydziału Gospodarki Przestrzennej, Ochrony Środowiska i Nieruchomości.</w:t>
      </w:r>
    </w:p>
    <w:p w14:paraId="32DE14D5" w14:textId="77777777" w:rsidR="006B60F6" w:rsidRDefault="006B60F6" w:rsidP="006B60F6">
      <w:pPr>
        <w:pStyle w:val="Bezodstpw"/>
        <w:spacing w:line="360" w:lineRule="auto"/>
        <w:jc w:val="both"/>
      </w:pPr>
      <w:r>
        <w:rPr>
          <w:b/>
        </w:rPr>
        <w:t xml:space="preserve">§ 5. </w:t>
      </w:r>
      <w:r>
        <w:t>Zarządzenie wchodzi w życie z dniem podjęcia.</w:t>
      </w:r>
    </w:p>
    <w:p w14:paraId="0CD1FD3C" w14:textId="11DF190C" w:rsidR="006B60F6" w:rsidRDefault="006B60F6" w:rsidP="006B60F6">
      <w:pPr>
        <w:pStyle w:val="Textbody"/>
        <w:tabs>
          <w:tab w:val="left" w:pos="142"/>
        </w:tabs>
        <w:suppressAutoHyphens w:val="0"/>
        <w:spacing w:line="360" w:lineRule="auto"/>
      </w:pPr>
      <w:r>
        <w:rPr>
          <w:b/>
        </w:rPr>
        <w:t xml:space="preserve">                                                                                                          Burmistrz Gołdapi</w:t>
      </w:r>
      <w:r>
        <w:rPr>
          <w:b/>
          <w:i/>
        </w:rPr>
        <w:t xml:space="preserve">                                                                  </w:t>
      </w:r>
    </w:p>
    <w:p w14:paraId="6EEC8FB5" w14:textId="0BA7F1B9" w:rsidR="006B60F6" w:rsidRDefault="006B60F6" w:rsidP="006B60F6">
      <w:pPr>
        <w:pStyle w:val="Standard"/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</w:t>
      </w:r>
      <w:r w:rsidR="00B964DE">
        <w:rPr>
          <w:b/>
          <w:i/>
        </w:rPr>
        <w:tab/>
        <w:t xml:space="preserve">         </w:t>
      </w:r>
      <w:r>
        <w:rPr>
          <w:b/>
          <w:i/>
        </w:rPr>
        <w:t>Tomasz Rafał Luto</w:t>
      </w:r>
    </w:p>
    <w:p w14:paraId="1C112D5F" w14:textId="77777777" w:rsidR="001F767D" w:rsidRDefault="001F767D"/>
    <w:sectPr w:rsidR="001F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53DA3"/>
    <w:rsid w:val="001F767D"/>
    <w:rsid w:val="002B68AD"/>
    <w:rsid w:val="006B60F6"/>
    <w:rsid w:val="007E68F9"/>
    <w:rsid w:val="00B964DE"/>
    <w:rsid w:val="00C1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3</cp:revision>
  <dcterms:created xsi:type="dcterms:W3CDTF">2021-06-15T11:12:00Z</dcterms:created>
  <dcterms:modified xsi:type="dcterms:W3CDTF">2021-06-21T09:53:00Z</dcterms:modified>
</cp:coreProperties>
</file>