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ED" w:rsidRDefault="008F51ED" w:rsidP="008F51ED">
      <w:pPr>
        <w:pageBreakBefore/>
        <w:tabs>
          <w:tab w:val="center" w:pos="5812"/>
        </w:tabs>
        <w:spacing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Załącznik nr 2 do Zasad ubiegania się o środki finansowe na realizację zadań </w:t>
      </w:r>
      <w:r>
        <w:rPr>
          <w:rFonts w:ascii="Arial" w:hAnsi="Arial" w:cs="Arial"/>
          <w:b/>
          <w:bCs/>
          <w:sz w:val="16"/>
          <w:szCs w:val="16"/>
        </w:rPr>
        <w:br/>
        <w:t xml:space="preserve">w ramach Gminnego Programu Profilaktyki i Rozwiązywania Problemów Alkoholowych oraz Przeciwdziałania Narkomanii dla Gminy Gołdap na rok 2020 </w:t>
      </w:r>
      <w:r>
        <w:rPr>
          <w:rFonts w:ascii="Arial" w:hAnsi="Arial" w:cs="Arial"/>
          <w:b/>
          <w:bCs/>
          <w:sz w:val="16"/>
          <w:szCs w:val="16"/>
        </w:rPr>
        <w:br/>
        <w:t>KARTA OCENY FORMALNO-MERYTORYCZNEJ</w:t>
      </w:r>
    </w:p>
    <w:p w:rsidR="008F51ED" w:rsidRDefault="008F51ED" w:rsidP="008F51ED">
      <w:pPr>
        <w:tabs>
          <w:tab w:val="center" w:pos="5812"/>
        </w:tabs>
        <w:spacing w:line="100" w:lineRule="atLeast"/>
        <w:jc w:val="right"/>
        <w:rPr>
          <w:rFonts w:ascii="Arial" w:hAnsi="Arial" w:cs="Arial"/>
          <w:b/>
          <w:bCs/>
          <w:sz w:val="21"/>
          <w:szCs w:val="21"/>
        </w:rPr>
      </w:pPr>
    </w:p>
    <w:p w:rsidR="008F51ED" w:rsidRDefault="008F51ED" w:rsidP="008F51ED">
      <w:pPr>
        <w:spacing w:line="360" w:lineRule="auto"/>
        <w:jc w:val="center"/>
      </w:pPr>
      <w:r>
        <w:rPr>
          <w:rFonts w:ascii="Arial" w:hAnsi="Arial" w:cs="Arial"/>
          <w:b/>
          <w:bCs/>
          <w:sz w:val="21"/>
          <w:szCs w:val="21"/>
        </w:rPr>
        <w:t>KARTA OCENY FORMALNO - MERYTORYCZNEJ</w:t>
      </w:r>
    </w:p>
    <w:p w:rsidR="008F51ED" w:rsidRDefault="008F51ED" w:rsidP="008F51ED">
      <w:pPr>
        <w:spacing w:line="360" w:lineRule="auto"/>
        <w:jc w:val="center"/>
      </w:pPr>
      <w:r>
        <w:rPr>
          <w:rFonts w:ascii="Arial" w:hAnsi="Arial" w:cs="Arial"/>
          <w:b/>
          <w:bCs/>
          <w:sz w:val="21"/>
          <w:szCs w:val="21"/>
        </w:rPr>
        <w:t xml:space="preserve">wniosku złożonego o środki finansowe na realizację zadań </w:t>
      </w:r>
      <w:r>
        <w:rPr>
          <w:rFonts w:ascii="Arial" w:hAnsi="Arial" w:cs="Arial"/>
          <w:b/>
          <w:bCs/>
          <w:sz w:val="21"/>
          <w:szCs w:val="21"/>
        </w:rPr>
        <w:br/>
        <w:t>w ramach Gminnego Programu Profilaktyki i Rozwiązywania Problemów Alkoholowych oraz Przeciwdziałania Narkomanii dla Gminy Gołdap na rok 2020</w:t>
      </w:r>
    </w:p>
    <w:tbl>
      <w:tblPr>
        <w:tblW w:w="0" w:type="auto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2"/>
        <w:gridCol w:w="2392"/>
        <w:gridCol w:w="1411"/>
        <w:gridCol w:w="741"/>
        <w:gridCol w:w="84"/>
        <w:gridCol w:w="660"/>
        <w:gridCol w:w="525"/>
        <w:gridCol w:w="1018"/>
        <w:gridCol w:w="32"/>
      </w:tblGrid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Tytuł projektu</w:t>
            </w:r>
          </w:p>
          <w:p w:rsidR="008F51ED" w:rsidRDefault="008F51ED" w:rsidP="002318DB">
            <w:pPr>
              <w:pStyle w:val="Zawartotabeli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Numer projektu</w:t>
            </w:r>
          </w:p>
          <w:p w:rsidR="008F51ED" w:rsidRDefault="008F51ED" w:rsidP="002318DB">
            <w:pPr>
              <w:pStyle w:val="Zawartotabeli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Nazwa wnioskodawcy</w:t>
            </w:r>
          </w:p>
          <w:p w:rsidR="008F51ED" w:rsidRDefault="008F51ED" w:rsidP="002318DB">
            <w:pPr>
              <w:pStyle w:val="Zawartotabeli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Data złożenia wniosku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OCENA FORMALNA – </w:t>
            </w:r>
            <w:r>
              <w:rPr>
                <w:rFonts w:ascii="Arial" w:hAnsi="Arial" w:cs="Arial"/>
                <w:sz w:val="18"/>
                <w:szCs w:val="18"/>
              </w:rPr>
              <w:t>właściwy pracownik Urzędu Miejskiego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Część I: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TAK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NIE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zawiera działania profilaktyczne określone w Gminnym Programie Rozwiązywania Problemów Alkoholowych i Przeciwdziałania Narkomani dla Gminy Gołdap na rok 2020 oraz rekomendacjach PARPA na rok 2020?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Krzyżyk w kolumnie NIE dyskwalifikuje z dofinansowania i przeprowadzania dalszej analizy wniosku przez członków Komisji.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Część II: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TAK</w:t>
            </w: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NIE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został złożony na prawidłowym druku?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został złożony w terminie?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 xml:space="preserve">Czy działania zawarte we wniosku są działaniami statutowymi wnioskodawcy?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(nie dotyczy osób prywatnych)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6900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Czy wniosek ma wypełnione wszystkie rubryki?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do wniosku dołączone są wszystkie załączniki (w szczególności scenariusze zajęć i potwierdzenie doświadczenia prowadzących zajęcia)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 xml:space="preserve">Czy kosztorys wniosku zgadza się pod względem rachunkowym? 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690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 wniosek został podpisany przez wnioskodawcę?</w:t>
            </w:r>
          </w:p>
        </w:tc>
        <w:tc>
          <w:tcPr>
            <w:tcW w:w="11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Krzyżyk w kolumnie NIE skutkuje zawiadomieniem wnioskodawcy i wezwaniem do usunięcia braków formalnych.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2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Data wezwania:</w:t>
            </w:r>
          </w:p>
        </w:tc>
        <w:tc>
          <w:tcPr>
            <w:tcW w:w="2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Forma wezwania:</w:t>
            </w:r>
          </w:p>
        </w:tc>
        <w:tc>
          <w:tcPr>
            <w:tcW w:w="228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rPr>
          <w:gridAfter w:val="1"/>
          <w:wAfter w:w="32" w:type="dxa"/>
        </w:trPr>
        <w:tc>
          <w:tcPr>
            <w:tcW w:w="607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right"/>
            </w:pPr>
            <w:r>
              <w:rPr>
                <w:rFonts w:ascii="Arial" w:hAnsi="Arial" w:cs="Arial"/>
                <w:sz w:val="21"/>
                <w:szCs w:val="21"/>
              </w:rPr>
              <w:t>Braki usunięte w terminie:</w:t>
            </w:r>
          </w:p>
        </w:tc>
        <w:tc>
          <w:tcPr>
            <w:tcW w:w="148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15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NIE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466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left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Informacja pracownika nt. poprzednich realizacji i rozliczeń projektów </w:t>
            </w:r>
          </w:p>
        </w:tc>
        <w:tc>
          <w:tcPr>
            <w:tcW w:w="44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Rozliczony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46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Nierozliczony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466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Nie było projektów</w:t>
            </w:r>
          </w:p>
        </w:tc>
      </w:tr>
      <w:tr w:rsidR="008F51ED" w:rsidTr="002318DB">
        <w:trPr>
          <w:gridAfter w:val="1"/>
          <w:wAfter w:w="32" w:type="dxa"/>
        </w:trPr>
        <w:tc>
          <w:tcPr>
            <w:tcW w:w="910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 spełnieniu wymagań formalnych wniosek zostaje przekazany do oceny merytorycznej przez członków GKRPA.</w:t>
            </w:r>
          </w:p>
        </w:tc>
      </w:tr>
    </w:tbl>
    <w:p w:rsidR="008F51ED" w:rsidRDefault="008F51ED" w:rsidP="008F51ED">
      <w:pPr>
        <w:pStyle w:val="Tekstpodstawowy"/>
      </w:pPr>
    </w:p>
    <w:p w:rsidR="008F51ED" w:rsidRDefault="008F51ED" w:rsidP="008F51ED">
      <w:pPr>
        <w:pStyle w:val="Tekstpodstawowy"/>
      </w:pPr>
    </w:p>
    <w:tbl>
      <w:tblPr>
        <w:tblW w:w="0" w:type="auto"/>
        <w:tblInd w:w="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5"/>
        <w:gridCol w:w="620"/>
        <w:gridCol w:w="1120"/>
        <w:gridCol w:w="360"/>
        <w:gridCol w:w="1142"/>
        <w:gridCol w:w="706"/>
        <w:gridCol w:w="690"/>
        <w:gridCol w:w="837"/>
        <w:gridCol w:w="2206"/>
      </w:tblGrid>
      <w:tr w:rsidR="008F51ED" w:rsidTr="002318DB">
        <w:tc>
          <w:tcPr>
            <w:tcW w:w="9106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OCENA MERYTORYCZNA</w:t>
            </w:r>
          </w:p>
        </w:tc>
      </w:tr>
      <w:tr w:rsidR="008F51ED" w:rsidTr="002318DB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Kryteria: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Tak/Nie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Komentarz</w:t>
            </w:r>
          </w:p>
        </w:tc>
      </w:tr>
      <w:tr w:rsidR="008F51ED" w:rsidTr="002318DB">
        <w:trPr>
          <w:trHeight w:val="1107"/>
        </w:trPr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Kwalifikacje osób prowadzących działania profilaktyczne -  doświadczenie potwierdzone dokumentami (min. 3 dokumenty).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Czy wniosek skierowany jest do szerszej niż własna grupy odbiorców?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Uzasadnienie i szczegółowość kosztorysu.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Okres realizacji projektu (preferowane projekty długofalowe).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35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 w:line="200" w:lineRule="atLeast"/>
              <w:jc w:val="left"/>
            </w:pPr>
            <w:r>
              <w:rPr>
                <w:rFonts w:ascii="Arial" w:hAnsi="Arial" w:cs="Arial"/>
                <w:sz w:val="21"/>
                <w:szCs w:val="21"/>
              </w:rPr>
              <w:t>Wartość finansowa działań profilaktycznych w ogólnej wartości projektu.</w:t>
            </w:r>
          </w:p>
        </w:tc>
        <w:tc>
          <w:tcPr>
            <w:tcW w:w="33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 w:line="2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9106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Podsumowanie:</w:t>
            </w:r>
          </w:p>
        </w:tc>
      </w:tr>
      <w:tr w:rsidR="008F51ED" w:rsidTr="002318DB">
        <w:tc>
          <w:tcPr>
            <w:tcW w:w="910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F51ED" w:rsidTr="002318DB">
        <w:tc>
          <w:tcPr>
            <w:tcW w:w="910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REKOMENDACJA DOFINANSOWANIA</w:t>
            </w:r>
          </w:p>
        </w:tc>
      </w:tr>
      <w:tr w:rsidR="008F51ED" w:rsidTr="002318DB">
        <w:tc>
          <w:tcPr>
            <w:tcW w:w="466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TAK</w:t>
            </w:r>
          </w:p>
        </w:tc>
        <w:tc>
          <w:tcPr>
            <w:tcW w:w="443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 xml:space="preserve">NIE </w:t>
            </w:r>
          </w:p>
        </w:tc>
      </w:tr>
      <w:tr w:rsidR="008F51ED" w:rsidTr="002318DB">
        <w:tc>
          <w:tcPr>
            <w:tcW w:w="910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F51ED" w:rsidTr="002318DB">
        <w:tc>
          <w:tcPr>
            <w:tcW w:w="910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PROPONOWANA KWOTA DOFINANSOWANIA</w:t>
            </w:r>
          </w:p>
        </w:tc>
      </w:tr>
      <w:tr w:rsidR="008F51ED" w:rsidTr="002318DB">
        <w:tc>
          <w:tcPr>
            <w:tcW w:w="910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…....................................................................</w:t>
            </w:r>
          </w:p>
        </w:tc>
      </w:tr>
      <w:tr w:rsidR="008F51ED" w:rsidTr="002318DB"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Data:</w:t>
            </w:r>
          </w:p>
        </w:tc>
        <w:tc>
          <w:tcPr>
            <w:tcW w:w="17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Czytelne podpisy członków GKRPA:</w:t>
            </w:r>
          </w:p>
        </w:tc>
        <w:tc>
          <w:tcPr>
            <w:tcW w:w="443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  <w:p w:rsidR="008F51ED" w:rsidRDefault="008F51ED" w:rsidP="002318DB">
            <w:pPr>
              <w:pStyle w:val="Zawartotabeli"/>
              <w:snapToGrid w:val="0"/>
              <w:spacing w:before="113" w:after="113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F51ED" w:rsidTr="002318DB"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Decyzja Burmistrza:</w:t>
            </w:r>
          </w:p>
        </w:tc>
        <w:tc>
          <w:tcPr>
            <w:tcW w:w="289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Dofinansowanie</w:t>
            </w:r>
          </w:p>
        </w:tc>
        <w:tc>
          <w:tcPr>
            <w:tcW w:w="30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Brak Dofinansowania</w:t>
            </w:r>
          </w:p>
        </w:tc>
      </w:tr>
      <w:tr w:rsidR="008F51ED" w:rsidTr="002318DB">
        <w:tc>
          <w:tcPr>
            <w:tcW w:w="20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Data:</w:t>
            </w:r>
          </w:p>
        </w:tc>
        <w:tc>
          <w:tcPr>
            <w:tcW w:w="33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Kwota:</w:t>
            </w:r>
          </w:p>
        </w:tc>
        <w:tc>
          <w:tcPr>
            <w:tcW w:w="37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  <w:vAlign w:val="center"/>
          </w:tcPr>
          <w:p w:rsidR="008F51ED" w:rsidRDefault="008F51ED" w:rsidP="002318DB">
            <w:pPr>
              <w:pStyle w:val="Zawartotabeli"/>
              <w:snapToGrid w:val="0"/>
              <w:spacing w:before="113" w:after="113"/>
            </w:pPr>
            <w:r>
              <w:rPr>
                <w:rFonts w:ascii="Arial" w:hAnsi="Arial" w:cs="Arial"/>
                <w:sz w:val="21"/>
                <w:szCs w:val="21"/>
              </w:rPr>
              <w:t>Podpis:</w:t>
            </w:r>
          </w:p>
        </w:tc>
      </w:tr>
    </w:tbl>
    <w:p w:rsidR="008F51ED" w:rsidRDefault="008F51ED">
      <w:bookmarkStart w:id="0" w:name="_GoBack"/>
      <w:bookmarkEnd w:id="0"/>
    </w:p>
    <w:sectPr w:rsidR="008F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ED"/>
    <w:rsid w:val="008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7255-F196-4F6B-B169-DE8DC018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ED"/>
    <w:pPr>
      <w:suppressAutoHyphens/>
      <w:spacing w:after="200" w:line="240" w:lineRule="auto"/>
      <w:jc w:val="both"/>
    </w:pPr>
    <w:rPr>
      <w:rFonts w:ascii="Calibri" w:eastAsia="SimSun" w:hAnsi="Calibri" w:cs="font5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51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51ED"/>
    <w:rPr>
      <w:rFonts w:ascii="Calibri" w:eastAsia="SimSun" w:hAnsi="Calibri" w:cs="font500"/>
      <w:lang w:eastAsia="zh-CN"/>
    </w:rPr>
  </w:style>
  <w:style w:type="paragraph" w:customStyle="1" w:styleId="Zawartotabeli">
    <w:name w:val="Zawartość tabeli"/>
    <w:basedOn w:val="Normalny"/>
    <w:rsid w:val="008F51E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Kordjak</dc:creator>
  <cp:keywords/>
  <dc:description/>
  <cp:lastModifiedBy>Ewa Kordjak</cp:lastModifiedBy>
  <cp:revision>1</cp:revision>
  <dcterms:created xsi:type="dcterms:W3CDTF">2019-12-31T10:35:00Z</dcterms:created>
  <dcterms:modified xsi:type="dcterms:W3CDTF">2019-12-31T10:36:00Z</dcterms:modified>
</cp:coreProperties>
</file>