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E1B7" w14:textId="2A24937C" w:rsidR="00632F07" w:rsidRPr="00FA3E65" w:rsidRDefault="00721DA6">
      <w:pPr>
        <w:rPr>
          <w:rFonts w:asciiTheme="majorHAnsi" w:eastAsia="SimSun" w:hAnsiTheme="majorHAnsi" w:cstheme="majorHAnsi"/>
          <w:sz w:val="22"/>
          <w:szCs w:val="22"/>
        </w:rPr>
      </w:pPr>
      <w:r>
        <w:rPr>
          <w:rFonts w:asciiTheme="majorHAnsi" w:eastAsia="SimSun" w:hAnsiTheme="majorHAnsi" w:cstheme="majorHAnsi"/>
          <w:sz w:val="22"/>
          <w:szCs w:val="22"/>
        </w:rPr>
        <w:t xml:space="preserve">             </w:t>
      </w:r>
      <w:r w:rsidR="00632F07" w:rsidRPr="00FA3E65">
        <w:rPr>
          <w:rFonts w:asciiTheme="majorHAnsi" w:eastAsia="SimSun" w:hAnsiTheme="majorHAnsi" w:cstheme="majorHAnsi"/>
          <w:sz w:val="22"/>
          <w:szCs w:val="22"/>
        </w:rPr>
        <w:t>GPO.6730.</w:t>
      </w:r>
      <w:r w:rsidR="001E7275">
        <w:rPr>
          <w:rFonts w:asciiTheme="majorHAnsi" w:eastAsia="SimSun" w:hAnsiTheme="majorHAnsi" w:cstheme="majorHAnsi"/>
          <w:sz w:val="22"/>
          <w:szCs w:val="22"/>
        </w:rPr>
        <w:t>126</w:t>
      </w:r>
      <w:r w:rsidR="00165A81" w:rsidRPr="00FA3E65">
        <w:rPr>
          <w:rFonts w:asciiTheme="majorHAnsi" w:eastAsia="SimSun" w:hAnsiTheme="majorHAnsi" w:cstheme="majorHAnsi"/>
          <w:sz w:val="22"/>
          <w:szCs w:val="22"/>
        </w:rPr>
        <w:t>.3.20</w:t>
      </w:r>
      <w:r w:rsidR="001E7275">
        <w:rPr>
          <w:rFonts w:asciiTheme="majorHAnsi" w:eastAsia="SimSun" w:hAnsiTheme="majorHAnsi" w:cstheme="majorHAnsi"/>
          <w:sz w:val="22"/>
          <w:szCs w:val="22"/>
        </w:rPr>
        <w:t>23</w:t>
      </w:r>
    </w:p>
    <w:p w14:paraId="7D2FFBD3" w14:textId="1732FDD3" w:rsidR="00632F07" w:rsidRPr="00FA3E65" w:rsidRDefault="00632F07">
      <w:pPr>
        <w:jc w:val="right"/>
        <w:rPr>
          <w:rFonts w:asciiTheme="majorHAnsi" w:eastAsia="SimSun" w:hAnsiTheme="majorHAnsi" w:cstheme="majorHAnsi"/>
          <w:sz w:val="22"/>
          <w:szCs w:val="22"/>
        </w:rPr>
      </w:pPr>
      <w:r w:rsidRPr="00FA3E65">
        <w:rPr>
          <w:rFonts w:asciiTheme="majorHAnsi" w:eastAsia="SimSun" w:hAnsiTheme="majorHAnsi" w:cstheme="majorHAnsi"/>
          <w:sz w:val="22"/>
          <w:szCs w:val="22"/>
        </w:rPr>
        <w:t xml:space="preserve">Gołdap, </w:t>
      </w:r>
      <w:r w:rsidR="001E7275">
        <w:rPr>
          <w:rFonts w:asciiTheme="majorHAnsi" w:eastAsia="SimSun" w:hAnsiTheme="majorHAnsi" w:cstheme="majorHAnsi"/>
          <w:sz w:val="22"/>
          <w:szCs w:val="22"/>
        </w:rPr>
        <w:t>1</w:t>
      </w:r>
      <w:r w:rsidR="00A11501">
        <w:rPr>
          <w:rFonts w:asciiTheme="majorHAnsi" w:eastAsia="SimSun" w:hAnsiTheme="majorHAnsi" w:cstheme="majorHAnsi"/>
          <w:sz w:val="22"/>
          <w:szCs w:val="22"/>
        </w:rPr>
        <w:t>2</w:t>
      </w:r>
      <w:r w:rsidR="001E7275">
        <w:rPr>
          <w:rFonts w:asciiTheme="majorHAnsi" w:eastAsia="SimSun" w:hAnsiTheme="majorHAnsi" w:cstheme="majorHAnsi"/>
          <w:sz w:val="22"/>
          <w:szCs w:val="22"/>
        </w:rPr>
        <w:t>.10.</w:t>
      </w:r>
      <w:r w:rsidR="00165A81" w:rsidRPr="00FA3E65">
        <w:rPr>
          <w:rFonts w:asciiTheme="majorHAnsi" w:eastAsia="SimSun" w:hAnsiTheme="majorHAnsi" w:cstheme="majorHAnsi"/>
          <w:sz w:val="22"/>
          <w:szCs w:val="22"/>
        </w:rPr>
        <w:t>20</w:t>
      </w:r>
      <w:r w:rsidR="001E7275">
        <w:rPr>
          <w:rFonts w:asciiTheme="majorHAnsi" w:eastAsia="SimSun" w:hAnsiTheme="majorHAnsi" w:cstheme="majorHAnsi"/>
          <w:sz w:val="22"/>
          <w:szCs w:val="22"/>
        </w:rPr>
        <w:t>23</w:t>
      </w:r>
      <w:r w:rsidRPr="00FA3E65">
        <w:rPr>
          <w:rFonts w:asciiTheme="majorHAnsi" w:eastAsia="SimSun" w:hAnsiTheme="majorHAnsi" w:cstheme="majorHAnsi"/>
          <w:sz w:val="22"/>
          <w:szCs w:val="22"/>
        </w:rPr>
        <w:t xml:space="preserve"> </w:t>
      </w:r>
      <w:r w:rsidR="00165A81" w:rsidRPr="00FA3E65">
        <w:rPr>
          <w:rFonts w:asciiTheme="majorHAnsi" w:eastAsia="SimSun" w:hAnsiTheme="majorHAnsi" w:cstheme="majorHAnsi"/>
          <w:sz w:val="22"/>
          <w:szCs w:val="22"/>
        </w:rPr>
        <w:t>roku</w:t>
      </w:r>
    </w:p>
    <w:p w14:paraId="34DCBF65" w14:textId="77777777" w:rsidR="00632F07" w:rsidRDefault="00632F07">
      <w:pPr>
        <w:jc w:val="right"/>
        <w:rPr>
          <w:rFonts w:asciiTheme="majorHAnsi" w:eastAsia="SimSun" w:hAnsiTheme="majorHAnsi" w:cstheme="majorHAnsi"/>
          <w:sz w:val="22"/>
          <w:szCs w:val="22"/>
        </w:rPr>
      </w:pPr>
    </w:p>
    <w:p w14:paraId="11EC3623" w14:textId="77777777" w:rsidR="001E7275" w:rsidRDefault="001E7275">
      <w:pPr>
        <w:jc w:val="right"/>
        <w:rPr>
          <w:rFonts w:asciiTheme="majorHAnsi" w:eastAsia="SimSun" w:hAnsiTheme="majorHAnsi" w:cstheme="majorHAnsi"/>
          <w:sz w:val="22"/>
          <w:szCs w:val="22"/>
        </w:rPr>
      </w:pPr>
    </w:p>
    <w:p w14:paraId="5A4DAE7E" w14:textId="77777777" w:rsidR="001E7275" w:rsidRPr="00FA3E65" w:rsidRDefault="001E7275">
      <w:pPr>
        <w:jc w:val="right"/>
        <w:rPr>
          <w:rFonts w:asciiTheme="majorHAnsi" w:eastAsia="SimSun" w:hAnsiTheme="majorHAnsi" w:cstheme="majorHAnsi"/>
          <w:sz w:val="22"/>
          <w:szCs w:val="22"/>
        </w:rPr>
      </w:pPr>
    </w:p>
    <w:p w14:paraId="2ED5B587" w14:textId="2540926B" w:rsidR="00EF7B8C" w:rsidRPr="00FA3E65" w:rsidRDefault="001E7275" w:rsidP="00EF7B8C">
      <w:pPr>
        <w:autoSpaceDE w:val="0"/>
        <w:jc w:val="right"/>
        <w:rPr>
          <w:rFonts w:asciiTheme="majorHAnsi" w:eastAsia="SimSun" w:hAnsiTheme="majorHAnsi" w:cstheme="majorHAnsi"/>
          <w:sz w:val="22"/>
          <w:szCs w:val="22"/>
        </w:rPr>
      </w:pPr>
      <w:r>
        <w:rPr>
          <w:rFonts w:asciiTheme="majorHAnsi" w:eastAsia="SimSun" w:hAnsiTheme="majorHAnsi" w:cstheme="majorHAnsi"/>
          <w:sz w:val="22"/>
          <w:szCs w:val="22"/>
        </w:rPr>
        <w:t>Wg rozdzielnika</w:t>
      </w:r>
    </w:p>
    <w:p w14:paraId="72F69A8B" w14:textId="77777777" w:rsidR="005A17EC" w:rsidRPr="001E7275" w:rsidRDefault="005A17EC">
      <w:pPr>
        <w:jc w:val="center"/>
        <w:rPr>
          <w:rFonts w:asciiTheme="majorHAnsi" w:eastAsia="SimSun" w:hAnsiTheme="majorHAnsi" w:cstheme="majorHAnsi"/>
          <w:sz w:val="22"/>
          <w:szCs w:val="22"/>
        </w:rPr>
      </w:pPr>
    </w:p>
    <w:p w14:paraId="7993BAA2" w14:textId="77777777" w:rsidR="00632F07" w:rsidRPr="001E7275" w:rsidRDefault="00632F07">
      <w:pPr>
        <w:jc w:val="center"/>
        <w:rPr>
          <w:rFonts w:asciiTheme="majorHAnsi" w:eastAsia="SimSun" w:hAnsiTheme="majorHAnsi" w:cstheme="majorHAnsi"/>
          <w:sz w:val="22"/>
          <w:szCs w:val="22"/>
          <w:u w:val="single"/>
        </w:rPr>
      </w:pPr>
      <w:r w:rsidRPr="001E7275">
        <w:rPr>
          <w:rFonts w:asciiTheme="majorHAnsi" w:eastAsia="SimSun" w:hAnsiTheme="majorHAnsi" w:cstheme="majorHAnsi"/>
          <w:sz w:val="22"/>
          <w:szCs w:val="22"/>
          <w:u w:val="single"/>
        </w:rPr>
        <w:t>WEZWANIE NA ROZPRAWĘ</w:t>
      </w:r>
    </w:p>
    <w:p w14:paraId="336BC7AC" w14:textId="77777777" w:rsidR="00632F07" w:rsidRPr="00FA3E65" w:rsidRDefault="00632F07" w:rsidP="001E7275">
      <w:pPr>
        <w:jc w:val="both"/>
        <w:rPr>
          <w:rFonts w:asciiTheme="majorHAnsi" w:eastAsia="SimSun" w:hAnsiTheme="majorHAnsi" w:cstheme="majorHAnsi"/>
          <w:i/>
          <w:iCs/>
          <w:sz w:val="22"/>
          <w:szCs w:val="22"/>
        </w:rPr>
      </w:pPr>
    </w:p>
    <w:p w14:paraId="0F01760F" w14:textId="6A2DA726" w:rsidR="00FA3E65" w:rsidRDefault="00EF7B8C" w:rsidP="001E7275">
      <w:pPr>
        <w:pStyle w:val="Nagwek1"/>
        <w:tabs>
          <w:tab w:val="left" w:pos="0"/>
          <w:tab w:val="left" w:pos="350"/>
        </w:tabs>
        <w:spacing w:line="276" w:lineRule="auto"/>
        <w:ind w:left="-10"/>
        <w:rPr>
          <w:rFonts w:asciiTheme="majorHAnsi" w:eastAsia="SimSun" w:hAnsiTheme="majorHAnsi" w:cstheme="majorHAnsi"/>
          <w:sz w:val="22"/>
          <w:szCs w:val="22"/>
        </w:rPr>
      </w:pPr>
      <w:r w:rsidRPr="00FA3E65">
        <w:rPr>
          <w:rFonts w:asciiTheme="majorHAnsi" w:eastAsia="SimSun" w:hAnsiTheme="majorHAnsi" w:cstheme="majorHAnsi"/>
          <w:sz w:val="22"/>
          <w:szCs w:val="22"/>
        </w:rPr>
        <w:tab/>
      </w:r>
      <w:r w:rsidRPr="00FA3E65">
        <w:rPr>
          <w:rFonts w:asciiTheme="majorHAnsi" w:eastAsia="SimSun" w:hAnsiTheme="majorHAnsi" w:cstheme="majorHAnsi"/>
          <w:sz w:val="22"/>
          <w:szCs w:val="22"/>
        </w:rPr>
        <w:tab/>
      </w:r>
      <w:r w:rsidRPr="00FA3E65">
        <w:rPr>
          <w:rFonts w:asciiTheme="majorHAnsi" w:eastAsia="SimSun" w:hAnsiTheme="majorHAnsi" w:cstheme="majorHAnsi"/>
          <w:sz w:val="22"/>
          <w:szCs w:val="22"/>
        </w:rPr>
        <w:tab/>
      </w:r>
      <w:r w:rsidR="00632F07" w:rsidRPr="00FA3E65">
        <w:rPr>
          <w:rFonts w:asciiTheme="majorHAnsi" w:eastAsia="SimSun" w:hAnsiTheme="majorHAnsi" w:cstheme="majorHAnsi"/>
          <w:sz w:val="22"/>
          <w:szCs w:val="22"/>
        </w:rPr>
        <w:t>Na podstawie art.89 ustawy z 14 czerwca 1960r  Kodeks postępowania administracyjnego /</w:t>
      </w:r>
      <w:proofErr w:type="spellStart"/>
      <w:r w:rsidR="00632F07" w:rsidRPr="00FA3E65">
        <w:rPr>
          <w:rFonts w:asciiTheme="majorHAnsi" w:eastAsia="SimSun" w:hAnsiTheme="majorHAnsi" w:cstheme="majorHAnsi"/>
          <w:sz w:val="22"/>
          <w:szCs w:val="22"/>
        </w:rPr>
        <w:t>t.j</w:t>
      </w:r>
      <w:proofErr w:type="spellEnd"/>
      <w:r w:rsidR="00632F07" w:rsidRPr="00FA3E65">
        <w:rPr>
          <w:rFonts w:asciiTheme="majorHAnsi" w:eastAsia="SimSun" w:hAnsiTheme="majorHAnsi" w:cstheme="majorHAnsi"/>
          <w:sz w:val="22"/>
          <w:szCs w:val="22"/>
        </w:rPr>
        <w:t>. Dz.U. 20</w:t>
      </w:r>
      <w:r w:rsidR="00FA3E65">
        <w:rPr>
          <w:rFonts w:asciiTheme="majorHAnsi" w:eastAsia="SimSun" w:hAnsiTheme="majorHAnsi" w:cstheme="majorHAnsi"/>
          <w:sz w:val="22"/>
          <w:szCs w:val="22"/>
        </w:rPr>
        <w:t>23</w:t>
      </w:r>
      <w:r w:rsidR="00632F07" w:rsidRPr="00FA3E65">
        <w:rPr>
          <w:rFonts w:asciiTheme="majorHAnsi" w:eastAsia="SimSun" w:hAnsiTheme="majorHAnsi" w:cstheme="majorHAnsi"/>
          <w:sz w:val="22"/>
          <w:szCs w:val="22"/>
        </w:rPr>
        <w:t>, poz.</w:t>
      </w:r>
      <w:r w:rsidR="00FA3E65">
        <w:rPr>
          <w:rFonts w:asciiTheme="majorHAnsi" w:eastAsia="SimSun" w:hAnsiTheme="majorHAnsi" w:cstheme="majorHAnsi"/>
          <w:sz w:val="22"/>
          <w:szCs w:val="22"/>
        </w:rPr>
        <w:t>977</w:t>
      </w:r>
      <w:r w:rsidR="00632F07" w:rsidRPr="00FA3E65">
        <w:rPr>
          <w:rFonts w:asciiTheme="majorHAnsi" w:eastAsia="SimSun" w:hAnsiTheme="majorHAnsi" w:cstheme="majorHAnsi"/>
          <w:sz w:val="22"/>
          <w:szCs w:val="22"/>
        </w:rPr>
        <w:t xml:space="preserve"> ze zmianami/ zawiadamiam strony,  że w dniu</w:t>
      </w:r>
      <w:r w:rsidR="00632F07" w:rsidRPr="00FA3E65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  </w:t>
      </w:r>
      <w:r w:rsidR="00165A81" w:rsidRPr="00FA3E65">
        <w:rPr>
          <w:rFonts w:asciiTheme="majorHAnsi" w:eastAsia="SimSun" w:hAnsiTheme="majorHAnsi" w:cstheme="majorHAnsi"/>
          <w:b/>
          <w:bCs/>
          <w:sz w:val="22"/>
          <w:szCs w:val="22"/>
        </w:rPr>
        <w:t>2</w:t>
      </w:r>
      <w:r w:rsidR="00A11501">
        <w:rPr>
          <w:rFonts w:asciiTheme="majorHAnsi" w:eastAsia="SimSun" w:hAnsiTheme="majorHAnsi" w:cstheme="majorHAnsi"/>
          <w:b/>
          <w:bCs/>
          <w:sz w:val="22"/>
          <w:szCs w:val="22"/>
        </w:rPr>
        <w:t>3</w:t>
      </w:r>
      <w:r w:rsidR="00165A81" w:rsidRPr="00FA3E65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 </w:t>
      </w:r>
      <w:r w:rsidR="00FA3E65">
        <w:rPr>
          <w:rFonts w:asciiTheme="majorHAnsi" w:eastAsia="SimSun" w:hAnsiTheme="majorHAnsi" w:cstheme="majorHAnsi"/>
          <w:b/>
          <w:bCs/>
          <w:sz w:val="22"/>
          <w:szCs w:val="22"/>
        </w:rPr>
        <w:t>października</w:t>
      </w:r>
      <w:r w:rsidR="00165A81" w:rsidRPr="00FA3E65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 20</w:t>
      </w:r>
      <w:r w:rsidR="00FA3E65">
        <w:rPr>
          <w:rFonts w:asciiTheme="majorHAnsi" w:eastAsia="SimSun" w:hAnsiTheme="majorHAnsi" w:cstheme="majorHAnsi"/>
          <w:b/>
          <w:bCs/>
          <w:sz w:val="22"/>
          <w:szCs w:val="22"/>
        </w:rPr>
        <w:t>23</w:t>
      </w:r>
      <w:r w:rsidR="00632F07" w:rsidRPr="00FA3E65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 roku</w:t>
      </w:r>
      <w:r w:rsidR="00632F07" w:rsidRPr="00FA3E65">
        <w:rPr>
          <w:rFonts w:asciiTheme="majorHAnsi" w:eastAsia="SimSun" w:hAnsiTheme="majorHAnsi" w:cstheme="majorHAnsi"/>
          <w:b/>
          <w:bCs/>
          <w:i/>
          <w:iCs/>
          <w:sz w:val="22"/>
          <w:szCs w:val="22"/>
        </w:rPr>
        <w:t xml:space="preserve"> </w:t>
      </w:r>
      <w:r w:rsidR="00632F07" w:rsidRPr="00FA3E65">
        <w:rPr>
          <w:rFonts w:asciiTheme="majorHAnsi" w:eastAsia="SimSun" w:hAnsiTheme="majorHAnsi" w:cstheme="majorHAnsi"/>
          <w:b/>
          <w:bCs/>
          <w:iCs/>
          <w:sz w:val="22"/>
          <w:szCs w:val="22"/>
        </w:rPr>
        <w:t>o godz.</w:t>
      </w:r>
      <w:r w:rsidR="00165A81" w:rsidRPr="00FA3E65">
        <w:rPr>
          <w:rFonts w:asciiTheme="majorHAnsi" w:eastAsia="SimSun" w:hAnsiTheme="majorHAnsi" w:cstheme="majorHAnsi"/>
          <w:b/>
          <w:bCs/>
          <w:iCs/>
          <w:sz w:val="22"/>
          <w:szCs w:val="22"/>
        </w:rPr>
        <w:t>14</w:t>
      </w:r>
      <w:r w:rsidR="00165A81" w:rsidRPr="00FA3E65">
        <w:rPr>
          <w:rFonts w:asciiTheme="majorHAnsi" w:eastAsia="SimSun" w:hAnsiTheme="majorHAnsi" w:cstheme="majorHAnsi"/>
          <w:b/>
          <w:bCs/>
          <w:iCs/>
          <w:sz w:val="22"/>
          <w:szCs w:val="22"/>
          <w:vertAlign w:val="superscript"/>
        </w:rPr>
        <w:t>00</w:t>
      </w:r>
      <w:r w:rsidR="00632F07" w:rsidRPr="000C7BB6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, odbędzie się w Urzędzie Miejskim w Gołdapi przy Placu Zwycięstwa 14, w pok. nr </w:t>
      </w:r>
      <w:r w:rsidR="00FA3E65" w:rsidRPr="000C7BB6">
        <w:rPr>
          <w:rFonts w:asciiTheme="majorHAnsi" w:eastAsia="SimSun" w:hAnsiTheme="majorHAnsi" w:cstheme="majorHAnsi"/>
          <w:b/>
          <w:bCs/>
          <w:sz w:val="22"/>
          <w:szCs w:val="22"/>
        </w:rPr>
        <w:t>2</w:t>
      </w:r>
      <w:r w:rsidR="00632F07" w:rsidRPr="000C7BB6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, rozprawa administracyjna w sprawie wydania decyzji o warunkach zabudowy dla inwestycji polegającej </w:t>
      </w:r>
      <w:r w:rsidR="00165A81" w:rsidRPr="000C7BB6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na: </w:t>
      </w:r>
      <w:r w:rsidR="00FA3E65" w:rsidRPr="000C7BB6">
        <w:rPr>
          <w:rFonts w:ascii="Calibri Light" w:eastAsia="SimSun" w:hAnsi="Calibri Light" w:cs="Calibri Light"/>
          <w:b/>
          <w:bCs/>
          <w:sz w:val="22"/>
          <w:szCs w:val="22"/>
        </w:rPr>
        <w:t xml:space="preserve">budowie </w:t>
      </w:r>
      <w:proofErr w:type="spellStart"/>
      <w:r w:rsidR="00FA3E65" w:rsidRPr="000C7BB6">
        <w:rPr>
          <w:rFonts w:ascii="Calibri Light" w:eastAsia="SimSun" w:hAnsi="Calibri Light" w:cs="Calibri Light"/>
          <w:b/>
          <w:bCs/>
          <w:sz w:val="22"/>
          <w:szCs w:val="22"/>
        </w:rPr>
        <w:t>mikroinstalacji</w:t>
      </w:r>
      <w:proofErr w:type="spellEnd"/>
      <w:r w:rsidR="00FA3E65" w:rsidRPr="000C7BB6">
        <w:rPr>
          <w:rFonts w:ascii="Calibri Light" w:eastAsia="SimSun" w:hAnsi="Calibri Light" w:cs="Calibri Light"/>
          <w:b/>
          <w:bCs/>
          <w:sz w:val="22"/>
          <w:szCs w:val="22"/>
        </w:rPr>
        <w:t xml:space="preserve"> wiatrowej o mocy do 50kW i wysokości do 20m, przewidzianej do realizacji w obrębie ewidencyjnym Kośmidry, na działce ewidencyjnej oznaczonej numerami: 257/32.</w:t>
      </w:r>
      <w:r w:rsidR="00165A81" w:rsidRPr="00FA3E65">
        <w:rPr>
          <w:rFonts w:asciiTheme="majorHAnsi" w:eastAsia="SimSun" w:hAnsiTheme="majorHAnsi" w:cstheme="majorHAnsi"/>
          <w:sz w:val="22"/>
          <w:szCs w:val="22"/>
          <w:vertAlign w:val="superscript"/>
          <w:lang w:eastAsia="pl-PL"/>
        </w:rPr>
        <w:t xml:space="preserve"> </w:t>
      </w:r>
    </w:p>
    <w:p w14:paraId="6E0953C8" w14:textId="12B7974E" w:rsidR="002D531E" w:rsidRPr="002D531E" w:rsidRDefault="00341251" w:rsidP="000C7BB6">
      <w:pPr>
        <w:spacing w:line="276" w:lineRule="auto"/>
        <w:ind w:firstLine="708"/>
        <w:jc w:val="both"/>
        <w:rPr>
          <w:rFonts w:eastAsia="SimSun"/>
        </w:rPr>
      </w:pPr>
      <w:r w:rsidRPr="00FA3E65">
        <w:rPr>
          <w:rFonts w:asciiTheme="majorHAnsi" w:eastAsia="SimSun" w:hAnsiTheme="majorHAnsi" w:cstheme="majorHAnsi"/>
          <w:color w:val="000000"/>
          <w:sz w:val="22"/>
          <w:szCs w:val="22"/>
        </w:rPr>
        <w:t>Zgodnie z par.3,ust.1 pkt.</w:t>
      </w:r>
      <w:r w:rsidR="000C7BB6">
        <w:rPr>
          <w:rFonts w:asciiTheme="majorHAnsi" w:eastAsia="SimSun" w:hAnsiTheme="majorHAnsi" w:cstheme="majorHAnsi"/>
          <w:color w:val="000000"/>
          <w:sz w:val="22"/>
          <w:szCs w:val="22"/>
        </w:rPr>
        <w:t>6b</w:t>
      </w:r>
      <w:r w:rsidRPr="00FA3E65">
        <w:rPr>
          <w:rFonts w:asciiTheme="majorHAnsi" w:eastAsia="SimSun" w:hAnsiTheme="majorHAnsi" w:cstheme="majorHAnsi"/>
          <w:color w:val="000000"/>
          <w:sz w:val="22"/>
          <w:szCs w:val="22"/>
        </w:rPr>
        <w:t>,  Rozporządzenia Rady Ministrów z dnia 9 listopada 2010 roku w sprawie przedsięwzięć mogących znacząco oddziaływać na środowisko /</w:t>
      </w:r>
      <w:proofErr w:type="spellStart"/>
      <w:r w:rsidRPr="00FA3E65">
        <w:rPr>
          <w:rFonts w:asciiTheme="majorHAnsi" w:eastAsia="SimSun" w:hAnsiTheme="majorHAnsi" w:cstheme="majorHAnsi"/>
          <w:color w:val="000000"/>
          <w:sz w:val="22"/>
          <w:szCs w:val="22"/>
        </w:rPr>
        <w:t>t.j</w:t>
      </w:r>
      <w:proofErr w:type="spellEnd"/>
      <w:r w:rsidRPr="00FA3E65">
        <w:rPr>
          <w:rFonts w:asciiTheme="majorHAnsi" w:eastAsia="SimSun" w:hAnsiTheme="majorHAnsi" w:cstheme="majorHAnsi"/>
          <w:color w:val="000000"/>
          <w:sz w:val="22"/>
          <w:szCs w:val="22"/>
        </w:rPr>
        <w:t>. Dz.U.20</w:t>
      </w:r>
      <w:r w:rsidR="000C7BB6">
        <w:rPr>
          <w:rFonts w:asciiTheme="majorHAnsi" w:eastAsia="SimSun" w:hAnsiTheme="majorHAnsi" w:cstheme="majorHAnsi"/>
          <w:color w:val="000000"/>
          <w:sz w:val="22"/>
          <w:szCs w:val="22"/>
        </w:rPr>
        <w:t>22</w:t>
      </w:r>
      <w:r w:rsidRPr="00FA3E65">
        <w:rPr>
          <w:rFonts w:asciiTheme="majorHAnsi" w:eastAsia="SimSun" w:hAnsiTheme="majorHAnsi" w:cstheme="majorHAnsi"/>
          <w:color w:val="000000"/>
          <w:sz w:val="22"/>
          <w:szCs w:val="22"/>
        </w:rPr>
        <w:t xml:space="preserve"> poz.</w:t>
      </w:r>
      <w:r w:rsidR="000C7BB6">
        <w:rPr>
          <w:rFonts w:asciiTheme="majorHAnsi" w:eastAsia="SimSun" w:hAnsiTheme="majorHAnsi" w:cstheme="majorHAnsi"/>
          <w:color w:val="000000"/>
          <w:sz w:val="22"/>
          <w:szCs w:val="22"/>
        </w:rPr>
        <w:t>10</w:t>
      </w:r>
      <w:r w:rsidRPr="00FA3E65">
        <w:rPr>
          <w:rFonts w:asciiTheme="majorHAnsi" w:eastAsia="SimSun" w:hAnsiTheme="majorHAnsi" w:cstheme="majorHAnsi"/>
          <w:color w:val="000000"/>
          <w:sz w:val="22"/>
          <w:szCs w:val="22"/>
        </w:rPr>
        <w:t xml:space="preserve">71/ przedmiotowa </w:t>
      </w:r>
      <w:r w:rsidRPr="001E7275">
        <w:rPr>
          <w:rFonts w:asciiTheme="majorHAnsi" w:eastAsia="SimSun" w:hAnsiTheme="majorHAnsi" w:cstheme="majorHAnsi"/>
          <w:color w:val="000000"/>
          <w:sz w:val="22"/>
          <w:szCs w:val="22"/>
        </w:rPr>
        <w:t>inwestycja nie stanowi przedsięwzięcia mogącego potencjalnie znacząco oddziaływać na środowisko</w:t>
      </w:r>
      <w:r w:rsidR="002D531E" w:rsidRPr="001E7275">
        <w:rPr>
          <w:rFonts w:asciiTheme="majorHAnsi" w:eastAsia="SimSun" w:hAnsiTheme="majorHAnsi" w:cstheme="majorHAnsi"/>
          <w:color w:val="000000"/>
          <w:sz w:val="22"/>
          <w:szCs w:val="22"/>
        </w:rPr>
        <w:t>.</w:t>
      </w:r>
      <w:r w:rsidR="002D531E" w:rsidRPr="001E7275">
        <w:rPr>
          <w:rFonts w:asciiTheme="majorHAnsi" w:hAnsiTheme="majorHAnsi" w:cstheme="majorHAnsi"/>
          <w:sz w:val="22"/>
          <w:szCs w:val="22"/>
        </w:rPr>
        <w:t xml:space="preserve"> Do przedsięwzięć mogących potencjalnie znacząco oddziaływać na środowisko zalicza się instalacje wykorzystujące do wytwarzania energii elektrycznej energię wiatru, o ile ich całkowita wysokość przekracza 30 m. Planowana inwestycja nie przekracza 30m, ale przy wnioskowanej max. wysokości tj.</w:t>
      </w:r>
      <w:r w:rsidR="001E7275">
        <w:rPr>
          <w:rFonts w:asciiTheme="majorHAnsi" w:hAnsiTheme="majorHAnsi" w:cstheme="majorHAnsi"/>
          <w:sz w:val="22"/>
          <w:szCs w:val="22"/>
        </w:rPr>
        <w:t xml:space="preserve"> </w:t>
      </w:r>
      <w:r w:rsidR="002D531E" w:rsidRPr="001E7275">
        <w:rPr>
          <w:rFonts w:asciiTheme="majorHAnsi" w:hAnsiTheme="majorHAnsi" w:cstheme="majorHAnsi"/>
          <w:sz w:val="22"/>
          <w:szCs w:val="22"/>
        </w:rPr>
        <w:t>20m obszar oddziaływania obiektu wykracza poza teren inwestycji.</w:t>
      </w:r>
    </w:p>
    <w:p w14:paraId="1C66381B" w14:textId="77777777" w:rsidR="00EF7B8C" w:rsidRPr="00FA3E65" w:rsidRDefault="00EF7B8C" w:rsidP="001E7275">
      <w:pPr>
        <w:spacing w:line="276" w:lineRule="auto"/>
        <w:rPr>
          <w:rFonts w:asciiTheme="majorHAnsi" w:eastAsia="SimSun" w:hAnsiTheme="majorHAnsi" w:cstheme="majorHAnsi"/>
          <w:sz w:val="22"/>
          <w:szCs w:val="22"/>
          <w:lang w:eastAsia="zh-CN"/>
        </w:rPr>
      </w:pPr>
    </w:p>
    <w:p w14:paraId="188323BA" w14:textId="05B9FA66" w:rsidR="00632F07" w:rsidRPr="00FA3E65" w:rsidRDefault="00632F07" w:rsidP="001E7275">
      <w:pPr>
        <w:spacing w:line="276" w:lineRule="auto"/>
        <w:ind w:firstLine="708"/>
        <w:jc w:val="both"/>
        <w:rPr>
          <w:rFonts w:asciiTheme="majorHAnsi" w:eastAsia="SimSun" w:hAnsiTheme="majorHAnsi" w:cstheme="majorHAnsi"/>
          <w:sz w:val="22"/>
          <w:szCs w:val="22"/>
        </w:rPr>
      </w:pPr>
      <w:r w:rsidRPr="00FA3E65">
        <w:rPr>
          <w:rFonts w:asciiTheme="majorHAnsi" w:eastAsia="SimSun" w:hAnsiTheme="majorHAnsi" w:cstheme="majorHAnsi"/>
          <w:sz w:val="22"/>
          <w:szCs w:val="22"/>
        </w:rPr>
        <w:t>Zgodnie z art. 90 par.1</w:t>
      </w:r>
      <w:r w:rsidR="00017DEA">
        <w:rPr>
          <w:rFonts w:asciiTheme="majorHAnsi" w:eastAsia="SimSun" w:hAnsiTheme="majorHAnsi" w:cstheme="majorHAnsi"/>
          <w:sz w:val="22"/>
          <w:szCs w:val="22"/>
        </w:rPr>
        <w:t xml:space="preserve">, </w:t>
      </w:r>
      <w:r w:rsidRPr="00FA3E65">
        <w:rPr>
          <w:rFonts w:asciiTheme="majorHAnsi" w:eastAsia="SimSun" w:hAnsiTheme="majorHAnsi" w:cstheme="majorHAnsi"/>
          <w:sz w:val="22"/>
          <w:szCs w:val="22"/>
        </w:rPr>
        <w:t>2</w:t>
      </w:r>
      <w:r w:rsidR="00017DEA">
        <w:rPr>
          <w:rFonts w:asciiTheme="majorHAnsi" w:eastAsia="SimSun" w:hAnsiTheme="majorHAnsi" w:cstheme="majorHAnsi"/>
          <w:sz w:val="22"/>
          <w:szCs w:val="22"/>
        </w:rPr>
        <w:t xml:space="preserve"> i 3</w:t>
      </w:r>
      <w:r w:rsidRPr="00FA3E65">
        <w:rPr>
          <w:rFonts w:asciiTheme="majorHAnsi" w:eastAsia="SimSun" w:hAnsiTheme="majorHAnsi" w:cstheme="majorHAnsi"/>
          <w:sz w:val="22"/>
          <w:szCs w:val="22"/>
        </w:rPr>
        <w:t xml:space="preserve"> </w:t>
      </w:r>
      <w:r w:rsidR="0090771D">
        <w:rPr>
          <w:rFonts w:asciiTheme="majorHAnsi" w:eastAsia="SimSun" w:hAnsiTheme="majorHAnsi" w:cstheme="majorHAnsi"/>
          <w:sz w:val="22"/>
          <w:szCs w:val="22"/>
        </w:rPr>
        <w:t xml:space="preserve">i art.91 </w:t>
      </w:r>
      <w:r w:rsidRPr="00FA3E65">
        <w:rPr>
          <w:rFonts w:asciiTheme="majorHAnsi" w:eastAsia="SimSun" w:hAnsiTheme="majorHAnsi" w:cstheme="majorHAnsi"/>
          <w:sz w:val="22"/>
          <w:szCs w:val="22"/>
        </w:rPr>
        <w:t>ustawy</w:t>
      </w:r>
      <w:r w:rsidR="00EF7B8C" w:rsidRPr="00FA3E65">
        <w:rPr>
          <w:rFonts w:asciiTheme="majorHAnsi" w:eastAsia="SimSun" w:hAnsiTheme="majorHAnsi" w:cstheme="majorHAnsi"/>
          <w:sz w:val="22"/>
          <w:szCs w:val="22"/>
        </w:rPr>
        <w:t xml:space="preserve"> </w:t>
      </w:r>
      <w:r w:rsidRPr="00FA3E65">
        <w:rPr>
          <w:rFonts w:asciiTheme="majorHAnsi" w:eastAsia="SimSun" w:hAnsiTheme="majorHAnsi" w:cstheme="majorHAnsi"/>
          <w:sz w:val="22"/>
          <w:szCs w:val="22"/>
        </w:rPr>
        <w:t>z 14 czerwca 1960</w:t>
      </w:r>
      <w:r w:rsidR="000C7BB6">
        <w:rPr>
          <w:rFonts w:asciiTheme="majorHAnsi" w:eastAsia="SimSun" w:hAnsiTheme="majorHAnsi" w:cstheme="majorHAnsi"/>
          <w:sz w:val="22"/>
          <w:szCs w:val="22"/>
        </w:rPr>
        <w:t xml:space="preserve"> </w:t>
      </w:r>
      <w:r w:rsidRPr="00FA3E65">
        <w:rPr>
          <w:rFonts w:asciiTheme="majorHAnsi" w:eastAsia="SimSun" w:hAnsiTheme="majorHAnsi" w:cstheme="majorHAnsi"/>
          <w:sz w:val="22"/>
          <w:szCs w:val="22"/>
        </w:rPr>
        <w:t>r</w:t>
      </w:r>
      <w:r w:rsidR="000C7BB6">
        <w:rPr>
          <w:rFonts w:asciiTheme="majorHAnsi" w:eastAsia="SimSun" w:hAnsiTheme="majorHAnsi" w:cstheme="majorHAnsi"/>
          <w:sz w:val="22"/>
          <w:szCs w:val="22"/>
        </w:rPr>
        <w:t>.</w:t>
      </w:r>
      <w:r w:rsidRPr="00FA3E65">
        <w:rPr>
          <w:rFonts w:asciiTheme="majorHAnsi" w:eastAsia="SimSun" w:hAnsiTheme="majorHAnsi" w:cstheme="majorHAnsi"/>
          <w:sz w:val="22"/>
          <w:szCs w:val="22"/>
        </w:rPr>
        <w:t xml:space="preserve"> Kodeks postępowania administracyjnego </w:t>
      </w:r>
      <w:r w:rsidR="00EF7B8C" w:rsidRPr="00FA3E65">
        <w:rPr>
          <w:rFonts w:asciiTheme="majorHAnsi" w:eastAsia="SimSun" w:hAnsiTheme="majorHAnsi" w:cstheme="majorHAnsi"/>
          <w:sz w:val="22"/>
          <w:szCs w:val="22"/>
        </w:rPr>
        <w:t>/</w:t>
      </w:r>
      <w:proofErr w:type="spellStart"/>
      <w:r w:rsidR="00EF7B8C" w:rsidRPr="00FA3E65">
        <w:rPr>
          <w:rFonts w:asciiTheme="majorHAnsi" w:eastAsia="SimSun" w:hAnsiTheme="majorHAnsi" w:cstheme="majorHAnsi"/>
          <w:sz w:val="22"/>
          <w:szCs w:val="22"/>
        </w:rPr>
        <w:t>t.j</w:t>
      </w:r>
      <w:proofErr w:type="spellEnd"/>
      <w:r w:rsidR="00EF7B8C" w:rsidRPr="00FA3E65">
        <w:rPr>
          <w:rFonts w:asciiTheme="majorHAnsi" w:eastAsia="SimSun" w:hAnsiTheme="majorHAnsi" w:cstheme="majorHAnsi"/>
          <w:sz w:val="22"/>
          <w:szCs w:val="22"/>
        </w:rPr>
        <w:t>. Dz.U. 20</w:t>
      </w:r>
      <w:r w:rsidR="000B06DB">
        <w:rPr>
          <w:rFonts w:asciiTheme="majorHAnsi" w:eastAsia="SimSun" w:hAnsiTheme="majorHAnsi" w:cstheme="majorHAnsi"/>
          <w:sz w:val="22"/>
          <w:szCs w:val="22"/>
        </w:rPr>
        <w:t>23</w:t>
      </w:r>
      <w:r w:rsidR="00EF7B8C" w:rsidRPr="00FA3E65">
        <w:rPr>
          <w:rFonts w:asciiTheme="majorHAnsi" w:eastAsia="SimSun" w:hAnsiTheme="majorHAnsi" w:cstheme="majorHAnsi"/>
          <w:sz w:val="22"/>
          <w:szCs w:val="22"/>
        </w:rPr>
        <w:t>, poz.</w:t>
      </w:r>
      <w:r w:rsidR="000B06DB">
        <w:rPr>
          <w:rFonts w:asciiTheme="majorHAnsi" w:eastAsia="SimSun" w:hAnsiTheme="majorHAnsi" w:cstheme="majorHAnsi"/>
          <w:sz w:val="22"/>
          <w:szCs w:val="22"/>
        </w:rPr>
        <w:t>775</w:t>
      </w:r>
      <w:r w:rsidR="000C7BB6">
        <w:rPr>
          <w:rFonts w:asciiTheme="majorHAnsi" w:eastAsia="SimSun" w:hAnsiTheme="majorHAnsi" w:cstheme="majorHAnsi"/>
          <w:sz w:val="22"/>
          <w:szCs w:val="22"/>
        </w:rPr>
        <w:t xml:space="preserve"> </w:t>
      </w:r>
      <w:r w:rsidR="00EF7B8C" w:rsidRPr="00FA3E65">
        <w:rPr>
          <w:rFonts w:asciiTheme="majorHAnsi" w:eastAsia="SimSun" w:hAnsiTheme="majorHAnsi" w:cstheme="majorHAnsi"/>
          <w:sz w:val="22"/>
          <w:szCs w:val="22"/>
        </w:rPr>
        <w:t xml:space="preserve">ze zmianami/ </w:t>
      </w:r>
      <w:r w:rsidRPr="00FA3E65">
        <w:rPr>
          <w:rFonts w:asciiTheme="majorHAnsi" w:eastAsia="SimSun" w:hAnsiTheme="majorHAnsi" w:cstheme="majorHAnsi"/>
          <w:sz w:val="22"/>
          <w:szCs w:val="22"/>
        </w:rPr>
        <w:t>zapraszam</w:t>
      </w:r>
      <w:r w:rsidR="00EF7B8C" w:rsidRPr="00FA3E65">
        <w:rPr>
          <w:rFonts w:asciiTheme="majorHAnsi" w:eastAsia="SimSun" w:hAnsiTheme="majorHAnsi" w:cstheme="majorHAnsi"/>
          <w:sz w:val="22"/>
          <w:szCs w:val="22"/>
        </w:rPr>
        <w:t xml:space="preserve"> </w:t>
      </w:r>
      <w:r w:rsidRPr="00FA3E65">
        <w:rPr>
          <w:rFonts w:asciiTheme="majorHAnsi" w:eastAsia="SimSun" w:hAnsiTheme="majorHAnsi" w:cstheme="majorHAnsi"/>
          <w:sz w:val="22"/>
          <w:szCs w:val="22"/>
        </w:rPr>
        <w:t>Państwa do wzięcia  udziału w rozprawie</w:t>
      </w:r>
      <w:r w:rsidRPr="00FA3E65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 /obecność nieobowiązkowa/ </w:t>
      </w:r>
      <w:r w:rsidRPr="00FA3E65">
        <w:rPr>
          <w:rFonts w:asciiTheme="majorHAnsi" w:eastAsia="SimSun" w:hAnsiTheme="majorHAnsi" w:cstheme="majorHAnsi"/>
          <w:sz w:val="22"/>
          <w:szCs w:val="22"/>
        </w:rPr>
        <w:t>albo do złożenia przed rozprawą wyjaśnień dokumentów</w:t>
      </w:r>
      <w:r w:rsidR="00EF7B8C" w:rsidRPr="00FA3E65">
        <w:rPr>
          <w:rFonts w:asciiTheme="majorHAnsi" w:eastAsia="SimSun" w:hAnsiTheme="majorHAnsi" w:cstheme="majorHAnsi"/>
          <w:sz w:val="22"/>
          <w:szCs w:val="22"/>
        </w:rPr>
        <w:t xml:space="preserve"> </w:t>
      </w:r>
      <w:r w:rsidRPr="00FA3E65">
        <w:rPr>
          <w:rFonts w:asciiTheme="majorHAnsi" w:eastAsia="SimSun" w:hAnsiTheme="majorHAnsi" w:cstheme="majorHAnsi"/>
          <w:sz w:val="22"/>
          <w:szCs w:val="22"/>
        </w:rPr>
        <w:t>i innych dowodów dla ich poparcia.</w:t>
      </w:r>
    </w:p>
    <w:p w14:paraId="6F5532E7" w14:textId="77777777" w:rsidR="00B2615F" w:rsidRPr="00B2615F" w:rsidRDefault="00B2615F" w:rsidP="00B2615F">
      <w:pPr>
        <w:autoSpaceDN w:val="0"/>
        <w:jc w:val="both"/>
        <w:textAlignment w:val="baseline"/>
        <w:rPr>
          <w:rFonts w:ascii="Calibri Light" w:eastAsia="SimSun" w:hAnsi="Calibri Light" w:cs="Calibri Light"/>
          <w:iCs/>
          <w:kern w:val="3"/>
          <w:sz w:val="22"/>
          <w:szCs w:val="22"/>
          <w:lang w:eastAsia="zh-CN"/>
        </w:rPr>
      </w:pPr>
    </w:p>
    <w:p w14:paraId="328EBD68" w14:textId="77777777" w:rsidR="00B2615F" w:rsidRPr="00B2615F" w:rsidRDefault="00B2615F" w:rsidP="00B2615F">
      <w:pPr>
        <w:rPr>
          <w:bCs/>
          <w:color w:val="FF0000"/>
          <w:kern w:val="1"/>
          <w:sz w:val="20"/>
          <w:szCs w:val="20"/>
        </w:rPr>
      </w:pPr>
      <w:r w:rsidRPr="00B2615F">
        <w:rPr>
          <w:bCs/>
          <w:color w:val="FF0000"/>
          <w:kern w:val="1"/>
          <w:sz w:val="20"/>
          <w:szCs w:val="20"/>
        </w:rPr>
        <w:t xml:space="preserve">    </w:t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  <w:t xml:space="preserve">     Z up. Burmistrza</w:t>
      </w:r>
    </w:p>
    <w:p w14:paraId="2905116E" w14:textId="77777777" w:rsidR="00B2615F" w:rsidRPr="00B2615F" w:rsidRDefault="00B2615F" w:rsidP="00B2615F">
      <w:pPr>
        <w:rPr>
          <w:bCs/>
          <w:color w:val="FF0000"/>
          <w:kern w:val="1"/>
          <w:sz w:val="20"/>
          <w:szCs w:val="20"/>
        </w:rPr>
      </w:pPr>
      <w:r w:rsidRPr="00B2615F">
        <w:rPr>
          <w:bCs/>
          <w:color w:val="FF0000"/>
          <w:kern w:val="1"/>
          <w:sz w:val="20"/>
          <w:szCs w:val="20"/>
        </w:rPr>
        <w:t xml:space="preserve">                    </w:t>
      </w:r>
    </w:p>
    <w:p w14:paraId="427A69D9" w14:textId="77777777" w:rsidR="00B2615F" w:rsidRPr="00B2615F" w:rsidRDefault="00B2615F" w:rsidP="00B2615F">
      <w:pPr>
        <w:ind w:left="4963" w:firstLine="709"/>
        <w:rPr>
          <w:bCs/>
          <w:color w:val="FF0000"/>
          <w:kern w:val="1"/>
          <w:sz w:val="18"/>
          <w:szCs w:val="18"/>
        </w:rPr>
      </w:pPr>
      <w:r w:rsidRPr="00B2615F">
        <w:rPr>
          <w:bCs/>
          <w:color w:val="FF0000"/>
          <w:kern w:val="1"/>
          <w:sz w:val="18"/>
          <w:szCs w:val="18"/>
        </w:rPr>
        <w:t xml:space="preserve">  mgr inż. arch. Agnieszka Augustynowicz</w:t>
      </w:r>
    </w:p>
    <w:p w14:paraId="6A992A92" w14:textId="6F62A4CA" w:rsidR="00B2615F" w:rsidRDefault="00B2615F" w:rsidP="00A11501">
      <w:pPr>
        <w:rPr>
          <w:bCs/>
          <w:color w:val="FF0000"/>
          <w:kern w:val="1"/>
          <w:sz w:val="20"/>
          <w:szCs w:val="20"/>
        </w:rPr>
      </w:pPr>
      <w:r w:rsidRPr="00B2615F">
        <w:rPr>
          <w:bCs/>
          <w:color w:val="FF0000"/>
          <w:kern w:val="1"/>
          <w:sz w:val="20"/>
          <w:szCs w:val="20"/>
        </w:rPr>
        <w:t xml:space="preserve">                </w:t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</w:r>
      <w:r w:rsidRPr="00B2615F">
        <w:rPr>
          <w:bCs/>
          <w:color w:val="FF0000"/>
          <w:kern w:val="1"/>
          <w:sz w:val="20"/>
          <w:szCs w:val="20"/>
        </w:rPr>
        <w:tab/>
        <w:t xml:space="preserve">ARCHITEKT MIEJSKI   </w:t>
      </w:r>
    </w:p>
    <w:p w14:paraId="55CF0ADD" w14:textId="77777777" w:rsidR="000C7BB6" w:rsidRPr="00B2615F" w:rsidRDefault="000C7BB6" w:rsidP="00A11501">
      <w:pPr>
        <w:rPr>
          <w:bCs/>
          <w:color w:val="FF0000"/>
          <w:kern w:val="1"/>
          <w:sz w:val="20"/>
          <w:szCs w:val="20"/>
        </w:rPr>
      </w:pPr>
    </w:p>
    <w:p w14:paraId="11030F9D" w14:textId="77777777" w:rsidR="00B2615F" w:rsidRPr="00B2615F" w:rsidRDefault="00B2615F" w:rsidP="00B2615F">
      <w:pPr>
        <w:autoSpaceDN w:val="0"/>
        <w:jc w:val="both"/>
        <w:textAlignment w:val="baseline"/>
        <w:rPr>
          <w:rFonts w:ascii="Calibri Light" w:eastAsia="SimSun" w:hAnsi="Calibri Light" w:cs="Calibri Light"/>
          <w:iCs/>
          <w:kern w:val="3"/>
          <w:sz w:val="22"/>
          <w:szCs w:val="22"/>
          <w:u w:val="single"/>
          <w:lang w:eastAsia="zh-CN"/>
        </w:rPr>
      </w:pPr>
      <w:r w:rsidRPr="00B2615F">
        <w:rPr>
          <w:rFonts w:ascii="Calibri Light" w:eastAsia="SimSun" w:hAnsi="Calibri Light" w:cs="Calibri Light"/>
          <w:iCs/>
          <w:kern w:val="3"/>
          <w:sz w:val="22"/>
          <w:szCs w:val="22"/>
          <w:u w:val="single"/>
          <w:lang w:eastAsia="zh-CN"/>
        </w:rPr>
        <w:t>Otrzymują:</w:t>
      </w:r>
    </w:p>
    <w:p w14:paraId="3D7AB514" w14:textId="77777777" w:rsidR="00B2615F" w:rsidRPr="00B2615F" w:rsidRDefault="00B2615F" w:rsidP="00B2615F">
      <w:pPr>
        <w:autoSpaceDN w:val="0"/>
        <w:jc w:val="both"/>
        <w:textAlignment w:val="baseline"/>
        <w:rPr>
          <w:rFonts w:ascii="Calibri Light" w:hAnsi="Calibri Light" w:cs="Calibri Light"/>
          <w:iCs/>
          <w:kern w:val="3"/>
          <w:sz w:val="22"/>
          <w:szCs w:val="22"/>
          <w:lang w:eastAsia="zh-CN"/>
        </w:rPr>
      </w:pPr>
    </w:p>
    <w:p w14:paraId="27819F34" w14:textId="77777777" w:rsidR="00B2615F" w:rsidRPr="00B2615F" w:rsidRDefault="00B2615F" w:rsidP="00B2615F">
      <w:pPr>
        <w:widowControl w:val="0"/>
        <w:numPr>
          <w:ilvl w:val="0"/>
          <w:numId w:val="3"/>
        </w:numPr>
        <w:suppressLineNumbers/>
        <w:autoSpaceDN w:val="0"/>
        <w:snapToGrid w:val="0"/>
        <w:textAlignment w:val="baseline"/>
        <w:rPr>
          <w:rFonts w:ascii="Calibri Light" w:hAnsi="Calibri Light" w:cs="Calibri Light"/>
          <w:b/>
          <w:bCs/>
          <w:iCs/>
          <w:kern w:val="3"/>
          <w:sz w:val="20"/>
          <w:szCs w:val="20"/>
          <w:u w:val="single"/>
          <w:lang w:eastAsia="zh-CN"/>
        </w:rPr>
      </w:pPr>
      <w:r w:rsidRPr="00B2615F">
        <w:rPr>
          <w:rFonts w:ascii="Calibri Light" w:hAnsi="Calibri Light" w:cs="Calibri Light"/>
          <w:b/>
          <w:bCs/>
          <w:iCs/>
          <w:kern w:val="3"/>
          <w:sz w:val="20"/>
          <w:szCs w:val="20"/>
          <w:u w:val="single"/>
          <w:lang w:eastAsia="zh-CN"/>
        </w:rPr>
        <w:t>Wnioskodawca:</w:t>
      </w:r>
    </w:p>
    <w:p w14:paraId="32C546B0" w14:textId="77777777" w:rsidR="00B2615F" w:rsidRPr="00B2615F" w:rsidRDefault="00B2615F" w:rsidP="00B2615F">
      <w:pPr>
        <w:suppressLineNumbers/>
        <w:autoSpaceDN w:val="0"/>
        <w:snapToGrid w:val="0"/>
        <w:ind w:left="720"/>
        <w:textAlignment w:val="baseline"/>
        <w:rPr>
          <w:rFonts w:ascii="Calibri Light" w:hAnsi="Calibri Light" w:cs="Calibri Light"/>
          <w:iCs/>
          <w:kern w:val="3"/>
          <w:sz w:val="20"/>
          <w:szCs w:val="20"/>
          <w:lang w:eastAsia="zh-CN"/>
        </w:rPr>
      </w:pPr>
      <w:r w:rsidRPr="00B2615F">
        <w:rPr>
          <w:rFonts w:ascii="Calibri Light" w:hAnsi="Calibri Light" w:cs="Calibri Light"/>
          <w:iCs/>
          <w:kern w:val="3"/>
          <w:sz w:val="20"/>
          <w:szCs w:val="20"/>
          <w:lang w:eastAsia="zh-CN"/>
        </w:rPr>
        <w:t>Piszczek Marta</w:t>
      </w:r>
    </w:p>
    <w:p w14:paraId="4228796C" w14:textId="77777777" w:rsidR="00757D0F" w:rsidRPr="00757D0F" w:rsidRDefault="00757D0F" w:rsidP="00757D0F">
      <w:pPr>
        <w:pStyle w:val="Akapitzlist"/>
        <w:numPr>
          <w:ilvl w:val="0"/>
          <w:numId w:val="3"/>
        </w:numPr>
        <w:rPr>
          <w:rFonts w:ascii="Calibri Light" w:eastAsia="SimSun" w:hAnsi="Calibri Light" w:cs="Calibri Light"/>
          <w:b/>
          <w:bCs/>
          <w:iCs/>
          <w:kern w:val="3"/>
          <w:sz w:val="20"/>
          <w:szCs w:val="20"/>
          <w:lang w:eastAsia="pl-PL"/>
        </w:rPr>
      </w:pPr>
      <w:r w:rsidRPr="00757D0F">
        <w:rPr>
          <w:rFonts w:ascii="Calibri Light" w:eastAsia="SimSun" w:hAnsi="Calibri Light" w:cs="Calibri Light"/>
          <w:iCs/>
          <w:kern w:val="3"/>
          <w:sz w:val="20"/>
          <w:szCs w:val="20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757D0F">
        <w:rPr>
          <w:rFonts w:ascii="Calibri Light" w:eastAsia="SimSun" w:hAnsi="Calibri Light" w:cs="Calibri Light"/>
          <w:b/>
          <w:bCs/>
          <w:iCs/>
          <w:kern w:val="3"/>
          <w:sz w:val="20"/>
          <w:szCs w:val="20"/>
          <w:lang w:eastAsia="pl-PL"/>
        </w:rPr>
        <w:t>POSTĘPOWANIE ADMINISTRACYJNE - sprawa numer GPO.6730.126.2023.</w:t>
      </w:r>
    </w:p>
    <w:p w14:paraId="7B94B9C2" w14:textId="7BC4C891" w:rsidR="00632F07" w:rsidRPr="004B56D0" w:rsidRDefault="00B2615F" w:rsidP="00721DA6">
      <w:pPr>
        <w:widowControl w:val="0"/>
        <w:numPr>
          <w:ilvl w:val="0"/>
          <w:numId w:val="3"/>
        </w:numPr>
        <w:suppressLineNumbers/>
        <w:autoSpaceDN w:val="0"/>
        <w:snapToGrid w:val="0"/>
        <w:textAlignment w:val="baseline"/>
        <w:rPr>
          <w:i/>
          <w:iCs/>
          <w:kern w:val="3"/>
          <w:sz w:val="20"/>
          <w:szCs w:val="20"/>
          <w:lang w:eastAsia="zh-CN"/>
        </w:rPr>
      </w:pPr>
      <w:r w:rsidRPr="00B2615F">
        <w:rPr>
          <w:rFonts w:ascii="Calibri Light" w:eastAsia="SimSun" w:hAnsi="Calibri Light" w:cs="Calibri Light"/>
          <w:iCs/>
          <w:kern w:val="3"/>
          <w:sz w:val="20"/>
          <w:szCs w:val="20"/>
          <w:lang w:eastAsia="pl-PL"/>
        </w:rPr>
        <w:t>A/a.</w:t>
      </w:r>
    </w:p>
    <w:p w14:paraId="6598D811" w14:textId="77777777" w:rsidR="004B56D0" w:rsidRDefault="004B56D0" w:rsidP="004B56D0">
      <w:pPr>
        <w:widowControl w:val="0"/>
        <w:suppressLineNumbers/>
        <w:autoSpaceDN w:val="0"/>
        <w:snapToGrid w:val="0"/>
        <w:textAlignment w:val="baseline"/>
        <w:rPr>
          <w:rFonts w:ascii="Calibri Light" w:eastAsia="SimSun" w:hAnsi="Calibri Light" w:cs="Calibri Light"/>
          <w:iCs/>
          <w:kern w:val="3"/>
          <w:sz w:val="20"/>
          <w:szCs w:val="20"/>
          <w:lang w:eastAsia="pl-PL"/>
        </w:rPr>
      </w:pPr>
    </w:p>
    <w:p w14:paraId="00AA09F2" w14:textId="77777777" w:rsidR="004B56D0" w:rsidRDefault="004B56D0" w:rsidP="004B56D0">
      <w:pPr>
        <w:widowControl w:val="0"/>
        <w:suppressLineNumbers/>
        <w:autoSpaceDN w:val="0"/>
        <w:snapToGrid w:val="0"/>
        <w:textAlignment w:val="baseline"/>
        <w:rPr>
          <w:rFonts w:ascii="Calibri Light" w:eastAsia="SimSun" w:hAnsi="Calibri Light" w:cs="Calibri Light"/>
          <w:iCs/>
          <w:kern w:val="3"/>
          <w:sz w:val="20"/>
          <w:szCs w:val="20"/>
          <w:lang w:eastAsia="pl-PL"/>
        </w:rPr>
      </w:pPr>
    </w:p>
    <w:p w14:paraId="1883171E" w14:textId="77777777" w:rsidR="004B56D0" w:rsidRPr="00721DA6" w:rsidRDefault="004B56D0" w:rsidP="004B56D0">
      <w:pPr>
        <w:widowControl w:val="0"/>
        <w:suppressLineNumbers/>
        <w:autoSpaceDN w:val="0"/>
        <w:snapToGrid w:val="0"/>
        <w:textAlignment w:val="baseline"/>
        <w:rPr>
          <w:i/>
          <w:iCs/>
          <w:kern w:val="3"/>
          <w:sz w:val="20"/>
          <w:szCs w:val="20"/>
          <w:lang w:eastAsia="zh-CN"/>
        </w:rPr>
      </w:pPr>
    </w:p>
    <w:sectPr w:rsidR="004B56D0" w:rsidRPr="00721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156A" w14:textId="77777777" w:rsidR="0068045F" w:rsidRDefault="0068045F" w:rsidP="00EF7B8C">
      <w:r>
        <w:separator/>
      </w:r>
    </w:p>
  </w:endnote>
  <w:endnote w:type="continuationSeparator" w:id="0">
    <w:p w14:paraId="60AE99D0" w14:textId="77777777" w:rsidR="0068045F" w:rsidRDefault="0068045F" w:rsidP="00EF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7D15" w14:textId="77777777" w:rsidR="0068045F" w:rsidRDefault="0068045F" w:rsidP="00EF7B8C">
      <w:r>
        <w:separator/>
      </w:r>
    </w:p>
  </w:footnote>
  <w:footnote w:type="continuationSeparator" w:id="0">
    <w:p w14:paraId="163A4CCA" w14:textId="77777777" w:rsidR="0068045F" w:rsidRDefault="0068045F" w:rsidP="00EF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6E27" w14:textId="77777777" w:rsidR="00721DA6" w:rsidRPr="00721DA6" w:rsidRDefault="00721DA6" w:rsidP="00721DA6">
    <w:pPr>
      <w:widowControl w:val="0"/>
      <w:autoSpaceDN w:val="0"/>
      <w:ind w:firstLine="709"/>
      <w:textAlignment w:val="baseline"/>
      <w:rPr>
        <w:b/>
        <w:bCs/>
        <w:color w:val="FF0000"/>
        <w:kern w:val="1"/>
        <w:szCs w:val="20"/>
      </w:rPr>
    </w:pPr>
    <w:r w:rsidRPr="00721DA6">
      <w:rPr>
        <w:b/>
        <w:bCs/>
        <w:color w:val="FF0000"/>
        <w:kern w:val="1"/>
        <w:szCs w:val="20"/>
      </w:rPr>
      <w:t>URZĄD MIEJSKI</w:t>
    </w:r>
  </w:p>
  <w:p w14:paraId="2A04B9B1" w14:textId="77777777" w:rsidR="00721DA6" w:rsidRPr="00721DA6" w:rsidRDefault="00721DA6" w:rsidP="00721DA6">
    <w:pPr>
      <w:rPr>
        <w:bCs/>
        <w:color w:val="FF0000"/>
        <w:kern w:val="1"/>
        <w:sz w:val="20"/>
        <w:szCs w:val="20"/>
      </w:rPr>
    </w:pPr>
    <w:r w:rsidRPr="00721DA6">
      <w:rPr>
        <w:bCs/>
        <w:color w:val="FF0000"/>
        <w:kern w:val="1"/>
        <w:sz w:val="18"/>
        <w:szCs w:val="18"/>
      </w:rPr>
      <w:t xml:space="preserve">        </w:t>
    </w:r>
    <w:r w:rsidRPr="00721DA6">
      <w:rPr>
        <w:bCs/>
        <w:color w:val="FF0000"/>
        <w:kern w:val="1"/>
        <w:sz w:val="18"/>
        <w:szCs w:val="18"/>
      </w:rPr>
      <w:tab/>
      <w:t xml:space="preserve">         </w:t>
    </w:r>
    <w:r w:rsidRPr="00721DA6">
      <w:rPr>
        <w:bCs/>
        <w:color w:val="FF0000"/>
        <w:kern w:val="1"/>
        <w:sz w:val="20"/>
        <w:szCs w:val="20"/>
      </w:rPr>
      <w:t>W GOŁDAPI</w:t>
    </w:r>
  </w:p>
  <w:p w14:paraId="125487E1" w14:textId="77777777" w:rsidR="00721DA6" w:rsidRPr="00721DA6" w:rsidRDefault="00721DA6" w:rsidP="00721DA6">
    <w:pPr>
      <w:rPr>
        <w:bCs/>
        <w:color w:val="FF0000"/>
        <w:kern w:val="1"/>
        <w:sz w:val="20"/>
        <w:szCs w:val="20"/>
      </w:rPr>
    </w:pPr>
    <w:r w:rsidRPr="00721DA6">
      <w:rPr>
        <w:bCs/>
        <w:color w:val="FF0000"/>
        <w:kern w:val="1"/>
        <w:sz w:val="18"/>
        <w:szCs w:val="18"/>
      </w:rPr>
      <w:t xml:space="preserve">                    </w:t>
    </w:r>
    <w:r w:rsidRPr="00721DA6">
      <w:rPr>
        <w:bCs/>
        <w:color w:val="FF0000"/>
        <w:kern w:val="1"/>
        <w:sz w:val="20"/>
        <w:szCs w:val="20"/>
      </w:rPr>
      <w:t>Plac Zwycięstwa 14</w:t>
    </w:r>
  </w:p>
  <w:p w14:paraId="4FED8EA4" w14:textId="77777777" w:rsidR="00721DA6" w:rsidRPr="00721DA6" w:rsidRDefault="00721DA6" w:rsidP="00721DA6">
    <w:pPr>
      <w:rPr>
        <w:bCs/>
        <w:color w:val="FF0000"/>
        <w:kern w:val="1"/>
        <w:sz w:val="18"/>
        <w:szCs w:val="18"/>
      </w:rPr>
    </w:pPr>
    <w:r w:rsidRPr="00721DA6">
      <w:rPr>
        <w:bCs/>
        <w:color w:val="FF0000"/>
        <w:kern w:val="1"/>
        <w:sz w:val="20"/>
        <w:szCs w:val="20"/>
      </w:rPr>
      <w:t xml:space="preserve">                      </w:t>
    </w:r>
    <w:r w:rsidRPr="00721DA6">
      <w:rPr>
        <w:bCs/>
        <w:color w:val="FF0000"/>
        <w:kern w:val="1"/>
        <w:sz w:val="18"/>
        <w:szCs w:val="18"/>
      </w:rPr>
      <w:t>19-500 GOŁDAP</w:t>
    </w:r>
  </w:p>
  <w:p w14:paraId="6786037D" w14:textId="77777777" w:rsidR="00721DA6" w:rsidRPr="00721DA6" w:rsidRDefault="00721DA6" w:rsidP="00721DA6">
    <w:pPr>
      <w:rPr>
        <w:bCs/>
        <w:color w:val="FF0000"/>
        <w:kern w:val="1"/>
        <w:sz w:val="16"/>
        <w:szCs w:val="16"/>
      </w:rPr>
    </w:pPr>
    <w:r w:rsidRPr="00721DA6">
      <w:rPr>
        <w:bCs/>
        <w:color w:val="FF0000"/>
        <w:kern w:val="1"/>
        <w:sz w:val="16"/>
        <w:szCs w:val="16"/>
      </w:rPr>
      <w:t xml:space="preserve">                    woj. warmińsko-mazurskie</w:t>
    </w:r>
  </w:p>
  <w:p w14:paraId="1B40D16B" w14:textId="77777777" w:rsidR="00721DA6" w:rsidRPr="00721DA6" w:rsidRDefault="00721DA6" w:rsidP="00721DA6">
    <w:pPr>
      <w:rPr>
        <w:bCs/>
        <w:color w:val="FF0000"/>
        <w:kern w:val="1"/>
        <w:sz w:val="16"/>
        <w:szCs w:val="16"/>
      </w:rPr>
    </w:pPr>
    <w:r w:rsidRPr="00721DA6">
      <w:rPr>
        <w:bCs/>
        <w:color w:val="FF0000"/>
        <w:kern w:val="1"/>
        <w:sz w:val="16"/>
        <w:szCs w:val="16"/>
      </w:rPr>
      <w:t xml:space="preserve">       tel./fax (87) 615 60 40; fax (87) 615 08 00</w:t>
    </w:r>
  </w:p>
  <w:p w14:paraId="20AEA4C7" w14:textId="77777777" w:rsidR="00721DA6" w:rsidRPr="00721DA6" w:rsidRDefault="00721DA6" w:rsidP="00721DA6">
    <w:pPr>
      <w:rPr>
        <w:bCs/>
        <w:color w:val="FF0000"/>
        <w:kern w:val="1"/>
        <w:sz w:val="16"/>
        <w:szCs w:val="16"/>
      </w:rPr>
    </w:pPr>
    <w:r w:rsidRPr="00721DA6">
      <w:rPr>
        <w:bCs/>
        <w:color w:val="FF0000"/>
        <w:kern w:val="1"/>
        <w:sz w:val="16"/>
        <w:szCs w:val="16"/>
      </w:rPr>
      <w:t xml:space="preserve">   WYDZIAŁ GOSPODARKI PRZESTRZENNEJ,</w:t>
    </w:r>
  </w:p>
  <w:p w14:paraId="66F434E4" w14:textId="77777777" w:rsidR="00721DA6" w:rsidRPr="00721DA6" w:rsidRDefault="00721DA6" w:rsidP="00721DA6">
    <w:pPr>
      <w:rPr>
        <w:bCs/>
        <w:color w:val="FF0000"/>
        <w:kern w:val="1"/>
        <w:sz w:val="16"/>
        <w:szCs w:val="16"/>
      </w:rPr>
    </w:pPr>
    <w:r w:rsidRPr="00721DA6">
      <w:rPr>
        <w:bCs/>
        <w:color w:val="FF0000"/>
        <w:kern w:val="1"/>
        <w:sz w:val="16"/>
        <w:szCs w:val="16"/>
      </w:rPr>
      <w:t xml:space="preserve"> OCHRONY ŚRODOWISKA I NIERUCHOMOŚCI</w:t>
    </w:r>
  </w:p>
  <w:p w14:paraId="7F6E99F4" w14:textId="77777777" w:rsidR="00721DA6" w:rsidRDefault="00721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59679B7"/>
    <w:multiLevelType w:val="multilevel"/>
    <w:tmpl w:val="5128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12CEC"/>
    <w:multiLevelType w:val="multilevel"/>
    <w:tmpl w:val="415A9C9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91410">
    <w:abstractNumId w:val="0"/>
  </w:num>
  <w:num w:numId="2" w16cid:durableId="109861900">
    <w:abstractNumId w:val="1"/>
  </w:num>
  <w:num w:numId="3" w16cid:durableId="757285840">
    <w:abstractNumId w:val="3"/>
  </w:num>
  <w:num w:numId="4" w16cid:durableId="94669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8C"/>
    <w:rsid w:val="00017DEA"/>
    <w:rsid w:val="000B06DB"/>
    <w:rsid w:val="000C7BB6"/>
    <w:rsid w:val="000F3862"/>
    <w:rsid w:val="00142F7D"/>
    <w:rsid w:val="0016570F"/>
    <w:rsid w:val="00165A81"/>
    <w:rsid w:val="001E7275"/>
    <w:rsid w:val="00203541"/>
    <w:rsid w:val="002062F5"/>
    <w:rsid w:val="002D531E"/>
    <w:rsid w:val="00341251"/>
    <w:rsid w:val="00493985"/>
    <w:rsid w:val="004B56D0"/>
    <w:rsid w:val="00587391"/>
    <w:rsid w:val="005A17EC"/>
    <w:rsid w:val="00632F07"/>
    <w:rsid w:val="0068045F"/>
    <w:rsid w:val="006B3026"/>
    <w:rsid w:val="00721DA6"/>
    <w:rsid w:val="00757D0F"/>
    <w:rsid w:val="0090771D"/>
    <w:rsid w:val="00943B47"/>
    <w:rsid w:val="00A11501"/>
    <w:rsid w:val="00B2615F"/>
    <w:rsid w:val="00C046C2"/>
    <w:rsid w:val="00C84F68"/>
    <w:rsid w:val="00C92165"/>
    <w:rsid w:val="00D272C2"/>
    <w:rsid w:val="00E35AF4"/>
    <w:rsid w:val="00EF7B8C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B82965"/>
  <w15:chartTrackingRefBased/>
  <w15:docId w15:val="{FB1A32DE-1BF4-45E9-A0FE-C611476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autoSpaceDE w:val="0"/>
      <w:jc w:val="both"/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708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i/>
      <w:sz w:val="52"/>
    </w:rPr>
  </w:style>
  <w:style w:type="paragraph" w:styleId="Podtytu">
    <w:name w:val="Subtitle"/>
    <w:basedOn w:val="WW-Nagwek1111111"/>
    <w:next w:val="Tekstpodstawowy"/>
    <w:qFormat/>
    <w:pPr>
      <w:jc w:val="center"/>
    </w:pPr>
    <w:rPr>
      <w:i/>
      <w:iCs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ormalny1">
    <w:name w:val="Normalny1"/>
    <w:basedOn w:val="Normalny"/>
    <w:rPr>
      <w:sz w:val="20"/>
      <w:szCs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</w:style>
  <w:style w:type="paragraph" w:styleId="Nagwek">
    <w:name w:val="header"/>
    <w:basedOn w:val="Normalny"/>
    <w:link w:val="NagwekZnak"/>
    <w:uiPriority w:val="99"/>
    <w:unhideWhenUsed/>
    <w:rsid w:val="00EF7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B8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7B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B8C"/>
    <w:rPr>
      <w:sz w:val="24"/>
      <w:szCs w:val="24"/>
      <w:lang w:eastAsia="ar-SA"/>
    </w:rPr>
  </w:style>
  <w:style w:type="paragraph" w:customStyle="1" w:styleId="Standard">
    <w:name w:val="Standard"/>
    <w:rsid w:val="00EF7B8C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4B56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570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75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3</cp:revision>
  <cp:lastPrinted>2023-10-13T11:55:00Z</cp:lastPrinted>
  <dcterms:created xsi:type="dcterms:W3CDTF">2023-10-13T11:55:00Z</dcterms:created>
  <dcterms:modified xsi:type="dcterms:W3CDTF">2023-10-13T11:56:00Z</dcterms:modified>
</cp:coreProperties>
</file>