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43DCDA20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9C2246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9C2246">
        <w:rPr>
          <w:rFonts w:asciiTheme="majorHAnsi" w:hAnsiTheme="majorHAnsi" w:cstheme="majorHAnsi"/>
          <w:sz w:val="22"/>
          <w:szCs w:val="22"/>
        </w:rPr>
        <w:t>2</w:t>
      </w:r>
      <w:r w:rsidR="00F14235">
        <w:rPr>
          <w:rFonts w:asciiTheme="majorHAnsi" w:hAnsiTheme="majorHAnsi" w:cstheme="majorHAnsi"/>
          <w:sz w:val="22"/>
          <w:szCs w:val="22"/>
        </w:rPr>
        <w:t>7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F14235">
        <w:rPr>
          <w:rFonts w:asciiTheme="majorHAnsi" w:hAnsiTheme="majorHAnsi" w:cstheme="majorHAnsi"/>
          <w:sz w:val="22"/>
          <w:szCs w:val="22"/>
        </w:rPr>
        <w:t>2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AC6E4D8" w14:textId="77777777" w:rsidR="009C2246" w:rsidRPr="009C2246" w:rsidRDefault="00F61E9F" w:rsidP="009C2246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 xml:space="preserve">Na podstawie art.53 ust.1, art.51 ust.1 pkt 1 ustawy z dnia 23 marca 2003r. o planowaniu i zagospodarowaniu przestrzennym  /t.j.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9C2246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>7 lutego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203A7E">
        <w:rPr>
          <w:rFonts w:asciiTheme="majorHAnsi" w:hAnsiTheme="majorHAnsi" w:cstheme="majorHAnsi"/>
          <w:sz w:val="22"/>
          <w:szCs w:val="22"/>
        </w:rPr>
        <w:t>Regionalnej Dyrekcji Ochrony Środowiska w Olsztynie,</w:t>
      </w:r>
      <w:r w:rsidR="009C2246">
        <w:rPr>
          <w:rFonts w:asciiTheme="majorHAnsi" w:hAnsiTheme="majorHAnsi" w:cstheme="majorHAnsi"/>
          <w:sz w:val="22"/>
          <w:szCs w:val="22"/>
        </w:rPr>
        <w:t xml:space="preserve"> Generalnego Dyrektora Dróg Krajowych i Autostrad</w:t>
      </w:r>
      <w:r w:rsidR="00203A7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9C2246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9C2246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9C2246" w:rsidRPr="009C2246">
        <w:rPr>
          <w:rFonts w:asciiTheme="majorHAnsi" w:hAnsiTheme="majorHAnsi" w:cstheme="majorHAnsi"/>
          <w:b/>
          <w:bCs/>
          <w:sz w:val="22"/>
          <w:szCs w:val="22"/>
        </w:rPr>
        <w:t>budowie elektroenergetycznej sieci kablowej nN przewidzianej do realizacji  w obrębie ewidencyjnym 0017 Kozaki, na działce ewidencyjnej oznaczonej numerami 300, 112/97,112/99, 112/65, 113, 112/106, 112/95, 112/104, w gminie Gołdap.</w:t>
      </w:r>
    </w:p>
    <w:p w14:paraId="3A525E25" w14:textId="0B45EEA4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56952F12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2833B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7.0</w:t>
      </w:r>
      <w:r w:rsidR="002833B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768E" w14:textId="77777777" w:rsidR="00022B8B" w:rsidRDefault="00022B8B">
      <w:r>
        <w:separator/>
      </w:r>
    </w:p>
  </w:endnote>
  <w:endnote w:type="continuationSeparator" w:id="0">
    <w:p w14:paraId="4A5281AD" w14:textId="77777777" w:rsidR="00022B8B" w:rsidRDefault="000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B6BF" w14:textId="77777777" w:rsidR="00022B8B" w:rsidRDefault="00022B8B">
      <w:r>
        <w:rPr>
          <w:color w:val="000000"/>
        </w:rPr>
        <w:separator/>
      </w:r>
    </w:p>
  </w:footnote>
  <w:footnote w:type="continuationSeparator" w:id="0">
    <w:p w14:paraId="7B5A8C4C" w14:textId="77777777" w:rsidR="00022B8B" w:rsidRDefault="0002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F7787"/>
    <w:rsid w:val="00182331"/>
    <w:rsid w:val="001C0263"/>
    <w:rsid w:val="00203A7E"/>
    <w:rsid w:val="002318FE"/>
    <w:rsid w:val="002557A4"/>
    <w:rsid w:val="0027612B"/>
    <w:rsid w:val="002833B5"/>
    <w:rsid w:val="00382B39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9C2246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13</cp:revision>
  <cp:lastPrinted>2023-03-27T09:48:00Z</cp:lastPrinted>
  <dcterms:created xsi:type="dcterms:W3CDTF">2020-03-11T11:33:00Z</dcterms:created>
  <dcterms:modified xsi:type="dcterms:W3CDTF">2023-03-27T09:49:00Z</dcterms:modified>
</cp:coreProperties>
</file>