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D02D245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E10035">
        <w:rPr>
          <w:rFonts w:asciiTheme="majorHAnsi" w:hAnsiTheme="majorHAnsi" w:cstheme="majorHAnsi"/>
          <w:sz w:val="22"/>
          <w:szCs w:val="22"/>
        </w:rPr>
        <w:t>3.</w:t>
      </w:r>
      <w:r w:rsidRPr="00B011A8">
        <w:rPr>
          <w:rFonts w:asciiTheme="majorHAnsi" w:hAnsiTheme="majorHAnsi" w:cstheme="majorHAnsi"/>
          <w:sz w:val="22"/>
          <w:szCs w:val="22"/>
        </w:rPr>
        <w:t>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A67CA4">
        <w:rPr>
          <w:rFonts w:asciiTheme="majorHAnsi" w:hAnsiTheme="majorHAnsi" w:cstheme="majorHAnsi"/>
          <w:sz w:val="22"/>
          <w:szCs w:val="22"/>
        </w:rPr>
        <w:t>25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182B32CF" w14:textId="77777777" w:rsidR="00E10035" w:rsidRPr="00E10035" w:rsidRDefault="00FF0B7C" w:rsidP="00E10035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10035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E10035">
        <w:rPr>
          <w:rFonts w:asciiTheme="majorHAnsi" w:hAnsiTheme="majorHAnsi" w:cstheme="majorHAnsi"/>
          <w:sz w:val="22"/>
          <w:szCs w:val="22"/>
        </w:rPr>
        <w:tab/>
      </w:r>
      <w:r w:rsidRPr="00E10035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E10035">
        <w:rPr>
          <w:rFonts w:asciiTheme="majorHAnsi" w:hAnsiTheme="majorHAnsi" w:cstheme="majorHAnsi"/>
          <w:sz w:val="22"/>
          <w:szCs w:val="22"/>
        </w:rPr>
        <w:t xml:space="preserve"> </w:t>
      </w:r>
      <w:r w:rsidRPr="00E10035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E10035">
        <w:rPr>
          <w:rFonts w:asciiTheme="majorHAnsi" w:hAnsiTheme="majorHAnsi" w:cstheme="majorHAnsi"/>
          <w:sz w:val="22"/>
          <w:szCs w:val="22"/>
        </w:rPr>
        <w:t xml:space="preserve"> /</w:t>
      </w:r>
      <w:proofErr w:type="spellStart"/>
      <w:r w:rsidR="00ED7625" w:rsidRPr="00E10035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ED7625" w:rsidRPr="00E10035">
        <w:rPr>
          <w:rFonts w:asciiTheme="majorHAnsi" w:hAnsiTheme="majorHAnsi" w:cstheme="majorHAnsi"/>
          <w:sz w:val="22"/>
          <w:szCs w:val="22"/>
        </w:rPr>
        <w:t>. Dz.U.2021 poz.741 ze zmianami/,</w:t>
      </w:r>
      <w:r w:rsidRPr="00E10035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E10035">
        <w:rPr>
          <w:rFonts w:asciiTheme="majorHAnsi" w:hAnsiTheme="majorHAnsi" w:cstheme="majorHAnsi"/>
          <w:sz w:val="22"/>
          <w:szCs w:val="22"/>
        </w:rPr>
        <w:br/>
      </w:r>
      <w:r w:rsidRPr="00E10035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E10035">
        <w:rPr>
          <w:rFonts w:asciiTheme="majorHAnsi" w:hAnsiTheme="majorHAnsi" w:cstheme="majorHAnsi"/>
          <w:sz w:val="22"/>
          <w:szCs w:val="22"/>
        </w:rPr>
        <w:t>1</w:t>
      </w:r>
      <w:r w:rsidR="00ED7625" w:rsidRPr="00E10035">
        <w:rPr>
          <w:rFonts w:asciiTheme="majorHAnsi" w:hAnsiTheme="majorHAnsi" w:cstheme="majorHAnsi"/>
          <w:sz w:val="22"/>
          <w:szCs w:val="22"/>
        </w:rPr>
        <w:t>4</w:t>
      </w:r>
      <w:r w:rsidR="00FD1AF7" w:rsidRPr="00E10035">
        <w:rPr>
          <w:rFonts w:asciiTheme="majorHAnsi" w:hAnsiTheme="majorHAnsi" w:cstheme="majorHAnsi"/>
          <w:sz w:val="22"/>
          <w:szCs w:val="22"/>
        </w:rPr>
        <w:t>.0</w:t>
      </w:r>
      <w:r w:rsidR="009E5D4E" w:rsidRPr="00E10035">
        <w:rPr>
          <w:rFonts w:asciiTheme="majorHAnsi" w:hAnsiTheme="majorHAnsi" w:cstheme="majorHAnsi"/>
          <w:sz w:val="22"/>
          <w:szCs w:val="22"/>
        </w:rPr>
        <w:t>3</w:t>
      </w:r>
      <w:r w:rsidR="00FD1AF7" w:rsidRPr="00E10035">
        <w:rPr>
          <w:rFonts w:asciiTheme="majorHAnsi" w:hAnsiTheme="majorHAnsi" w:cstheme="majorHAnsi"/>
          <w:sz w:val="22"/>
          <w:szCs w:val="22"/>
        </w:rPr>
        <w:t>.</w:t>
      </w:r>
      <w:r w:rsidRPr="00E10035">
        <w:rPr>
          <w:rFonts w:asciiTheme="majorHAnsi" w:hAnsiTheme="majorHAnsi" w:cstheme="majorHAnsi"/>
          <w:sz w:val="22"/>
          <w:szCs w:val="22"/>
        </w:rPr>
        <w:t>202</w:t>
      </w:r>
      <w:r w:rsidR="00ED7625" w:rsidRPr="00E10035">
        <w:rPr>
          <w:rFonts w:asciiTheme="majorHAnsi" w:hAnsiTheme="majorHAnsi" w:cstheme="majorHAnsi"/>
          <w:sz w:val="22"/>
          <w:szCs w:val="22"/>
        </w:rPr>
        <w:t>2</w:t>
      </w:r>
      <w:r w:rsidRPr="00E10035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E10035" w:rsidRPr="00E10035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E10035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E10035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E10035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E10035">
        <w:rPr>
          <w:rFonts w:asciiTheme="majorHAnsi" w:hAnsiTheme="majorHAnsi" w:cstheme="majorHAnsi"/>
          <w:sz w:val="22"/>
          <w:szCs w:val="22"/>
        </w:rPr>
        <w:t xml:space="preserve"> </w:t>
      </w:r>
      <w:r w:rsidRPr="00E10035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E10035">
        <w:rPr>
          <w:rFonts w:asciiTheme="majorHAnsi" w:hAnsiTheme="majorHAnsi" w:cstheme="majorHAnsi"/>
          <w:sz w:val="22"/>
          <w:szCs w:val="22"/>
        </w:rPr>
        <w:t xml:space="preserve">na </w:t>
      </w:r>
      <w:r w:rsidR="00E10035" w:rsidRPr="00E10035">
        <w:rPr>
          <w:rFonts w:asciiTheme="majorHAnsi" w:hAnsiTheme="majorHAnsi" w:cstheme="majorHAnsi"/>
          <w:b/>
          <w:bCs/>
          <w:sz w:val="22"/>
          <w:szCs w:val="22"/>
        </w:rPr>
        <w:t xml:space="preserve">rozbudowie, przebudowie oraz zmianie sposobu użytkowania kuchni na pomieszczenia do celów dydaktycznych,  przewidzianej do realizacji  w obrębie ewidencyjnym 0002 Gołdap, przy ul. Wojska Polskiego, </w:t>
      </w:r>
      <w:r w:rsidR="00E10035" w:rsidRPr="00E10035">
        <w:rPr>
          <w:rFonts w:asciiTheme="majorHAnsi" w:hAnsiTheme="majorHAnsi" w:cstheme="majorHAnsi"/>
          <w:sz w:val="22"/>
          <w:szCs w:val="22"/>
        </w:rPr>
        <w:t>na działkach ewidencyjnych oznaczonych numerami 1042/3 i 1042/4, położonych w gminie Gołdap.</w:t>
      </w:r>
    </w:p>
    <w:p w14:paraId="42022485" w14:textId="4C48FFF9" w:rsidR="00A56A34" w:rsidRPr="00E10035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6624CEC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67CA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25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81BB" w14:textId="77777777" w:rsidR="001A67C9" w:rsidRDefault="001A67C9">
      <w:r>
        <w:separator/>
      </w:r>
    </w:p>
  </w:endnote>
  <w:endnote w:type="continuationSeparator" w:id="0">
    <w:p w14:paraId="2C763FD5" w14:textId="77777777" w:rsidR="001A67C9" w:rsidRDefault="001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9716" w14:textId="77777777" w:rsidR="001A67C9" w:rsidRDefault="001A67C9">
      <w:r>
        <w:rPr>
          <w:color w:val="000000"/>
        </w:rPr>
        <w:separator/>
      </w:r>
    </w:p>
  </w:footnote>
  <w:footnote w:type="continuationSeparator" w:id="0">
    <w:p w14:paraId="13D6C249" w14:textId="77777777" w:rsidR="001A67C9" w:rsidRDefault="001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1A6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1A67C9"/>
    <w:rsid w:val="002127AC"/>
    <w:rsid w:val="00250CE7"/>
    <w:rsid w:val="002557A4"/>
    <w:rsid w:val="002B730C"/>
    <w:rsid w:val="003B0CA4"/>
    <w:rsid w:val="003D436E"/>
    <w:rsid w:val="00461DB9"/>
    <w:rsid w:val="00480937"/>
    <w:rsid w:val="00490DFC"/>
    <w:rsid w:val="00616F5D"/>
    <w:rsid w:val="006F1A56"/>
    <w:rsid w:val="00782A53"/>
    <w:rsid w:val="00870B58"/>
    <w:rsid w:val="00980143"/>
    <w:rsid w:val="009D5D5A"/>
    <w:rsid w:val="009E5D4E"/>
    <w:rsid w:val="00A0415C"/>
    <w:rsid w:val="00A56A34"/>
    <w:rsid w:val="00A67CA4"/>
    <w:rsid w:val="00AA7C7F"/>
    <w:rsid w:val="00AB5484"/>
    <w:rsid w:val="00B01181"/>
    <w:rsid w:val="00B011A8"/>
    <w:rsid w:val="00C252FE"/>
    <w:rsid w:val="00C64FE1"/>
    <w:rsid w:val="00CE6A89"/>
    <w:rsid w:val="00D03F26"/>
    <w:rsid w:val="00D87EBF"/>
    <w:rsid w:val="00E10035"/>
    <w:rsid w:val="00E44441"/>
    <w:rsid w:val="00EB4F3A"/>
    <w:rsid w:val="00ED7625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2022-03-25T08:49:00Z</cp:lastPrinted>
  <dcterms:created xsi:type="dcterms:W3CDTF">2022-03-14T11:45:00Z</dcterms:created>
  <dcterms:modified xsi:type="dcterms:W3CDTF">2022-03-25T08:53:00Z</dcterms:modified>
</cp:coreProperties>
</file>