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4BD270" w14:textId="77777777" w:rsidR="00B011A8" w:rsidRDefault="00B011A8" w:rsidP="00B011A8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b/>
          <w:bCs/>
          <w:sz w:val="22"/>
          <w:szCs w:val="22"/>
        </w:rPr>
      </w:pPr>
    </w:p>
    <w:p w14:paraId="60D51D4E" w14:textId="77777777" w:rsidR="00B011A8" w:rsidRPr="00B011A8" w:rsidRDefault="00B011A8" w:rsidP="00BD3BAC">
      <w:pPr>
        <w:pStyle w:val="Textbody"/>
        <w:spacing w:after="0" w:line="360" w:lineRule="auto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B011A8">
        <w:rPr>
          <w:rFonts w:asciiTheme="majorHAnsi" w:hAnsiTheme="majorHAnsi" w:cstheme="majorHAnsi"/>
          <w:b/>
          <w:bCs/>
          <w:sz w:val="22"/>
          <w:szCs w:val="22"/>
        </w:rPr>
        <w:t>BURMISTRZ GOŁDAPI</w:t>
      </w:r>
    </w:p>
    <w:p w14:paraId="6AD214AC" w14:textId="4FFE7233" w:rsidR="00B011A8" w:rsidRPr="00B011A8" w:rsidRDefault="00B011A8" w:rsidP="00BD3BAC">
      <w:pPr>
        <w:pStyle w:val="Textbody"/>
        <w:spacing w:after="0"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B011A8">
        <w:rPr>
          <w:rFonts w:asciiTheme="majorHAnsi" w:hAnsiTheme="majorHAnsi" w:cstheme="majorHAnsi"/>
          <w:sz w:val="22"/>
          <w:szCs w:val="22"/>
        </w:rPr>
        <w:t>GPO.6733.</w:t>
      </w:r>
      <w:r w:rsidR="00F7053B">
        <w:rPr>
          <w:rFonts w:asciiTheme="majorHAnsi" w:hAnsiTheme="majorHAnsi" w:cstheme="majorHAnsi"/>
          <w:sz w:val="22"/>
          <w:szCs w:val="22"/>
        </w:rPr>
        <w:t>2</w:t>
      </w:r>
      <w:r w:rsidRPr="00B011A8">
        <w:rPr>
          <w:rFonts w:asciiTheme="majorHAnsi" w:hAnsiTheme="majorHAnsi" w:cstheme="majorHAnsi"/>
          <w:sz w:val="22"/>
          <w:szCs w:val="22"/>
        </w:rPr>
        <w:t>.</w:t>
      </w:r>
      <w:r w:rsidR="00382B39">
        <w:rPr>
          <w:rFonts w:asciiTheme="majorHAnsi" w:hAnsiTheme="majorHAnsi" w:cstheme="majorHAnsi"/>
          <w:sz w:val="22"/>
          <w:szCs w:val="22"/>
        </w:rPr>
        <w:t>3</w:t>
      </w:r>
      <w:r w:rsidRPr="00B011A8">
        <w:rPr>
          <w:rFonts w:asciiTheme="majorHAnsi" w:hAnsiTheme="majorHAnsi" w:cstheme="majorHAnsi"/>
          <w:sz w:val="22"/>
          <w:szCs w:val="22"/>
        </w:rPr>
        <w:t>.20</w:t>
      </w:r>
      <w:r>
        <w:rPr>
          <w:rFonts w:asciiTheme="majorHAnsi" w:hAnsiTheme="majorHAnsi" w:cstheme="majorHAnsi"/>
          <w:sz w:val="22"/>
          <w:szCs w:val="22"/>
        </w:rPr>
        <w:t>2</w:t>
      </w:r>
      <w:r w:rsidR="003D2C15">
        <w:rPr>
          <w:rFonts w:asciiTheme="majorHAnsi" w:hAnsiTheme="majorHAnsi" w:cstheme="majorHAnsi"/>
          <w:sz w:val="22"/>
          <w:szCs w:val="22"/>
        </w:rPr>
        <w:t>1</w:t>
      </w:r>
      <w:r w:rsidRPr="00B011A8">
        <w:rPr>
          <w:rFonts w:asciiTheme="majorHAnsi" w:hAnsiTheme="majorHAnsi" w:cstheme="majorHAnsi"/>
          <w:sz w:val="22"/>
          <w:szCs w:val="22"/>
        </w:rPr>
        <w:tab/>
      </w:r>
      <w:r w:rsidRPr="00B011A8">
        <w:rPr>
          <w:rFonts w:asciiTheme="majorHAnsi" w:hAnsiTheme="majorHAnsi" w:cstheme="majorHAnsi"/>
          <w:sz w:val="22"/>
          <w:szCs w:val="22"/>
        </w:rPr>
        <w:tab/>
      </w:r>
      <w:r w:rsidRPr="00B011A8">
        <w:rPr>
          <w:rFonts w:asciiTheme="majorHAnsi" w:hAnsiTheme="majorHAnsi" w:cstheme="majorHAnsi"/>
          <w:sz w:val="22"/>
          <w:szCs w:val="22"/>
        </w:rPr>
        <w:tab/>
      </w:r>
      <w:r w:rsidRPr="00B011A8">
        <w:rPr>
          <w:rFonts w:asciiTheme="majorHAnsi" w:hAnsiTheme="majorHAnsi" w:cstheme="majorHAnsi"/>
          <w:sz w:val="22"/>
          <w:szCs w:val="22"/>
        </w:rPr>
        <w:tab/>
      </w:r>
      <w:r w:rsidRPr="00B011A8">
        <w:rPr>
          <w:rFonts w:asciiTheme="majorHAnsi" w:hAnsiTheme="majorHAnsi" w:cstheme="majorHAnsi"/>
          <w:sz w:val="22"/>
          <w:szCs w:val="22"/>
        </w:rPr>
        <w:tab/>
        <w:t xml:space="preserve">            </w:t>
      </w:r>
      <w:r w:rsidRPr="00B011A8">
        <w:rPr>
          <w:rFonts w:asciiTheme="majorHAnsi" w:hAnsiTheme="majorHAnsi" w:cstheme="majorHAnsi"/>
          <w:sz w:val="22"/>
          <w:szCs w:val="22"/>
        </w:rPr>
        <w:tab/>
        <w:t xml:space="preserve">         </w:t>
      </w:r>
      <w:r w:rsidRPr="00B011A8">
        <w:rPr>
          <w:rFonts w:asciiTheme="majorHAnsi" w:hAnsiTheme="majorHAnsi" w:cstheme="majorHAnsi"/>
          <w:sz w:val="22"/>
          <w:szCs w:val="22"/>
        </w:rPr>
        <w:tab/>
        <w:t xml:space="preserve">     </w:t>
      </w:r>
      <w:r>
        <w:rPr>
          <w:rFonts w:asciiTheme="majorHAnsi" w:hAnsiTheme="majorHAnsi" w:cstheme="majorHAnsi"/>
          <w:sz w:val="22"/>
          <w:szCs w:val="22"/>
        </w:rPr>
        <w:t xml:space="preserve">      </w:t>
      </w:r>
      <w:r w:rsidRPr="00B011A8">
        <w:rPr>
          <w:rFonts w:asciiTheme="majorHAnsi" w:hAnsiTheme="majorHAnsi" w:cstheme="majorHAnsi"/>
          <w:sz w:val="22"/>
          <w:szCs w:val="22"/>
        </w:rPr>
        <w:t xml:space="preserve">    Gołdap, </w:t>
      </w:r>
      <w:r w:rsidR="001F6B00">
        <w:rPr>
          <w:rFonts w:asciiTheme="majorHAnsi" w:hAnsiTheme="majorHAnsi" w:cstheme="majorHAnsi"/>
          <w:sz w:val="22"/>
          <w:szCs w:val="22"/>
        </w:rPr>
        <w:t>21</w:t>
      </w:r>
      <w:r w:rsidRPr="00B011A8">
        <w:rPr>
          <w:rFonts w:asciiTheme="majorHAnsi" w:hAnsiTheme="majorHAnsi" w:cstheme="majorHAnsi"/>
          <w:sz w:val="22"/>
          <w:szCs w:val="22"/>
        </w:rPr>
        <w:t xml:space="preserve"> </w:t>
      </w:r>
      <w:r w:rsidR="003D2C15">
        <w:rPr>
          <w:rFonts w:asciiTheme="majorHAnsi" w:hAnsiTheme="majorHAnsi" w:cstheme="majorHAnsi"/>
          <w:sz w:val="22"/>
          <w:szCs w:val="22"/>
        </w:rPr>
        <w:t>stycznia</w:t>
      </w:r>
      <w:r w:rsidRPr="00B011A8">
        <w:rPr>
          <w:rFonts w:asciiTheme="majorHAnsi" w:hAnsiTheme="majorHAnsi" w:cstheme="majorHAnsi"/>
          <w:sz w:val="22"/>
          <w:szCs w:val="22"/>
        </w:rPr>
        <w:t xml:space="preserve"> 202</w:t>
      </w:r>
      <w:r w:rsidR="003D2C15">
        <w:rPr>
          <w:rFonts w:asciiTheme="majorHAnsi" w:hAnsiTheme="majorHAnsi" w:cstheme="majorHAnsi"/>
          <w:sz w:val="22"/>
          <w:szCs w:val="22"/>
        </w:rPr>
        <w:t>1</w:t>
      </w:r>
      <w:r w:rsidRPr="00B011A8">
        <w:rPr>
          <w:rFonts w:asciiTheme="majorHAnsi" w:hAnsiTheme="majorHAnsi" w:cstheme="majorHAnsi"/>
          <w:sz w:val="22"/>
          <w:szCs w:val="22"/>
        </w:rPr>
        <w:t xml:space="preserve"> r.</w:t>
      </w:r>
    </w:p>
    <w:p w14:paraId="186FF470" w14:textId="77777777" w:rsidR="00B011A8" w:rsidRPr="00B011A8" w:rsidRDefault="00B011A8" w:rsidP="00B011A8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1A011A2C" w14:textId="77777777" w:rsidR="00B011A8" w:rsidRPr="00B011A8" w:rsidRDefault="00B011A8" w:rsidP="00B011A8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3755C747" w14:textId="77777777" w:rsidR="00B011A8" w:rsidRPr="00B011A8" w:rsidRDefault="00B011A8" w:rsidP="00B011A8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70CAB898" w14:textId="7740FE8F" w:rsidR="00B011A8" w:rsidRDefault="00B011A8" w:rsidP="00382B39">
      <w:pPr>
        <w:pStyle w:val="Textbody"/>
        <w:spacing w:before="57" w:after="57" w:line="360" w:lineRule="auto"/>
        <w:jc w:val="center"/>
        <w:rPr>
          <w:rFonts w:asciiTheme="majorHAnsi" w:hAnsiTheme="majorHAnsi" w:cstheme="majorHAnsi"/>
          <w:b/>
          <w:bCs/>
          <w:sz w:val="22"/>
          <w:szCs w:val="22"/>
        </w:rPr>
      </w:pPr>
      <w:r w:rsidRPr="00B011A8">
        <w:rPr>
          <w:rFonts w:asciiTheme="majorHAnsi" w:hAnsiTheme="majorHAnsi" w:cstheme="majorHAnsi"/>
          <w:b/>
          <w:bCs/>
          <w:sz w:val="22"/>
          <w:szCs w:val="22"/>
        </w:rPr>
        <w:t xml:space="preserve">OBWIESZCZENIE </w:t>
      </w:r>
      <w:r w:rsidR="001A2031">
        <w:rPr>
          <w:rFonts w:asciiTheme="majorHAnsi" w:hAnsiTheme="majorHAnsi" w:cstheme="majorHAnsi"/>
          <w:b/>
          <w:bCs/>
          <w:sz w:val="22"/>
          <w:szCs w:val="22"/>
        </w:rPr>
        <w:t>2</w:t>
      </w:r>
    </w:p>
    <w:p w14:paraId="2C189C33" w14:textId="77777777" w:rsidR="00B011A8" w:rsidRPr="00B011A8" w:rsidRDefault="00B011A8" w:rsidP="00382B39">
      <w:pPr>
        <w:pStyle w:val="Textbody"/>
        <w:spacing w:before="57" w:after="57" w:line="360" w:lineRule="auto"/>
        <w:rPr>
          <w:rFonts w:asciiTheme="majorHAnsi" w:hAnsiTheme="majorHAnsi" w:cstheme="majorHAnsi"/>
          <w:b/>
          <w:bCs/>
          <w:sz w:val="22"/>
          <w:szCs w:val="22"/>
        </w:rPr>
      </w:pPr>
    </w:p>
    <w:p w14:paraId="08EB4128" w14:textId="541A9B8B" w:rsidR="001A2031" w:rsidRPr="001A2031" w:rsidRDefault="00B011A8" w:rsidP="001A2031">
      <w:pPr>
        <w:pStyle w:val="Textbody"/>
        <w:spacing w:before="57" w:after="57" w:line="276" w:lineRule="auto"/>
        <w:ind w:firstLine="709"/>
        <w:rPr>
          <w:rFonts w:asciiTheme="majorHAnsi" w:hAnsiTheme="majorHAnsi" w:cstheme="majorHAnsi"/>
          <w:b/>
          <w:bCs/>
          <w:sz w:val="22"/>
          <w:szCs w:val="22"/>
        </w:rPr>
      </w:pPr>
      <w:r w:rsidRPr="00B011A8">
        <w:rPr>
          <w:rFonts w:asciiTheme="majorHAnsi" w:hAnsiTheme="majorHAnsi" w:cstheme="majorHAnsi"/>
          <w:sz w:val="22"/>
          <w:szCs w:val="22"/>
        </w:rPr>
        <w:t xml:space="preserve">Na podstawie art.53 ust.1 ustawy z dnia 23 marca 2003r. o planowaniu i zagospodarowaniu przestrzennym /t.j. </w:t>
      </w:r>
      <w:r w:rsidR="00BD3BAC" w:rsidRPr="00BD3BAC">
        <w:rPr>
          <w:rFonts w:asciiTheme="majorHAnsi" w:hAnsiTheme="majorHAnsi" w:cstheme="majorHAnsi"/>
          <w:sz w:val="22"/>
          <w:szCs w:val="22"/>
        </w:rPr>
        <w:t>Dz.U.2020.</w:t>
      </w:r>
      <w:r w:rsidR="006743C5">
        <w:rPr>
          <w:rFonts w:asciiTheme="majorHAnsi" w:hAnsiTheme="majorHAnsi" w:cstheme="majorHAnsi"/>
          <w:sz w:val="22"/>
          <w:szCs w:val="22"/>
        </w:rPr>
        <w:t>poz.</w:t>
      </w:r>
      <w:r w:rsidR="00BD3BAC" w:rsidRPr="00BD3BAC">
        <w:rPr>
          <w:rFonts w:asciiTheme="majorHAnsi" w:hAnsiTheme="majorHAnsi" w:cstheme="majorHAnsi"/>
          <w:sz w:val="22"/>
          <w:szCs w:val="22"/>
        </w:rPr>
        <w:t>293</w:t>
      </w:r>
      <w:r w:rsidRPr="00B011A8">
        <w:rPr>
          <w:rFonts w:asciiTheme="majorHAnsi" w:hAnsiTheme="majorHAnsi" w:cstheme="majorHAnsi"/>
          <w:sz w:val="22"/>
          <w:szCs w:val="22"/>
        </w:rPr>
        <w:t xml:space="preserve">/, zawiadamiam strony, że zostało wszczęte postępowanie administracyjne na wniosek </w:t>
      </w:r>
      <w:r w:rsidR="00F7053B">
        <w:rPr>
          <w:rFonts w:asciiTheme="majorHAnsi" w:hAnsiTheme="majorHAnsi" w:cstheme="majorHAnsi"/>
          <w:b/>
          <w:bCs/>
          <w:sz w:val="22"/>
          <w:szCs w:val="22"/>
        </w:rPr>
        <w:t>Zak</w:t>
      </w:r>
      <w:r w:rsidR="001F6B00">
        <w:rPr>
          <w:rFonts w:asciiTheme="majorHAnsi" w:hAnsiTheme="majorHAnsi" w:cstheme="majorHAnsi"/>
          <w:b/>
          <w:bCs/>
          <w:sz w:val="22"/>
          <w:szCs w:val="22"/>
        </w:rPr>
        <w:t>ł</w:t>
      </w:r>
      <w:r w:rsidR="00F7053B">
        <w:rPr>
          <w:rFonts w:asciiTheme="majorHAnsi" w:hAnsiTheme="majorHAnsi" w:cstheme="majorHAnsi"/>
          <w:b/>
          <w:bCs/>
          <w:sz w:val="22"/>
          <w:szCs w:val="22"/>
        </w:rPr>
        <w:t>ad Budowlany Stanisław Andrysiewicz</w:t>
      </w:r>
      <w:r w:rsidR="00BD3BAC" w:rsidRPr="00BD3BAC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Pr="00B011A8">
        <w:rPr>
          <w:rFonts w:asciiTheme="majorHAnsi" w:hAnsiTheme="majorHAnsi" w:cstheme="majorHAnsi"/>
          <w:sz w:val="22"/>
          <w:szCs w:val="22"/>
        </w:rPr>
        <w:t xml:space="preserve">z dnia </w:t>
      </w:r>
      <w:r w:rsidR="003D2C15">
        <w:rPr>
          <w:rFonts w:asciiTheme="majorHAnsi" w:hAnsiTheme="majorHAnsi" w:cstheme="majorHAnsi"/>
          <w:sz w:val="22"/>
          <w:szCs w:val="22"/>
        </w:rPr>
        <w:t>4</w:t>
      </w:r>
      <w:r w:rsidRPr="00B011A8">
        <w:rPr>
          <w:rFonts w:asciiTheme="majorHAnsi" w:hAnsiTheme="majorHAnsi" w:cstheme="majorHAnsi"/>
          <w:sz w:val="22"/>
          <w:szCs w:val="22"/>
        </w:rPr>
        <w:t xml:space="preserve"> </w:t>
      </w:r>
      <w:r w:rsidR="003D2C15">
        <w:rPr>
          <w:rFonts w:asciiTheme="majorHAnsi" w:hAnsiTheme="majorHAnsi" w:cstheme="majorHAnsi"/>
          <w:sz w:val="22"/>
          <w:szCs w:val="22"/>
        </w:rPr>
        <w:t>.01.</w:t>
      </w:r>
      <w:r>
        <w:rPr>
          <w:rFonts w:asciiTheme="majorHAnsi" w:hAnsiTheme="majorHAnsi" w:cstheme="majorHAnsi"/>
          <w:sz w:val="22"/>
          <w:szCs w:val="22"/>
        </w:rPr>
        <w:t>2020</w:t>
      </w:r>
      <w:r w:rsidRPr="00B011A8">
        <w:rPr>
          <w:rFonts w:asciiTheme="majorHAnsi" w:hAnsiTheme="majorHAnsi" w:cstheme="majorHAnsi"/>
          <w:sz w:val="22"/>
          <w:szCs w:val="22"/>
        </w:rPr>
        <w:t xml:space="preserve"> r. w sprawie wydania decyzji o lokalizacji inwestycji celu publicznego polegającej </w:t>
      </w:r>
      <w:bookmarkStart w:id="0" w:name="_Hlk14879604"/>
      <w:r w:rsidR="003D2C15">
        <w:rPr>
          <w:rFonts w:asciiTheme="majorHAnsi" w:hAnsiTheme="majorHAnsi" w:cstheme="majorHAnsi"/>
          <w:sz w:val="22"/>
          <w:szCs w:val="22"/>
        </w:rPr>
        <w:t xml:space="preserve">na </w:t>
      </w:r>
      <w:r w:rsidR="00F7053B">
        <w:rPr>
          <w:rFonts w:asciiTheme="majorHAnsi" w:hAnsiTheme="majorHAnsi" w:cstheme="majorHAnsi"/>
          <w:b/>
          <w:bCs/>
          <w:sz w:val="22"/>
          <w:szCs w:val="22"/>
        </w:rPr>
        <w:t>z</w:t>
      </w:r>
      <w:r w:rsidR="00F7053B" w:rsidRPr="00F7053B">
        <w:rPr>
          <w:rFonts w:asciiTheme="majorHAnsi" w:hAnsiTheme="majorHAnsi" w:cstheme="majorHAnsi"/>
          <w:b/>
          <w:bCs/>
          <w:sz w:val="22"/>
          <w:szCs w:val="22"/>
        </w:rPr>
        <w:t>mian</w:t>
      </w:r>
      <w:r w:rsidR="00F7053B">
        <w:rPr>
          <w:rFonts w:asciiTheme="majorHAnsi" w:hAnsiTheme="majorHAnsi" w:cstheme="majorHAnsi"/>
          <w:b/>
          <w:bCs/>
          <w:sz w:val="22"/>
          <w:szCs w:val="22"/>
        </w:rPr>
        <w:t>ie</w:t>
      </w:r>
      <w:r w:rsidR="00F7053B" w:rsidRPr="00F7053B">
        <w:rPr>
          <w:rFonts w:asciiTheme="majorHAnsi" w:hAnsiTheme="majorHAnsi" w:cstheme="majorHAnsi"/>
          <w:b/>
          <w:bCs/>
          <w:sz w:val="22"/>
          <w:szCs w:val="22"/>
        </w:rPr>
        <w:t xml:space="preserve"> sposobu użytkowania istniejącego przyłącza gazu średniego ciśnienia p=10kPa do 0,5MPa od stacji regazyfikacji gazu LNG przy ul. Żeromskiego do kotłowni gazowej o mocy </w:t>
      </w:r>
      <w:r w:rsidR="00F7053B">
        <w:rPr>
          <w:rFonts w:asciiTheme="majorHAnsi" w:hAnsiTheme="majorHAnsi" w:cstheme="majorHAnsi"/>
          <w:b/>
          <w:bCs/>
          <w:sz w:val="22"/>
          <w:szCs w:val="22"/>
        </w:rPr>
        <w:t>3</w:t>
      </w:r>
      <w:r w:rsidR="00F7053B" w:rsidRPr="00F7053B">
        <w:rPr>
          <w:rFonts w:asciiTheme="majorHAnsi" w:hAnsiTheme="majorHAnsi" w:cstheme="majorHAnsi"/>
          <w:b/>
          <w:bCs/>
          <w:sz w:val="22"/>
          <w:szCs w:val="22"/>
        </w:rPr>
        <w:t>,0MW przy ul. Okrzei 8a w Gołdapi, na sieć gazu średniego ciśnienia p=1,6MPa</w:t>
      </w:r>
      <w:r w:rsidR="003D2C15" w:rsidRPr="003D2C15">
        <w:rPr>
          <w:rFonts w:asciiTheme="majorHAnsi" w:hAnsiTheme="majorHAnsi" w:cstheme="majorHAnsi"/>
          <w:b/>
          <w:bCs/>
          <w:sz w:val="22"/>
          <w:szCs w:val="22"/>
        </w:rPr>
        <w:t>w Gołdapi, przewidzianej do realizacji na działkach ewidencyjnych  oznaczonych  numerami</w:t>
      </w:r>
      <w:bookmarkEnd w:id="0"/>
      <w:r w:rsidR="003D2C15" w:rsidRPr="003D2C15">
        <w:rPr>
          <w:rFonts w:asciiTheme="majorHAnsi" w:hAnsiTheme="majorHAnsi" w:cstheme="majorHAnsi"/>
          <w:b/>
          <w:bCs/>
          <w:sz w:val="22"/>
          <w:szCs w:val="22"/>
        </w:rPr>
        <w:t xml:space="preserve">: </w:t>
      </w:r>
      <w:r w:rsidR="001A2031" w:rsidRPr="001A2031">
        <w:rPr>
          <w:rFonts w:asciiTheme="majorHAnsi" w:hAnsiTheme="majorHAnsi" w:cstheme="majorHAnsi"/>
          <w:b/>
          <w:bCs/>
          <w:sz w:val="22"/>
          <w:szCs w:val="22"/>
        </w:rPr>
        <w:t>43/5, 627, 532, 2065/3, 814/1, 814/2, 813/7, 813/13, 815/5, 599/6, 628/3, 628/5, 607/4, 510/73, 539/14, 1430/18, 1430/4, 1430/17, 549/42, 549/33, 539/13, obręb ewidencyjny Gołdap 2, gmina Gołdap.</w:t>
      </w:r>
    </w:p>
    <w:p w14:paraId="634FC90E" w14:textId="442F4531" w:rsidR="003D2C15" w:rsidRPr="003D2C15" w:rsidRDefault="003D2C15" w:rsidP="00F7053B">
      <w:pPr>
        <w:pStyle w:val="Textbody"/>
        <w:spacing w:before="57" w:after="57" w:line="276" w:lineRule="auto"/>
        <w:ind w:firstLine="709"/>
        <w:rPr>
          <w:rFonts w:asciiTheme="majorHAnsi" w:hAnsiTheme="majorHAnsi" w:cstheme="majorHAnsi"/>
          <w:b/>
          <w:bCs/>
          <w:sz w:val="22"/>
          <w:szCs w:val="22"/>
        </w:rPr>
      </w:pPr>
    </w:p>
    <w:p w14:paraId="472D2978" w14:textId="06E11274" w:rsidR="00BE2392" w:rsidRDefault="00B011A8" w:rsidP="006743C5">
      <w:pPr>
        <w:pStyle w:val="Textbody"/>
        <w:spacing w:before="57" w:after="57" w:line="276" w:lineRule="auto"/>
        <w:ind w:firstLine="709"/>
        <w:jc w:val="both"/>
        <w:rPr>
          <w:rFonts w:asciiTheme="majorHAnsi" w:hAnsiTheme="majorHAnsi" w:cstheme="majorHAnsi"/>
          <w:sz w:val="22"/>
          <w:szCs w:val="22"/>
        </w:rPr>
      </w:pPr>
      <w:r w:rsidRPr="00B011A8">
        <w:rPr>
          <w:rFonts w:asciiTheme="majorHAnsi" w:hAnsiTheme="majorHAnsi" w:cstheme="majorHAnsi"/>
          <w:sz w:val="22"/>
          <w:szCs w:val="22"/>
        </w:rPr>
        <w:tab/>
      </w:r>
    </w:p>
    <w:p w14:paraId="2A9CAB60" w14:textId="77777777" w:rsidR="00B011A8" w:rsidRPr="00B011A8" w:rsidRDefault="00B011A8" w:rsidP="00B011A8">
      <w:pPr>
        <w:pStyle w:val="Textbody"/>
        <w:spacing w:before="57" w:after="57"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B011A8">
        <w:rPr>
          <w:rFonts w:asciiTheme="majorHAnsi" w:hAnsiTheme="majorHAnsi" w:cstheme="majorHAnsi"/>
          <w:sz w:val="22"/>
          <w:szCs w:val="22"/>
        </w:rPr>
        <w:t>W związku z powyższym osoby zainteresowane mogą zapoznawać się z aktami sprawy oraz składać uwagi i wnioski dotyczące przedmiotu postępowania w terminie 7 dni od dnia otrzymania niniejszego zawiadomienia, w pokoju nr 23 Urzędu Miejskiego w Gołdapi przy Placu Zwycięstwa 14,tel. 087 615 60 40.</w:t>
      </w:r>
    </w:p>
    <w:p w14:paraId="57673FFD" w14:textId="77777777" w:rsidR="00B011A8" w:rsidRPr="00B011A8" w:rsidRDefault="00B011A8" w:rsidP="00B011A8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2F0EBD01" w14:textId="77777777" w:rsidR="00B011A8" w:rsidRPr="00B011A8" w:rsidRDefault="00B011A8" w:rsidP="00B011A8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63759F03" w14:textId="77777777" w:rsidR="00B011A8" w:rsidRPr="00B011A8" w:rsidRDefault="00B011A8" w:rsidP="00B011A8">
      <w:pPr>
        <w:pStyle w:val="Textbody"/>
        <w:spacing w:before="57" w:after="57"/>
        <w:jc w:val="right"/>
        <w:rPr>
          <w:rFonts w:asciiTheme="majorHAnsi" w:hAnsiTheme="majorHAnsi" w:cstheme="majorHAnsi"/>
          <w:sz w:val="22"/>
          <w:szCs w:val="22"/>
        </w:rPr>
      </w:pPr>
      <w:r w:rsidRPr="00B011A8">
        <w:rPr>
          <w:rFonts w:asciiTheme="majorHAnsi" w:hAnsiTheme="majorHAnsi" w:cstheme="majorHAnsi"/>
          <w:sz w:val="22"/>
          <w:szCs w:val="22"/>
        </w:rPr>
        <w:t>Z up. Burmistrza</w:t>
      </w:r>
    </w:p>
    <w:p w14:paraId="32621327" w14:textId="77777777" w:rsidR="00B011A8" w:rsidRPr="00B011A8" w:rsidRDefault="00B011A8" w:rsidP="00B011A8">
      <w:pPr>
        <w:pStyle w:val="Textbody"/>
        <w:spacing w:before="57" w:after="57"/>
        <w:jc w:val="right"/>
        <w:rPr>
          <w:rFonts w:asciiTheme="majorHAnsi" w:hAnsiTheme="majorHAnsi" w:cstheme="majorHAnsi"/>
          <w:sz w:val="22"/>
          <w:szCs w:val="22"/>
        </w:rPr>
      </w:pPr>
      <w:r w:rsidRPr="00B011A8">
        <w:rPr>
          <w:rFonts w:asciiTheme="majorHAnsi" w:hAnsiTheme="majorHAnsi" w:cstheme="majorHAnsi"/>
          <w:sz w:val="22"/>
          <w:szCs w:val="22"/>
        </w:rPr>
        <w:t>mgr inż. arch. Agnieszka Augustynowicz</w:t>
      </w:r>
    </w:p>
    <w:p w14:paraId="77858992" w14:textId="77777777" w:rsidR="00CE6A89" w:rsidRPr="00B011A8" w:rsidRDefault="00B011A8" w:rsidP="00B011A8">
      <w:pPr>
        <w:pStyle w:val="Textbody"/>
        <w:spacing w:before="57" w:after="57"/>
        <w:jc w:val="right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  <w:r w:rsidRPr="00B011A8">
        <w:rPr>
          <w:rFonts w:asciiTheme="majorHAnsi" w:hAnsiTheme="majorHAnsi" w:cstheme="majorHAnsi"/>
          <w:sz w:val="22"/>
          <w:szCs w:val="22"/>
        </w:rPr>
        <w:t>Architekt Miejski</w:t>
      </w:r>
    </w:p>
    <w:p w14:paraId="5F7A3D21" w14:textId="43F12AA3" w:rsidR="006743C5" w:rsidRDefault="006743C5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15FD908D" w14:textId="77777777" w:rsidR="00F7053B" w:rsidRDefault="00F7053B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6F87F99F" w14:textId="77777777" w:rsidR="006743C5" w:rsidRDefault="006743C5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4E803269" w14:textId="3ABEBADB" w:rsidR="00CE6A89" w:rsidRPr="00B011A8" w:rsidRDefault="00870B58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  <w:r w:rsidRPr="00870B58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 xml:space="preserve">OBWIESZCZENIE umieszczono na tablicy ogłoszeń </w:t>
      </w:r>
      <w:r w:rsidR="001F6B00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>21</w:t>
      </w:r>
      <w:r w:rsidRPr="00870B58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>.0</w:t>
      </w:r>
      <w:r w:rsidR="003D2C15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>1</w:t>
      </w:r>
      <w:r w:rsidRPr="00870B58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>.2020r.</w:t>
      </w:r>
    </w:p>
    <w:sectPr w:rsidR="00CE6A89" w:rsidRPr="00B011A8">
      <w:headerReference w:type="first" r:id="rId6"/>
      <w:footerReference w:type="first" r:id="rId7"/>
      <w:pgSz w:w="11906" w:h="16838"/>
      <w:pgMar w:top="1700" w:right="1134" w:bottom="1700" w:left="1134" w:header="1134" w:footer="1134" w:gutter="0"/>
      <w:cols w:space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104401" w14:textId="77777777" w:rsidR="007E2AB4" w:rsidRDefault="007E2AB4">
      <w:r>
        <w:separator/>
      </w:r>
    </w:p>
  </w:endnote>
  <w:endnote w:type="continuationSeparator" w:id="0">
    <w:p w14:paraId="0C982916" w14:textId="77777777" w:rsidR="007E2AB4" w:rsidRDefault="007E2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8B1BB3" w14:textId="77777777" w:rsidR="003856A0" w:rsidRDefault="00D03F26">
    <w:pPr>
      <w:pStyle w:val="Stopka"/>
      <w:jc w:val="center"/>
      <w:rPr>
        <w:rFonts w:ascii="Tahoma" w:hAnsi="Tahoma"/>
        <w:sz w:val="14"/>
        <w:szCs w:val="14"/>
      </w:rPr>
    </w:pPr>
    <w:r>
      <w:rPr>
        <w:noProof/>
      </w:rPr>
      <w:drawing>
        <wp:anchor distT="0" distB="0" distL="114300" distR="114300" simplePos="0" relativeHeight="251664384" behindDoc="1" locked="0" layoutInCell="1" allowOverlap="1" wp14:anchorId="3FB2FF60" wp14:editId="50FBEE06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2095200" cy="1382400"/>
          <wp:effectExtent l="0" t="0" r="635" b="8255"/>
          <wp:wrapNone/>
          <wp:docPr id="5" name="grafika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95200" cy="138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557A4">
      <w:rPr>
        <w:rFonts w:ascii="Tahoma" w:hAnsi="Tahoma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BE74873" wp14:editId="22D34FAD">
              <wp:simplePos x="0" y="0"/>
              <wp:positionH relativeFrom="column">
                <wp:posOffset>3479</wp:posOffset>
              </wp:positionH>
              <wp:positionV relativeFrom="paragraph">
                <wp:posOffset>-1160</wp:posOffset>
              </wp:positionV>
              <wp:extent cx="6113879" cy="0"/>
              <wp:effectExtent l="0" t="0" r="0" b="0"/>
              <wp:wrapTopAndBottom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3879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0000"/>
                        </a:solidFill>
                        <a:prstDash val="soli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582EA2F5" id="Łącznik prosty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5pt,-.1pt" to="481.65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" strokeweight="1pt">
              <w10:wrap type="topAndBottom"/>
            </v:line>
          </w:pict>
        </mc:Fallback>
      </mc:AlternateContent>
    </w:r>
  </w:p>
  <w:p w14:paraId="63B260D1" w14:textId="77777777" w:rsidR="003856A0" w:rsidRDefault="002557A4">
    <w:pPr>
      <w:pStyle w:val="Stopka"/>
      <w:jc w:val="center"/>
      <w:rPr>
        <w:rFonts w:ascii="Tahoma" w:hAnsi="Tahoma"/>
        <w:sz w:val="20"/>
        <w:szCs w:val="20"/>
      </w:rPr>
    </w:pPr>
    <w:r>
      <w:rPr>
        <w:rFonts w:ascii="Tahoma" w:hAnsi="Tahoma"/>
        <w:sz w:val="14"/>
        <w:szCs w:val="14"/>
      </w:rPr>
      <w:t xml:space="preserve">Urząd Miejski w Gołdapi, 19-500 Gołdap, Plac Zwycięstwa 14, tel. +48 87 615 60 00, fax +48 87 615 08 00, e-mail: </w:t>
    </w:r>
    <w:hyperlink r:id="rId2" w:history="1">
      <w:r>
        <w:rPr>
          <w:rFonts w:ascii="Tahoma" w:hAnsi="Tahoma"/>
          <w:sz w:val="14"/>
          <w:szCs w:val="14"/>
        </w:rPr>
        <w:t>pom@goldap.pl</w:t>
      </w:r>
    </w:hyperlink>
    <w:r>
      <w:rPr>
        <w:rFonts w:ascii="Tahoma" w:hAnsi="Tahoma"/>
        <w:sz w:val="14"/>
        <w:szCs w:val="14"/>
      </w:rPr>
      <w:t xml:space="preserve">, </w:t>
    </w:r>
    <w:hyperlink r:id="rId3" w:history="1">
      <w:r>
        <w:rPr>
          <w:rFonts w:ascii="Tahoma" w:hAnsi="Tahoma"/>
          <w:sz w:val="14"/>
          <w:szCs w:val="14"/>
        </w:rPr>
        <w:t>www.goldap.pl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8EAB5C" w14:textId="77777777" w:rsidR="007E2AB4" w:rsidRDefault="007E2AB4">
      <w:r>
        <w:rPr>
          <w:color w:val="000000"/>
        </w:rPr>
        <w:separator/>
      </w:r>
    </w:p>
  </w:footnote>
  <w:footnote w:type="continuationSeparator" w:id="0">
    <w:p w14:paraId="4680B053" w14:textId="77777777" w:rsidR="007E2AB4" w:rsidRDefault="007E2A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C8D18F" w14:textId="77777777" w:rsidR="003856A0" w:rsidRDefault="002557A4">
    <w:pPr>
      <w:pStyle w:val="Nagwek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1" wp14:anchorId="12CBFDBE" wp14:editId="36D20CBC">
          <wp:simplePos x="0" y="0"/>
          <wp:positionH relativeFrom="column">
            <wp:posOffset>4021920</wp:posOffset>
          </wp:positionH>
          <wp:positionV relativeFrom="paragraph">
            <wp:posOffset>0</wp:posOffset>
          </wp:positionV>
          <wp:extent cx="2095560" cy="1028879"/>
          <wp:effectExtent l="0" t="0" r="0" b="0"/>
          <wp:wrapTopAndBottom/>
          <wp:docPr id="1" name="grafika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95560" cy="10288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333F504E" wp14:editId="1EF8892B">
          <wp:simplePos x="0" y="0"/>
          <wp:positionH relativeFrom="column">
            <wp:posOffset>31680</wp:posOffset>
          </wp:positionH>
          <wp:positionV relativeFrom="paragraph">
            <wp:posOffset>40680</wp:posOffset>
          </wp:positionV>
          <wp:extent cx="879480" cy="1039320"/>
          <wp:effectExtent l="0" t="0" r="0" b="8430"/>
          <wp:wrapTopAndBottom/>
          <wp:docPr id="2" name="grafika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79480" cy="10393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F1C3FA6" w14:textId="77777777" w:rsidR="003856A0" w:rsidRDefault="007E2AB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2FE"/>
    <w:rsid w:val="00041DE4"/>
    <w:rsid w:val="000F7787"/>
    <w:rsid w:val="00175911"/>
    <w:rsid w:val="00182331"/>
    <w:rsid w:val="001A2031"/>
    <w:rsid w:val="001C3532"/>
    <w:rsid w:val="001F6B00"/>
    <w:rsid w:val="002557A4"/>
    <w:rsid w:val="002C2B57"/>
    <w:rsid w:val="002E6746"/>
    <w:rsid w:val="002F4151"/>
    <w:rsid w:val="00382B39"/>
    <w:rsid w:val="003D2C15"/>
    <w:rsid w:val="00446F05"/>
    <w:rsid w:val="00447BA8"/>
    <w:rsid w:val="006743C5"/>
    <w:rsid w:val="006F1A56"/>
    <w:rsid w:val="007E2AB4"/>
    <w:rsid w:val="00837699"/>
    <w:rsid w:val="00870B58"/>
    <w:rsid w:val="00B01181"/>
    <w:rsid w:val="00B011A8"/>
    <w:rsid w:val="00BD3BAC"/>
    <w:rsid w:val="00BE2392"/>
    <w:rsid w:val="00C21537"/>
    <w:rsid w:val="00C252FE"/>
    <w:rsid w:val="00CE24AB"/>
    <w:rsid w:val="00CE6A89"/>
    <w:rsid w:val="00D03F26"/>
    <w:rsid w:val="00E014F2"/>
    <w:rsid w:val="00E30796"/>
    <w:rsid w:val="00EA653F"/>
    <w:rsid w:val="00F35A89"/>
    <w:rsid w:val="00F7053B"/>
    <w:rsid w:val="00F83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594395"/>
  <w15:docId w15:val="{01432240-D583-4D03-A8BD-7B971D7A3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agwek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HorizontalLine">
    <w:name w:val="Horizontal Line"/>
    <w:basedOn w:val="Standard"/>
    <w:next w:val="Textbody"/>
    <w:pPr>
      <w:suppressLineNumbers/>
      <w:spacing w:after="283"/>
    </w:pPr>
    <w:rPr>
      <w:sz w:val="12"/>
      <w:szCs w:val="12"/>
    </w:rPr>
  </w:style>
  <w:style w:type="character" w:customStyle="1" w:styleId="Internetlink">
    <w:name w:val="Internet link"/>
    <w:rPr>
      <w:color w:val="000080"/>
      <w:u w:val="single"/>
    </w:rPr>
  </w:style>
  <w:style w:type="character" w:styleId="Pogrubienie">
    <w:name w:val="Strong"/>
    <w:basedOn w:val="Domylnaczcionkaakapitu"/>
    <w:uiPriority w:val="22"/>
    <w:qFormat/>
    <w:rsid w:val="00CE6A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oldap.pl/" TargetMode="External"/><Relationship Id="rId2" Type="http://schemas.openxmlformats.org/officeDocument/2006/relationships/hyperlink" Target="mailto:pom@goldap.pl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Damian Dzięcioł</dc:creator>
  <cp:lastModifiedBy>a2.augustynowicz@gmail.com</cp:lastModifiedBy>
  <cp:revision>3</cp:revision>
  <cp:lastPrinted>2021-01-15T11:39:00Z</cp:lastPrinted>
  <dcterms:created xsi:type="dcterms:W3CDTF">2021-01-21T08:56:00Z</dcterms:created>
  <dcterms:modified xsi:type="dcterms:W3CDTF">2021-01-21T08:56:00Z</dcterms:modified>
</cp:coreProperties>
</file>