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A3" w:rsidRDefault="00A8379F" w:rsidP="00A8379F">
      <w:pPr>
        <w:pStyle w:val="Teksttreci0"/>
        <w:shd w:val="clear" w:color="auto" w:fill="auto"/>
        <w:spacing w:line="240" w:lineRule="auto"/>
        <w:ind w:left="6101" w:firstLine="23"/>
        <w:rPr>
          <w:sz w:val="18"/>
          <w:szCs w:val="18"/>
        </w:rPr>
      </w:pPr>
      <w:bookmarkStart w:id="0" w:name="_GoBack"/>
      <w:r w:rsidRPr="00A8379F">
        <w:rPr>
          <w:sz w:val="18"/>
          <w:szCs w:val="18"/>
        </w:rPr>
        <w:t xml:space="preserve">Załącznik nr 3 do </w:t>
      </w:r>
      <w:r w:rsidR="002953C2">
        <w:rPr>
          <w:sz w:val="18"/>
          <w:szCs w:val="18"/>
        </w:rPr>
        <w:t>U</w:t>
      </w:r>
      <w:r w:rsidRPr="00A8379F">
        <w:rPr>
          <w:sz w:val="18"/>
          <w:szCs w:val="18"/>
        </w:rPr>
        <w:t xml:space="preserve">chwały </w:t>
      </w:r>
    </w:p>
    <w:p w:rsidR="00A8379F" w:rsidRPr="00A8379F" w:rsidRDefault="002953C2" w:rsidP="00A8379F">
      <w:pPr>
        <w:pStyle w:val="Teksttreci0"/>
        <w:shd w:val="clear" w:color="auto" w:fill="auto"/>
        <w:spacing w:line="240" w:lineRule="auto"/>
        <w:ind w:left="6101" w:firstLine="23"/>
        <w:rPr>
          <w:sz w:val="18"/>
          <w:szCs w:val="18"/>
        </w:rPr>
      </w:pPr>
      <w:r>
        <w:rPr>
          <w:sz w:val="18"/>
          <w:szCs w:val="18"/>
        </w:rPr>
        <w:t>N</w:t>
      </w:r>
      <w:r w:rsidR="00FD09A3">
        <w:rPr>
          <w:sz w:val="18"/>
          <w:szCs w:val="18"/>
        </w:rPr>
        <w:t xml:space="preserve">r </w:t>
      </w:r>
      <w:r>
        <w:rPr>
          <w:sz w:val="18"/>
          <w:szCs w:val="18"/>
        </w:rPr>
        <w:t>LXVIII/502/2023</w:t>
      </w:r>
    </w:p>
    <w:p w:rsidR="00FD09A3" w:rsidRDefault="00A8379F" w:rsidP="00A8379F">
      <w:pPr>
        <w:pStyle w:val="Teksttreci0"/>
        <w:shd w:val="clear" w:color="auto" w:fill="auto"/>
        <w:spacing w:line="240" w:lineRule="auto"/>
        <w:ind w:left="6101" w:firstLine="23"/>
        <w:rPr>
          <w:sz w:val="18"/>
          <w:szCs w:val="18"/>
        </w:rPr>
      </w:pPr>
      <w:r w:rsidRPr="00A8379F">
        <w:rPr>
          <w:sz w:val="18"/>
          <w:szCs w:val="18"/>
        </w:rPr>
        <w:t xml:space="preserve">Rady Miejskiej w Gołdapi </w:t>
      </w:r>
    </w:p>
    <w:p w:rsidR="00327807" w:rsidRPr="00A8379F" w:rsidRDefault="00A8379F" w:rsidP="00A8379F">
      <w:pPr>
        <w:pStyle w:val="Teksttreci0"/>
        <w:shd w:val="clear" w:color="auto" w:fill="auto"/>
        <w:spacing w:line="240" w:lineRule="auto"/>
        <w:ind w:left="6101" w:firstLine="23"/>
        <w:rPr>
          <w:sz w:val="18"/>
          <w:szCs w:val="18"/>
        </w:rPr>
      </w:pPr>
      <w:r w:rsidRPr="00A8379F">
        <w:rPr>
          <w:sz w:val="18"/>
          <w:szCs w:val="18"/>
        </w:rPr>
        <w:t xml:space="preserve">z </w:t>
      </w:r>
      <w:r w:rsidR="002953C2">
        <w:rPr>
          <w:sz w:val="18"/>
          <w:szCs w:val="18"/>
        </w:rPr>
        <w:t>28 marca 2023 r.</w:t>
      </w:r>
    </w:p>
    <w:bookmarkEnd w:id="0"/>
    <w:p w:rsidR="00A8379F" w:rsidRDefault="00A8379F" w:rsidP="00A8379F">
      <w:pPr>
        <w:pStyle w:val="Teksttreci0"/>
        <w:shd w:val="clear" w:color="auto" w:fill="auto"/>
        <w:spacing w:line="240" w:lineRule="auto"/>
        <w:ind w:left="6101" w:firstLine="23"/>
      </w:pPr>
    </w:p>
    <w:p w:rsidR="00A8379F" w:rsidRDefault="00A8379F" w:rsidP="00A8379F">
      <w:pPr>
        <w:pStyle w:val="Teksttreci0"/>
        <w:shd w:val="clear" w:color="auto" w:fill="auto"/>
        <w:spacing w:line="240" w:lineRule="auto"/>
        <w:ind w:left="6101" w:firstLine="23"/>
      </w:pPr>
    </w:p>
    <w:p w:rsidR="00327807" w:rsidRDefault="00327807" w:rsidP="00A8379F">
      <w:pPr>
        <w:jc w:val="center"/>
        <w:rPr>
          <w:sz w:val="2"/>
          <w:szCs w:val="2"/>
        </w:rPr>
      </w:pPr>
    </w:p>
    <w:p w:rsidR="00327807" w:rsidRDefault="00327807" w:rsidP="00A8379F"/>
    <w:p w:rsidR="00A8379F" w:rsidRDefault="00A8379F" w:rsidP="00A8379F">
      <w:pPr>
        <w:pStyle w:val="Nagwek10"/>
        <w:keepNext/>
        <w:keepLines/>
        <w:shd w:val="clear" w:color="auto" w:fill="auto"/>
        <w:spacing w:after="0"/>
      </w:pPr>
      <w:bookmarkStart w:id="1" w:name="bookmark0"/>
      <w:bookmarkStart w:id="2" w:name="bookmark1"/>
    </w:p>
    <w:p w:rsidR="00A8379F" w:rsidRDefault="008778A1" w:rsidP="00A8379F">
      <w:pPr>
        <w:pStyle w:val="Nagwek10"/>
        <w:keepNext/>
        <w:keepLines/>
        <w:shd w:val="clear" w:color="auto" w:fill="auto"/>
        <w:spacing w:after="0"/>
      </w:pPr>
      <w:r>
        <w:rPr>
          <w:noProof/>
          <w:lang w:bidi="ar-SA"/>
        </w:rPr>
        <w:drawing>
          <wp:inline distT="0" distB="0" distL="0" distR="0">
            <wp:extent cx="2311200" cy="2880000"/>
            <wp:effectExtent l="0" t="0" r="0" b="0"/>
            <wp:docPr id="2" name="Obraz 2" descr="C:\Users\user\OneDrive\GOŁDAP_STUDIUM\POL_Gołdap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GOŁDAP_STUDIUM\POL_Gołdap_CO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200" cy="2880000"/>
                    </a:xfrm>
                    <a:prstGeom prst="rect">
                      <a:avLst/>
                    </a:prstGeom>
                    <a:noFill/>
                    <a:ln>
                      <a:noFill/>
                    </a:ln>
                  </pic:spPr>
                </pic:pic>
              </a:graphicData>
            </a:graphic>
          </wp:inline>
        </w:drawing>
      </w:r>
    </w:p>
    <w:p w:rsidR="00A8379F" w:rsidRDefault="00A8379F" w:rsidP="00A8379F">
      <w:pPr>
        <w:pStyle w:val="Nagwek10"/>
        <w:keepNext/>
        <w:keepLines/>
        <w:shd w:val="clear" w:color="auto" w:fill="auto"/>
        <w:spacing w:after="0"/>
      </w:pPr>
    </w:p>
    <w:p w:rsidR="00327807" w:rsidRDefault="00A8379F" w:rsidP="00A8379F">
      <w:pPr>
        <w:pStyle w:val="Nagwek10"/>
        <w:keepNext/>
        <w:keepLines/>
        <w:shd w:val="clear" w:color="auto" w:fill="auto"/>
        <w:spacing w:after="0"/>
      </w:pPr>
      <w:r>
        <w:t>STUDIUM UWARUNKOWAŃ I KIERUNKÓW</w:t>
      </w:r>
      <w:bookmarkEnd w:id="1"/>
      <w:bookmarkEnd w:id="2"/>
    </w:p>
    <w:p w:rsidR="00327807" w:rsidRDefault="00A8379F" w:rsidP="00A8379F">
      <w:pPr>
        <w:pStyle w:val="Nagwek10"/>
        <w:keepNext/>
        <w:keepLines/>
        <w:shd w:val="clear" w:color="auto" w:fill="auto"/>
        <w:spacing w:after="0"/>
      </w:pPr>
      <w:bookmarkStart w:id="3" w:name="bookmark2"/>
      <w:bookmarkStart w:id="4" w:name="bookmark3"/>
      <w:r>
        <w:t>ZAGOSPODAROWANIA PRZESTRZENNEGO</w:t>
      </w:r>
      <w:r>
        <w:br/>
        <w:t>MIASTA I GMINY GOŁDAP</w:t>
      </w:r>
      <w:bookmarkEnd w:id="3"/>
      <w:bookmarkEnd w:id="4"/>
    </w:p>
    <w:p w:rsidR="00A8379F" w:rsidRPr="00A8379F" w:rsidRDefault="00A8379F" w:rsidP="00A8379F">
      <w:pPr>
        <w:pStyle w:val="Nagwek10"/>
        <w:keepNext/>
        <w:keepLines/>
        <w:shd w:val="clear" w:color="auto" w:fill="auto"/>
        <w:spacing w:after="0"/>
        <w:rPr>
          <w:b w:val="0"/>
          <w:color w:val="FF0000"/>
        </w:rPr>
      </w:pPr>
      <w:r w:rsidRPr="00A8379F">
        <w:rPr>
          <w:b w:val="0"/>
          <w:color w:val="FF0000"/>
        </w:rPr>
        <w:t>(ZMIANA 202</w:t>
      </w:r>
      <w:r w:rsidR="00632465">
        <w:rPr>
          <w:b w:val="0"/>
          <w:color w:val="FF0000"/>
        </w:rPr>
        <w:t>3</w:t>
      </w:r>
      <w:r w:rsidRPr="00A8379F">
        <w:rPr>
          <w:b w:val="0"/>
          <w:color w:val="FF0000"/>
        </w:rPr>
        <w:t>)</w:t>
      </w:r>
    </w:p>
    <w:p w:rsidR="00A8379F" w:rsidRDefault="00A8379F" w:rsidP="00A8379F">
      <w:pPr>
        <w:pStyle w:val="Teksttreci40"/>
        <w:shd w:val="clear" w:color="auto" w:fill="auto"/>
      </w:pPr>
    </w:p>
    <w:p w:rsidR="00327807" w:rsidRDefault="00A8379F" w:rsidP="00A8379F">
      <w:pPr>
        <w:pStyle w:val="Teksttreci40"/>
        <w:shd w:val="clear" w:color="auto" w:fill="auto"/>
      </w:pPr>
      <w:r>
        <w:t>KIERUNKI ZAGOSPODAROWANIA PRZESTRZNNEGO</w:t>
      </w:r>
    </w:p>
    <w:p w:rsidR="00A8379F" w:rsidRDefault="00A8379F" w:rsidP="00A8379F">
      <w:pPr>
        <w:pStyle w:val="Teksttreci40"/>
        <w:shd w:val="clear" w:color="auto" w:fill="auto"/>
      </w:pPr>
    </w:p>
    <w:p w:rsidR="00A8379F" w:rsidRDefault="00A8379F" w:rsidP="00A8379F">
      <w:pPr>
        <w:pStyle w:val="Teksttreci40"/>
        <w:shd w:val="clear" w:color="auto" w:fill="auto"/>
      </w:pPr>
    </w:p>
    <w:p w:rsidR="00A8379F" w:rsidRDefault="00A8379F" w:rsidP="00A8379F">
      <w:pPr>
        <w:pStyle w:val="Teksttreci40"/>
        <w:shd w:val="clear" w:color="auto" w:fill="auto"/>
      </w:pPr>
    </w:p>
    <w:p w:rsidR="00A8379F" w:rsidRDefault="00A8379F" w:rsidP="00A8379F">
      <w:pPr>
        <w:pStyle w:val="Teksttreci40"/>
        <w:shd w:val="clear" w:color="auto" w:fill="auto"/>
      </w:pPr>
    </w:p>
    <w:p w:rsidR="00A8379F" w:rsidRDefault="00A8379F" w:rsidP="00A8379F">
      <w:pPr>
        <w:pStyle w:val="Teksttreci40"/>
        <w:shd w:val="clear" w:color="auto" w:fill="auto"/>
      </w:pPr>
    </w:p>
    <w:p w:rsidR="00A8379F" w:rsidRDefault="00A8379F" w:rsidP="00A8379F">
      <w:pPr>
        <w:pStyle w:val="Teksttreci40"/>
        <w:shd w:val="clear" w:color="auto" w:fill="auto"/>
      </w:pPr>
    </w:p>
    <w:p w:rsidR="00A8379F" w:rsidRDefault="00A8379F" w:rsidP="00A8379F">
      <w:pPr>
        <w:pStyle w:val="Teksttreci40"/>
        <w:shd w:val="clear" w:color="auto" w:fill="auto"/>
      </w:pPr>
    </w:p>
    <w:p w:rsidR="00A8379F" w:rsidRDefault="00A8379F" w:rsidP="00A8379F">
      <w:pPr>
        <w:pStyle w:val="Teksttreci40"/>
        <w:shd w:val="clear" w:color="auto" w:fill="auto"/>
      </w:pPr>
    </w:p>
    <w:p w:rsidR="00A8379F" w:rsidRPr="00A8379F" w:rsidRDefault="00A8379F" w:rsidP="00A8379F">
      <w:pPr>
        <w:pStyle w:val="Teksttreci40"/>
        <w:shd w:val="clear" w:color="auto" w:fill="auto"/>
        <w:rPr>
          <w:color w:val="FF0000"/>
          <w:sz w:val="24"/>
          <w:szCs w:val="24"/>
        </w:rPr>
      </w:pPr>
      <w:r w:rsidRPr="00A8379F">
        <w:rPr>
          <w:color w:val="FF0000"/>
          <w:sz w:val="24"/>
          <w:szCs w:val="24"/>
        </w:rPr>
        <w:t>GOŁDAP 202</w:t>
      </w:r>
      <w:r w:rsidR="00632465">
        <w:rPr>
          <w:color w:val="FF0000"/>
          <w:sz w:val="24"/>
          <w:szCs w:val="24"/>
        </w:rPr>
        <w:t>3</w:t>
      </w:r>
    </w:p>
    <w:p w:rsidR="00A8379F" w:rsidRDefault="00A8379F">
      <w:pPr>
        <w:rPr>
          <w:rFonts w:ascii="Arial" w:eastAsia="Arial" w:hAnsi="Arial" w:cs="Arial"/>
          <w:b/>
          <w:bCs/>
          <w:sz w:val="19"/>
          <w:szCs w:val="19"/>
        </w:rPr>
      </w:pPr>
      <w:bookmarkStart w:id="5" w:name="bookmark4"/>
      <w:bookmarkStart w:id="6" w:name="bookmark5"/>
      <w:r>
        <w:br w:type="page"/>
      </w:r>
    </w:p>
    <w:p w:rsidR="00A8379F" w:rsidRDefault="00A8379F" w:rsidP="00A8379F">
      <w:pPr>
        <w:pStyle w:val="Nagwek30"/>
        <w:keepNext/>
        <w:keepLines/>
        <w:shd w:val="clear" w:color="auto" w:fill="auto"/>
        <w:spacing w:line="240" w:lineRule="auto"/>
        <w:jc w:val="center"/>
      </w:pPr>
    </w:p>
    <w:p w:rsidR="00491D93" w:rsidRDefault="00491D93" w:rsidP="00A8379F">
      <w:pPr>
        <w:pStyle w:val="Nagwek30"/>
        <w:keepNext/>
        <w:keepLines/>
        <w:shd w:val="clear" w:color="auto" w:fill="auto"/>
        <w:spacing w:line="240" w:lineRule="auto"/>
        <w:jc w:val="center"/>
        <w:rPr>
          <w:sz w:val="20"/>
          <w:szCs w:val="20"/>
        </w:rPr>
      </w:pPr>
    </w:p>
    <w:p w:rsidR="00491D93" w:rsidRDefault="00491D93" w:rsidP="00A8379F">
      <w:pPr>
        <w:pStyle w:val="Nagwek30"/>
        <w:keepNext/>
        <w:keepLines/>
        <w:shd w:val="clear" w:color="auto" w:fill="auto"/>
        <w:spacing w:line="240" w:lineRule="auto"/>
        <w:jc w:val="center"/>
        <w:rPr>
          <w:sz w:val="20"/>
          <w:szCs w:val="20"/>
        </w:rPr>
      </w:pPr>
    </w:p>
    <w:p w:rsidR="00491D93" w:rsidRDefault="00491D93" w:rsidP="00A8379F">
      <w:pPr>
        <w:pStyle w:val="Nagwek30"/>
        <w:keepNext/>
        <w:keepLines/>
        <w:shd w:val="clear" w:color="auto" w:fill="auto"/>
        <w:spacing w:line="240" w:lineRule="auto"/>
        <w:jc w:val="center"/>
        <w:rPr>
          <w:sz w:val="20"/>
          <w:szCs w:val="20"/>
        </w:rPr>
      </w:pPr>
    </w:p>
    <w:p w:rsidR="00327807" w:rsidRDefault="00491D93" w:rsidP="00A8379F">
      <w:pPr>
        <w:pStyle w:val="Nagwek30"/>
        <w:keepNext/>
        <w:keepLines/>
        <w:shd w:val="clear" w:color="auto" w:fill="auto"/>
        <w:spacing w:line="240" w:lineRule="auto"/>
        <w:jc w:val="center"/>
        <w:rPr>
          <w:sz w:val="20"/>
          <w:szCs w:val="20"/>
        </w:rPr>
      </w:pPr>
      <w:r w:rsidRPr="00145104">
        <w:rPr>
          <w:sz w:val="20"/>
          <w:szCs w:val="20"/>
        </w:rPr>
        <w:t>SPIS TREŚCI</w:t>
      </w:r>
      <w:bookmarkEnd w:id="5"/>
      <w:bookmarkEnd w:id="6"/>
    </w:p>
    <w:p w:rsidR="00491D93" w:rsidRPr="00145104" w:rsidRDefault="00491D93" w:rsidP="00A8379F">
      <w:pPr>
        <w:pStyle w:val="Nagwek30"/>
        <w:keepNext/>
        <w:keepLines/>
        <w:shd w:val="clear" w:color="auto" w:fill="auto"/>
        <w:spacing w:line="240" w:lineRule="auto"/>
        <w:jc w:val="center"/>
        <w:rPr>
          <w:sz w:val="20"/>
          <w:szCs w:val="20"/>
        </w:rPr>
      </w:pPr>
    </w:p>
    <w:p w:rsidR="00A8379F" w:rsidRDefault="00A8379F" w:rsidP="00A8379F">
      <w:pPr>
        <w:pStyle w:val="Nagwek30"/>
        <w:keepNext/>
        <w:keepLines/>
        <w:shd w:val="clear" w:color="auto" w:fill="auto"/>
        <w:spacing w:line="240" w:lineRule="auto"/>
        <w:jc w:val="center"/>
      </w:pPr>
    </w:p>
    <w:tbl>
      <w:tblPr>
        <w:tblStyle w:val="Tabela-Siatka"/>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33"/>
      </w:tblGrid>
      <w:tr w:rsidR="00491D93" w:rsidRPr="00145104" w:rsidTr="00510A6A">
        <w:tc>
          <w:tcPr>
            <w:tcW w:w="8755" w:type="dxa"/>
          </w:tcPr>
          <w:p w:rsidR="00491D93" w:rsidRPr="00491D93" w:rsidRDefault="00491D93" w:rsidP="00491D93">
            <w:pPr>
              <w:ind w:left="708"/>
              <w:rPr>
                <w:rFonts w:ascii="Arial" w:hAnsi="Arial" w:cs="Arial"/>
                <w:sz w:val="20"/>
                <w:szCs w:val="20"/>
              </w:rPr>
            </w:pPr>
          </w:p>
        </w:tc>
        <w:tc>
          <w:tcPr>
            <w:tcW w:w="733" w:type="dxa"/>
          </w:tcPr>
          <w:p w:rsidR="00491D93" w:rsidRPr="006C2122" w:rsidRDefault="00491D93" w:rsidP="00145104">
            <w:pPr>
              <w:jc w:val="right"/>
              <w:rPr>
                <w:rFonts w:ascii="Arial" w:hAnsi="Arial" w:cs="Arial"/>
                <w:sz w:val="20"/>
                <w:szCs w:val="20"/>
                <w:highlight w:val="yellow"/>
              </w:rPr>
            </w:pP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Kierunki zmian w strukturze przestrzennej gminy oraz w przeznaczeniu terenów</w:t>
            </w:r>
          </w:p>
        </w:tc>
        <w:tc>
          <w:tcPr>
            <w:tcW w:w="733" w:type="dxa"/>
          </w:tcPr>
          <w:p w:rsidR="00145104" w:rsidRPr="000D254E" w:rsidRDefault="000D254E" w:rsidP="00145104">
            <w:pPr>
              <w:jc w:val="right"/>
              <w:rPr>
                <w:rFonts w:ascii="Arial" w:hAnsi="Arial" w:cs="Arial"/>
                <w:sz w:val="20"/>
                <w:szCs w:val="20"/>
              </w:rPr>
            </w:pPr>
            <w:r w:rsidRPr="000D254E">
              <w:rPr>
                <w:rFonts w:ascii="Arial" w:hAnsi="Arial" w:cs="Arial"/>
                <w:sz w:val="20"/>
                <w:szCs w:val="20"/>
              </w:rPr>
              <w:t>3</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Kierunki i wskaźniki dotyczące zagospodarowania oraz użytkowania terenów</w:t>
            </w:r>
          </w:p>
        </w:tc>
        <w:tc>
          <w:tcPr>
            <w:tcW w:w="733" w:type="dxa"/>
          </w:tcPr>
          <w:p w:rsidR="00145104" w:rsidRPr="000D254E" w:rsidRDefault="000D254E" w:rsidP="00145104">
            <w:pPr>
              <w:jc w:val="right"/>
              <w:rPr>
                <w:rFonts w:ascii="Arial" w:hAnsi="Arial" w:cs="Arial"/>
                <w:sz w:val="20"/>
                <w:szCs w:val="20"/>
              </w:rPr>
            </w:pPr>
            <w:r w:rsidRPr="000D254E">
              <w:rPr>
                <w:rFonts w:ascii="Arial" w:hAnsi="Arial" w:cs="Arial"/>
                <w:sz w:val="20"/>
                <w:szCs w:val="20"/>
              </w:rPr>
              <w:t>4</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oraz zasady ochrony środowiska i jego zasobów, ochrony przyrody, krajobrazu kulturowego i uzdrowisk</w:t>
            </w:r>
          </w:p>
        </w:tc>
        <w:tc>
          <w:tcPr>
            <w:tcW w:w="733" w:type="dxa"/>
          </w:tcPr>
          <w:p w:rsidR="00145104" w:rsidRPr="000D254E" w:rsidRDefault="000D254E" w:rsidP="00145104">
            <w:pPr>
              <w:jc w:val="right"/>
              <w:rPr>
                <w:rFonts w:ascii="Arial" w:hAnsi="Arial" w:cs="Arial"/>
                <w:sz w:val="20"/>
                <w:szCs w:val="20"/>
              </w:rPr>
            </w:pPr>
            <w:r w:rsidRPr="000D254E">
              <w:rPr>
                <w:rFonts w:ascii="Arial" w:hAnsi="Arial" w:cs="Arial"/>
                <w:sz w:val="20"/>
                <w:szCs w:val="20"/>
              </w:rPr>
              <w:t>9</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i zasady ochrony dziedzictwa kulturowego i zabytków oraz dóbr kultury współczesnej</w:t>
            </w:r>
          </w:p>
        </w:tc>
        <w:tc>
          <w:tcPr>
            <w:tcW w:w="733" w:type="dxa"/>
          </w:tcPr>
          <w:p w:rsidR="00145104" w:rsidRPr="000D254E" w:rsidRDefault="000D254E" w:rsidP="00145104">
            <w:pPr>
              <w:jc w:val="right"/>
              <w:rPr>
                <w:rFonts w:ascii="Arial" w:hAnsi="Arial" w:cs="Arial"/>
                <w:sz w:val="20"/>
                <w:szCs w:val="20"/>
              </w:rPr>
            </w:pPr>
            <w:r w:rsidRPr="000D254E">
              <w:rPr>
                <w:rFonts w:ascii="Arial" w:hAnsi="Arial" w:cs="Arial"/>
                <w:sz w:val="20"/>
                <w:szCs w:val="20"/>
              </w:rPr>
              <w:t>12</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Kierunki rozwoju systemów komunikacji</w:t>
            </w:r>
          </w:p>
        </w:tc>
        <w:tc>
          <w:tcPr>
            <w:tcW w:w="733" w:type="dxa"/>
          </w:tcPr>
          <w:p w:rsidR="00145104" w:rsidRPr="000D254E" w:rsidRDefault="00491D93" w:rsidP="00145104">
            <w:pPr>
              <w:jc w:val="right"/>
              <w:rPr>
                <w:rFonts w:ascii="Arial" w:hAnsi="Arial" w:cs="Arial"/>
                <w:sz w:val="20"/>
                <w:szCs w:val="20"/>
              </w:rPr>
            </w:pPr>
            <w:r w:rsidRPr="000D254E">
              <w:rPr>
                <w:rFonts w:ascii="Arial" w:hAnsi="Arial" w:cs="Arial"/>
                <w:sz w:val="20"/>
                <w:szCs w:val="20"/>
              </w:rPr>
              <w:t>17</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Kierunki modernizacji i rozbudowy sieci infrastruktury technicznej</w:t>
            </w:r>
          </w:p>
        </w:tc>
        <w:tc>
          <w:tcPr>
            <w:tcW w:w="733" w:type="dxa"/>
          </w:tcPr>
          <w:p w:rsidR="00145104" w:rsidRPr="000D254E" w:rsidRDefault="00491D93" w:rsidP="00145104">
            <w:pPr>
              <w:jc w:val="right"/>
              <w:rPr>
                <w:rFonts w:ascii="Arial" w:hAnsi="Arial" w:cs="Arial"/>
                <w:sz w:val="20"/>
                <w:szCs w:val="20"/>
              </w:rPr>
            </w:pPr>
            <w:r w:rsidRPr="000D254E">
              <w:rPr>
                <w:rFonts w:ascii="Arial" w:hAnsi="Arial" w:cs="Arial"/>
                <w:sz w:val="20"/>
                <w:szCs w:val="20"/>
              </w:rPr>
              <w:t>21</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na których rozmieszczone będą inwestycje celu publicznego o znaczeniu lokalnym</w:t>
            </w:r>
          </w:p>
        </w:tc>
        <w:tc>
          <w:tcPr>
            <w:tcW w:w="733" w:type="dxa"/>
          </w:tcPr>
          <w:p w:rsidR="00145104" w:rsidRPr="000D254E" w:rsidRDefault="000D254E" w:rsidP="00145104">
            <w:pPr>
              <w:jc w:val="right"/>
              <w:rPr>
                <w:rFonts w:ascii="Arial" w:hAnsi="Arial" w:cs="Arial"/>
                <w:sz w:val="20"/>
                <w:szCs w:val="20"/>
              </w:rPr>
            </w:pPr>
            <w:r w:rsidRPr="000D254E">
              <w:rPr>
                <w:rFonts w:ascii="Arial" w:hAnsi="Arial" w:cs="Arial"/>
                <w:sz w:val="20"/>
                <w:szCs w:val="20"/>
              </w:rPr>
              <w:t>24</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na których rozmieszczone będą inwestycje celu publicznego o znaczeniu ponadlokalnym</w:t>
            </w:r>
          </w:p>
        </w:tc>
        <w:tc>
          <w:tcPr>
            <w:tcW w:w="733" w:type="dxa"/>
          </w:tcPr>
          <w:p w:rsidR="00145104" w:rsidRPr="000D254E" w:rsidRDefault="000D254E" w:rsidP="00145104">
            <w:pPr>
              <w:jc w:val="right"/>
              <w:rPr>
                <w:rFonts w:ascii="Arial" w:hAnsi="Arial" w:cs="Arial"/>
                <w:sz w:val="20"/>
                <w:szCs w:val="20"/>
              </w:rPr>
            </w:pPr>
            <w:r w:rsidRPr="000D254E">
              <w:rPr>
                <w:rFonts w:ascii="Arial" w:hAnsi="Arial" w:cs="Arial"/>
                <w:sz w:val="20"/>
                <w:szCs w:val="20"/>
              </w:rPr>
              <w:t>24</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dla których obowiązkowe jest sporządzenie miejscowego planu zagospodarowania przestrzennego na podstawie przepisów odrębnych</w:t>
            </w:r>
          </w:p>
        </w:tc>
        <w:tc>
          <w:tcPr>
            <w:tcW w:w="733" w:type="dxa"/>
          </w:tcPr>
          <w:p w:rsidR="00145104" w:rsidRPr="000D254E" w:rsidRDefault="000D254E" w:rsidP="00145104">
            <w:pPr>
              <w:jc w:val="right"/>
              <w:rPr>
                <w:rFonts w:ascii="Arial" w:hAnsi="Arial" w:cs="Arial"/>
                <w:sz w:val="20"/>
                <w:szCs w:val="20"/>
              </w:rPr>
            </w:pPr>
            <w:r w:rsidRPr="000D254E">
              <w:rPr>
                <w:rFonts w:ascii="Arial" w:hAnsi="Arial" w:cs="Arial"/>
                <w:sz w:val="20"/>
                <w:szCs w:val="20"/>
              </w:rPr>
              <w:t>25</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dla których gmina zamierza sporządzić miejscowy plan zagospodarowania przestrzennego</w:t>
            </w:r>
          </w:p>
        </w:tc>
        <w:tc>
          <w:tcPr>
            <w:tcW w:w="733" w:type="dxa"/>
          </w:tcPr>
          <w:p w:rsidR="00145104" w:rsidRPr="000D254E" w:rsidRDefault="000D254E" w:rsidP="00145104">
            <w:pPr>
              <w:jc w:val="right"/>
              <w:rPr>
                <w:rFonts w:ascii="Arial" w:hAnsi="Arial" w:cs="Arial"/>
                <w:sz w:val="20"/>
                <w:szCs w:val="20"/>
              </w:rPr>
            </w:pPr>
            <w:r w:rsidRPr="000D254E">
              <w:rPr>
                <w:rFonts w:ascii="Arial" w:hAnsi="Arial" w:cs="Arial"/>
                <w:sz w:val="20"/>
                <w:szCs w:val="20"/>
              </w:rPr>
              <w:t>25</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Kierunki i zasady kształtowania rolniczej przestrzeni produkcyjnej</w:t>
            </w:r>
          </w:p>
        </w:tc>
        <w:tc>
          <w:tcPr>
            <w:tcW w:w="733" w:type="dxa"/>
          </w:tcPr>
          <w:p w:rsidR="00145104" w:rsidRPr="000D254E" w:rsidRDefault="00491D93" w:rsidP="00145104">
            <w:pPr>
              <w:jc w:val="right"/>
              <w:rPr>
                <w:rFonts w:ascii="Arial" w:hAnsi="Arial" w:cs="Arial"/>
                <w:sz w:val="20"/>
                <w:szCs w:val="20"/>
              </w:rPr>
            </w:pPr>
            <w:r w:rsidRPr="000D254E">
              <w:rPr>
                <w:rFonts w:ascii="Arial" w:hAnsi="Arial" w:cs="Arial"/>
                <w:sz w:val="20"/>
                <w:szCs w:val="20"/>
              </w:rPr>
              <w:t>26</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Kierunki i zasady kształtowania leśnej przestrzeni produkcyjnej</w:t>
            </w:r>
          </w:p>
        </w:tc>
        <w:tc>
          <w:tcPr>
            <w:tcW w:w="733" w:type="dxa"/>
          </w:tcPr>
          <w:p w:rsidR="00145104" w:rsidRPr="000D254E" w:rsidRDefault="00491D93" w:rsidP="00145104">
            <w:pPr>
              <w:jc w:val="right"/>
              <w:rPr>
                <w:rFonts w:ascii="Arial" w:hAnsi="Arial" w:cs="Arial"/>
                <w:sz w:val="20"/>
                <w:szCs w:val="20"/>
              </w:rPr>
            </w:pPr>
            <w:r w:rsidRPr="000D254E">
              <w:rPr>
                <w:rFonts w:ascii="Arial" w:hAnsi="Arial" w:cs="Arial"/>
                <w:sz w:val="20"/>
                <w:szCs w:val="20"/>
              </w:rPr>
              <w:t>26</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szczególnego zagrożenia powodzią i obszary osuwania się mas ziemnych</w:t>
            </w:r>
          </w:p>
        </w:tc>
        <w:tc>
          <w:tcPr>
            <w:tcW w:w="733" w:type="dxa"/>
          </w:tcPr>
          <w:p w:rsidR="00145104" w:rsidRPr="000D254E" w:rsidRDefault="00491D93" w:rsidP="00145104">
            <w:pPr>
              <w:jc w:val="right"/>
              <w:rPr>
                <w:rFonts w:ascii="Arial" w:hAnsi="Arial" w:cs="Arial"/>
                <w:sz w:val="20"/>
                <w:szCs w:val="20"/>
              </w:rPr>
            </w:pPr>
            <w:r w:rsidRPr="000D254E">
              <w:rPr>
                <w:rFonts w:ascii="Arial" w:hAnsi="Arial" w:cs="Arial"/>
                <w:sz w:val="20"/>
                <w:szCs w:val="20"/>
              </w:rPr>
              <w:t>27</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Obiekty i obszary, dla których wyznacza się w złożu kopaliny filar ochronny</w:t>
            </w:r>
          </w:p>
        </w:tc>
        <w:tc>
          <w:tcPr>
            <w:tcW w:w="733" w:type="dxa"/>
          </w:tcPr>
          <w:p w:rsidR="00145104" w:rsidRPr="000D254E" w:rsidRDefault="00491D93" w:rsidP="00145104">
            <w:pPr>
              <w:jc w:val="right"/>
              <w:rPr>
                <w:rFonts w:ascii="Arial" w:hAnsi="Arial" w:cs="Arial"/>
                <w:sz w:val="20"/>
                <w:szCs w:val="20"/>
              </w:rPr>
            </w:pPr>
            <w:r w:rsidRPr="000D254E">
              <w:rPr>
                <w:rFonts w:ascii="Arial" w:hAnsi="Arial" w:cs="Arial"/>
                <w:sz w:val="20"/>
                <w:szCs w:val="20"/>
              </w:rPr>
              <w:t>28</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pomników zagłady i ich stref ochronnych</w:t>
            </w:r>
          </w:p>
        </w:tc>
        <w:tc>
          <w:tcPr>
            <w:tcW w:w="733" w:type="dxa"/>
          </w:tcPr>
          <w:p w:rsidR="00145104" w:rsidRPr="000D254E" w:rsidRDefault="00491D93" w:rsidP="00145104">
            <w:pPr>
              <w:jc w:val="right"/>
              <w:rPr>
                <w:rFonts w:ascii="Arial" w:hAnsi="Arial" w:cs="Arial"/>
                <w:sz w:val="20"/>
                <w:szCs w:val="20"/>
              </w:rPr>
            </w:pPr>
            <w:r w:rsidRPr="000D254E">
              <w:rPr>
                <w:rFonts w:ascii="Arial" w:hAnsi="Arial" w:cs="Arial"/>
                <w:sz w:val="20"/>
                <w:szCs w:val="20"/>
              </w:rPr>
              <w:t>29</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wymagające przekształceń, rehabilitacji lub rekultywacji</w:t>
            </w:r>
          </w:p>
        </w:tc>
        <w:tc>
          <w:tcPr>
            <w:tcW w:w="733" w:type="dxa"/>
          </w:tcPr>
          <w:p w:rsidR="00145104" w:rsidRPr="000D254E" w:rsidRDefault="00491D93" w:rsidP="00145104">
            <w:pPr>
              <w:jc w:val="right"/>
              <w:rPr>
                <w:rFonts w:ascii="Arial" w:hAnsi="Arial" w:cs="Arial"/>
                <w:sz w:val="20"/>
                <w:szCs w:val="20"/>
              </w:rPr>
            </w:pPr>
            <w:r w:rsidRPr="000D254E">
              <w:rPr>
                <w:rFonts w:ascii="Arial" w:hAnsi="Arial" w:cs="Arial"/>
                <w:sz w:val="20"/>
                <w:szCs w:val="20"/>
              </w:rPr>
              <w:t>29</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Granice terenów zamkniętych i ich stref ochronnych</w:t>
            </w:r>
          </w:p>
        </w:tc>
        <w:tc>
          <w:tcPr>
            <w:tcW w:w="733" w:type="dxa"/>
          </w:tcPr>
          <w:p w:rsidR="00145104" w:rsidRPr="000D254E" w:rsidRDefault="00491D93" w:rsidP="00145104">
            <w:pPr>
              <w:jc w:val="right"/>
              <w:rPr>
                <w:rFonts w:ascii="Arial" w:hAnsi="Arial" w:cs="Arial"/>
                <w:sz w:val="20"/>
                <w:szCs w:val="20"/>
              </w:rPr>
            </w:pPr>
            <w:r w:rsidRPr="000D254E">
              <w:rPr>
                <w:rFonts w:ascii="Arial" w:hAnsi="Arial" w:cs="Arial"/>
                <w:sz w:val="20"/>
                <w:szCs w:val="20"/>
              </w:rPr>
              <w:t>29</w:t>
            </w:r>
          </w:p>
        </w:tc>
      </w:tr>
      <w:tr w:rsidR="00145104" w:rsidRPr="000D254E" w:rsidTr="00510A6A">
        <w:tc>
          <w:tcPr>
            <w:tcW w:w="8755" w:type="dxa"/>
          </w:tcPr>
          <w:p w:rsidR="00145104" w:rsidRPr="00491D93" w:rsidRDefault="00145104" w:rsidP="006153EC">
            <w:pPr>
              <w:pStyle w:val="Akapitzlist"/>
              <w:numPr>
                <w:ilvl w:val="0"/>
                <w:numId w:val="69"/>
              </w:numPr>
              <w:rPr>
                <w:rFonts w:ascii="Arial" w:hAnsi="Arial" w:cs="Arial"/>
                <w:sz w:val="20"/>
                <w:szCs w:val="20"/>
              </w:rPr>
            </w:pPr>
            <w:r w:rsidRPr="00491D93">
              <w:rPr>
                <w:rFonts w:ascii="Arial" w:hAnsi="Arial" w:cs="Arial"/>
                <w:sz w:val="20"/>
                <w:szCs w:val="20"/>
              </w:rPr>
              <w:t>Obszary problemowe</w:t>
            </w:r>
          </w:p>
        </w:tc>
        <w:tc>
          <w:tcPr>
            <w:tcW w:w="733" w:type="dxa"/>
          </w:tcPr>
          <w:p w:rsidR="00145104" w:rsidRPr="000D254E" w:rsidRDefault="00491D93" w:rsidP="00EC4196">
            <w:pPr>
              <w:jc w:val="right"/>
              <w:rPr>
                <w:rFonts w:ascii="Arial" w:hAnsi="Arial" w:cs="Arial"/>
                <w:sz w:val="20"/>
                <w:szCs w:val="20"/>
              </w:rPr>
            </w:pPr>
            <w:r w:rsidRPr="000D254E">
              <w:rPr>
                <w:rFonts w:ascii="Arial" w:hAnsi="Arial" w:cs="Arial"/>
                <w:sz w:val="20"/>
                <w:szCs w:val="20"/>
              </w:rPr>
              <w:t>3</w:t>
            </w:r>
            <w:r w:rsidR="00EC4196">
              <w:rPr>
                <w:rFonts w:ascii="Arial" w:hAnsi="Arial" w:cs="Arial"/>
                <w:sz w:val="20"/>
                <w:szCs w:val="20"/>
              </w:rPr>
              <w:t>1</w:t>
            </w:r>
          </w:p>
        </w:tc>
      </w:tr>
      <w:tr w:rsidR="00145104" w:rsidRPr="000D254E" w:rsidTr="00510A6A">
        <w:tc>
          <w:tcPr>
            <w:tcW w:w="8755" w:type="dxa"/>
          </w:tcPr>
          <w:p w:rsidR="00145104" w:rsidRPr="006153EC" w:rsidRDefault="00EC4196" w:rsidP="00EC4196">
            <w:pPr>
              <w:ind w:left="708"/>
              <w:rPr>
                <w:rFonts w:ascii="Arial" w:hAnsi="Arial" w:cs="Arial"/>
                <w:sz w:val="20"/>
                <w:szCs w:val="20"/>
              </w:rPr>
            </w:pPr>
            <w:r>
              <w:rPr>
                <w:rFonts w:ascii="Arial" w:hAnsi="Arial" w:cs="Arial"/>
                <w:sz w:val="20"/>
                <w:szCs w:val="20"/>
              </w:rPr>
              <w:t>Aneks – gminna ewidencja zabytków</w:t>
            </w:r>
          </w:p>
        </w:tc>
        <w:tc>
          <w:tcPr>
            <w:tcW w:w="733" w:type="dxa"/>
          </w:tcPr>
          <w:p w:rsidR="00145104" w:rsidRPr="000D254E" w:rsidRDefault="00491D93" w:rsidP="00EC4196">
            <w:pPr>
              <w:jc w:val="right"/>
              <w:rPr>
                <w:rFonts w:ascii="Arial" w:hAnsi="Arial" w:cs="Arial"/>
                <w:sz w:val="20"/>
                <w:szCs w:val="20"/>
              </w:rPr>
            </w:pPr>
            <w:r w:rsidRPr="000D254E">
              <w:rPr>
                <w:rFonts w:ascii="Arial" w:hAnsi="Arial" w:cs="Arial"/>
                <w:sz w:val="20"/>
                <w:szCs w:val="20"/>
              </w:rPr>
              <w:t>3</w:t>
            </w:r>
            <w:r w:rsidR="00EC4196">
              <w:rPr>
                <w:rFonts w:ascii="Arial" w:hAnsi="Arial" w:cs="Arial"/>
                <w:sz w:val="20"/>
                <w:szCs w:val="20"/>
              </w:rPr>
              <w:t>2</w:t>
            </w:r>
          </w:p>
        </w:tc>
      </w:tr>
    </w:tbl>
    <w:p w:rsidR="00145104" w:rsidRDefault="00145104" w:rsidP="008F10C5">
      <w:pPr>
        <w:pStyle w:val="Nagwek30"/>
        <w:keepNext/>
        <w:keepLines/>
        <w:shd w:val="clear" w:color="auto" w:fill="auto"/>
        <w:spacing w:line="240" w:lineRule="auto"/>
      </w:pPr>
    </w:p>
    <w:p w:rsidR="008F10C5" w:rsidRDefault="008F10C5" w:rsidP="008F10C5">
      <w:pPr>
        <w:ind w:left="2268"/>
        <w:jc w:val="both"/>
        <w:rPr>
          <w:rFonts w:ascii="Arial" w:hAnsi="Arial" w:cs="Arial"/>
          <w:spacing w:val="4"/>
          <w:sz w:val="20"/>
          <w:szCs w:val="20"/>
        </w:rPr>
      </w:pPr>
    </w:p>
    <w:p w:rsidR="008F10C5" w:rsidRDefault="008F10C5" w:rsidP="008F10C5">
      <w:pPr>
        <w:ind w:left="2268"/>
        <w:jc w:val="both"/>
        <w:rPr>
          <w:rFonts w:ascii="Arial" w:hAnsi="Arial" w:cs="Arial"/>
          <w:spacing w:val="4"/>
          <w:sz w:val="20"/>
          <w:szCs w:val="20"/>
        </w:rPr>
      </w:pPr>
    </w:p>
    <w:p w:rsidR="008F10C5" w:rsidRDefault="008F10C5" w:rsidP="008F10C5">
      <w:pPr>
        <w:ind w:left="2268"/>
        <w:jc w:val="both"/>
        <w:rPr>
          <w:rFonts w:ascii="Arial" w:hAnsi="Arial" w:cs="Arial"/>
          <w:spacing w:val="4"/>
          <w:sz w:val="20"/>
          <w:szCs w:val="20"/>
        </w:rPr>
      </w:pPr>
    </w:p>
    <w:p w:rsidR="008F10C5" w:rsidRDefault="008F10C5" w:rsidP="008F10C5">
      <w:pPr>
        <w:ind w:left="2268"/>
        <w:jc w:val="both"/>
        <w:rPr>
          <w:rFonts w:ascii="Arial" w:hAnsi="Arial" w:cs="Arial"/>
          <w:spacing w:val="4"/>
          <w:sz w:val="20"/>
          <w:szCs w:val="20"/>
        </w:rPr>
      </w:pPr>
    </w:p>
    <w:p w:rsidR="008F10C5" w:rsidRPr="008F10C5" w:rsidRDefault="008F10C5" w:rsidP="008F10C5">
      <w:pPr>
        <w:shd w:val="clear" w:color="auto" w:fill="F2F2F2" w:themeFill="background1" w:themeFillShade="F2"/>
        <w:ind w:left="2268"/>
        <w:jc w:val="both"/>
        <w:rPr>
          <w:rFonts w:ascii="Arial" w:hAnsi="Arial" w:cs="Arial"/>
          <w:sz w:val="20"/>
          <w:szCs w:val="20"/>
        </w:rPr>
      </w:pPr>
      <w:r w:rsidRPr="008F10C5">
        <w:rPr>
          <w:rFonts w:ascii="Arial" w:hAnsi="Arial" w:cs="Arial"/>
          <w:spacing w:val="4"/>
          <w:sz w:val="20"/>
          <w:szCs w:val="20"/>
        </w:rPr>
        <w:t xml:space="preserve">Opracowanie </w:t>
      </w:r>
      <w:r w:rsidRPr="008F10C5">
        <w:rPr>
          <w:rFonts w:ascii="Arial" w:hAnsi="Arial" w:cs="Arial"/>
          <w:spacing w:val="2"/>
          <w:sz w:val="20"/>
          <w:szCs w:val="20"/>
        </w:rPr>
        <w:t xml:space="preserve">pt. </w:t>
      </w:r>
      <w:r w:rsidRPr="008F10C5">
        <w:rPr>
          <w:rFonts w:ascii="Arial" w:hAnsi="Arial" w:cs="Arial"/>
          <w:spacing w:val="4"/>
          <w:sz w:val="20"/>
          <w:szCs w:val="20"/>
        </w:rPr>
        <w:t>„</w:t>
      </w:r>
      <w:r>
        <w:rPr>
          <w:rFonts w:ascii="Arial" w:hAnsi="Arial" w:cs="Arial"/>
          <w:spacing w:val="4"/>
          <w:sz w:val="20"/>
          <w:szCs w:val="20"/>
        </w:rPr>
        <w:t>Kierunki</w:t>
      </w:r>
      <w:r w:rsidRPr="008F10C5">
        <w:rPr>
          <w:rFonts w:ascii="Arial" w:hAnsi="Arial" w:cs="Arial"/>
          <w:spacing w:val="4"/>
          <w:sz w:val="20"/>
          <w:szCs w:val="20"/>
        </w:rPr>
        <w:t xml:space="preserve"> zagospodarowania przestrzennego miasta </w:t>
      </w:r>
      <w:r w:rsidRPr="008F10C5">
        <w:rPr>
          <w:rFonts w:ascii="Arial" w:hAnsi="Arial" w:cs="Arial"/>
          <w:sz w:val="20"/>
          <w:szCs w:val="20"/>
        </w:rPr>
        <w:t xml:space="preserve">i </w:t>
      </w:r>
      <w:r w:rsidRPr="008F10C5">
        <w:rPr>
          <w:rFonts w:ascii="Arial" w:hAnsi="Arial" w:cs="Arial"/>
          <w:spacing w:val="4"/>
          <w:sz w:val="20"/>
          <w:szCs w:val="20"/>
        </w:rPr>
        <w:t xml:space="preserve">gminy Gołdap” uwzględnia dotychczasowe wyniki  analiz </w:t>
      </w:r>
      <w:r w:rsidRPr="008F10C5">
        <w:rPr>
          <w:rFonts w:ascii="Arial" w:hAnsi="Arial" w:cs="Arial"/>
          <w:spacing w:val="3"/>
          <w:sz w:val="20"/>
          <w:szCs w:val="20"/>
        </w:rPr>
        <w:t xml:space="preserve">zawarte </w:t>
      </w:r>
      <w:r w:rsidRPr="008F10C5">
        <w:rPr>
          <w:rFonts w:ascii="Arial" w:hAnsi="Arial" w:cs="Arial"/>
          <w:sz w:val="20"/>
          <w:szCs w:val="20"/>
        </w:rPr>
        <w:t xml:space="preserve">w </w:t>
      </w:r>
      <w:r w:rsidRPr="008F10C5">
        <w:rPr>
          <w:rFonts w:ascii="Arial" w:hAnsi="Arial" w:cs="Arial"/>
          <w:spacing w:val="4"/>
          <w:sz w:val="20"/>
          <w:szCs w:val="20"/>
        </w:rPr>
        <w:t xml:space="preserve">elaboracie „studium” </w:t>
      </w:r>
      <w:r w:rsidRPr="008F10C5">
        <w:rPr>
          <w:rFonts w:ascii="Arial" w:hAnsi="Arial" w:cs="Arial"/>
          <w:sz w:val="20"/>
          <w:szCs w:val="20"/>
        </w:rPr>
        <w:t xml:space="preserve">z </w:t>
      </w:r>
      <w:r w:rsidRPr="008F10C5">
        <w:rPr>
          <w:rFonts w:ascii="Arial" w:hAnsi="Arial" w:cs="Arial"/>
          <w:spacing w:val="3"/>
          <w:sz w:val="20"/>
          <w:szCs w:val="20"/>
        </w:rPr>
        <w:t xml:space="preserve">2001 </w:t>
      </w:r>
      <w:r w:rsidRPr="008F10C5">
        <w:rPr>
          <w:rFonts w:ascii="Arial" w:hAnsi="Arial" w:cs="Arial"/>
          <w:spacing w:val="4"/>
          <w:sz w:val="20"/>
          <w:szCs w:val="20"/>
        </w:rPr>
        <w:t xml:space="preserve">roku, ustalenia zamiany „studium” </w:t>
      </w:r>
      <w:r w:rsidRPr="008F10C5">
        <w:rPr>
          <w:rFonts w:ascii="Arial" w:hAnsi="Arial" w:cs="Arial"/>
          <w:sz w:val="20"/>
          <w:szCs w:val="20"/>
        </w:rPr>
        <w:t xml:space="preserve">z </w:t>
      </w:r>
      <w:r w:rsidRPr="008F10C5">
        <w:rPr>
          <w:rFonts w:ascii="Arial" w:hAnsi="Arial" w:cs="Arial"/>
          <w:spacing w:val="3"/>
          <w:sz w:val="20"/>
          <w:szCs w:val="20"/>
        </w:rPr>
        <w:t xml:space="preserve">2010 </w:t>
      </w:r>
      <w:r w:rsidRPr="008F10C5">
        <w:rPr>
          <w:rFonts w:ascii="Arial" w:hAnsi="Arial" w:cs="Arial"/>
          <w:spacing w:val="4"/>
          <w:sz w:val="20"/>
          <w:szCs w:val="20"/>
        </w:rPr>
        <w:t>roku, ustalenia wprowadzone zmianą „studium” z 2015 r. oraz zmiany wprowadzone Zarządzeniem Zastępczym Wojewody Warmińsko-Mazurskiego z dnia 31 maja 2019 r. w sprawie wprowadzenia obszarów udokumentowanych złóż kopalin do Studium uwarunkowań i kierunków zagospodarowania przestrzennego Miasta i Gminy Gołdap.</w:t>
      </w:r>
    </w:p>
    <w:p w:rsidR="008F10C5" w:rsidRPr="008F10C5" w:rsidRDefault="008F10C5" w:rsidP="008F10C5">
      <w:pPr>
        <w:pStyle w:val="Tekstpodstawowy"/>
        <w:shd w:val="clear" w:color="auto" w:fill="F2F2F2" w:themeFill="background1" w:themeFillShade="F2"/>
        <w:ind w:left="2268"/>
        <w:jc w:val="both"/>
        <w:rPr>
          <w:sz w:val="20"/>
          <w:szCs w:val="20"/>
        </w:rPr>
      </w:pPr>
      <w:r w:rsidRPr="008F10C5">
        <w:rPr>
          <w:sz w:val="20"/>
          <w:szCs w:val="20"/>
        </w:rPr>
        <w:t xml:space="preserve">Zaktualizowane </w:t>
      </w:r>
      <w:r>
        <w:rPr>
          <w:sz w:val="20"/>
          <w:szCs w:val="20"/>
        </w:rPr>
        <w:t>kierunki</w:t>
      </w:r>
      <w:r w:rsidRPr="008F10C5">
        <w:rPr>
          <w:sz w:val="20"/>
          <w:szCs w:val="20"/>
        </w:rPr>
        <w:t xml:space="preserve"> rozwoju miasta i gminy zostały opracowane w formie tekstu ujednoliconego, w którym połączono dotychczasową treść studium z wynikami analiz z 2021</w:t>
      </w:r>
      <w:r w:rsidR="00632465">
        <w:rPr>
          <w:sz w:val="20"/>
          <w:szCs w:val="20"/>
        </w:rPr>
        <w:t xml:space="preserve"> i 2022</w:t>
      </w:r>
      <w:r w:rsidRPr="008F10C5">
        <w:rPr>
          <w:sz w:val="20"/>
          <w:szCs w:val="20"/>
        </w:rPr>
        <w:t xml:space="preserve"> roku (zapisane </w:t>
      </w:r>
      <w:r w:rsidRPr="008F10C5">
        <w:rPr>
          <w:color w:val="FF0000"/>
          <w:sz w:val="20"/>
          <w:szCs w:val="20"/>
        </w:rPr>
        <w:t>czcionką czerwoną</w:t>
      </w:r>
      <w:r w:rsidRPr="008F10C5">
        <w:rPr>
          <w:sz w:val="20"/>
          <w:szCs w:val="20"/>
        </w:rPr>
        <w:t>). Treści nieaktualne zostały oznaczone skreśleniem.</w:t>
      </w:r>
    </w:p>
    <w:p w:rsidR="008F10C5" w:rsidRDefault="008F10C5" w:rsidP="008F10C5">
      <w:pPr>
        <w:pStyle w:val="Nagwek30"/>
        <w:keepNext/>
        <w:keepLines/>
        <w:shd w:val="clear" w:color="auto" w:fill="auto"/>
        <w:spacing w:line="240" w:lineRule="auto"/>
      </w:pPr>
    </w:p>
    <w:p w:rsidR="00145104" w:rsidRDefault="00145104" w:rsidP="008F10C5">
      <w:r>
        <w:br w:type="page"/>
      </w:r>
    </w:p>
    <w:p w:rsidR="008F10C5" w:rsidRDefault="008F10C5" w:rsidP="008F10C5"/>
    <w:p w:rsidR="008F10C5" w:rsidRDefault="008F10C5" w:rsidP="008F10C5">
      <w:pPr>
        <w:rPr>
          <w:rFonts w:ascii="Arial" w:eastAsia="Arial" w:hAnsi="Arial" w:cs="Arial"/>
          <w:b/>
          <w:bCs/>
          <w:sz w:val="19"/>
          <w:szCs w:val="19"/>
        </w:rPr>
      </w:pPr>
    </w:p>
    <w:p w:rsidR="00145104" w:rsidRDefault="00145104" w:rsidP="00A8379F">
      <w:pPr>
        <w:pStyle w:val="Nagwek30"/>
        <w:keepNext/>
        <w:keepLines/>
        <w:shd w:val="clear" w:color="auto" w:fill="auto"/>
        <w:spacing w:line="240" w:lineRule="auto"/>
        <w:jc w:val="center"/>
      </w:pPr>
    </w:p>
    <w:p w:rsidR="00491D93" w:rsidRDefault="00491D93" w:rsidP="00D0033D">
      <w:pPr>
        <w:pStyle w:val="Nagwek20"/>
        <w:keepNext/>
        <w:keepLines/>
        <w:shd w:val="clear" w:color="auto" w:fill="E5DFEC" w:themeFill="accent4" w:themeFillTint="33"/>
        <w:tabs>
          <w:tab w:val="left" w:pos="908"/>
          <w:tab w:val="left" w:pos="5658"/>
          <w:tab w:val="left" w:pos="7765"/>
        </w:tabs>
        <w:spacing w:after="0"/>
        <w:ind w:left="0" w:firstLine="0"/>
      </w:pPr>
      <w:bookmarkStart w:id="7" w:name="bookmark6"/>
      <w:bookmarkStart w:id="8" w:name="bookmark7"/>
      <w:r>
        <w:t>ROZDZIAŁ 1.</w:t>
      </w:r>
    </w:p>
    <w:p w:rsidR="00327807" w:rsidRDefault="00A8379F" w:rsidP="00D0033D">
      <w:pPr>
        <w:pStyle w:val="Nagwek20"/>
        <w:keepNext/>
        <w:keepLines/>
        <w:shd w:val="clear" w:color="auto" w:fill="E5DFEC" w:themeFill="accent4" w:themeFillTint="33"/>
        <w:tabs>
          <w:tab w:val="left" w:pos="908"/>
          <w:tab w:val="left" w:pos="5658"/>
          <w:tab w:val="left" w:pos="7765"/>
        </w:tabs>
        <w:spacing w:after="0"/>
        <w:ind w:left="0" w:firstLine="0"/>
      </w:pPr>
      <w:r>
        <w:t>Kierunki zmian w strukturze</w:t>
      </w:r>
      <w:r w:rsidR="00491D93">
        <w:t xml:space="preserve"> </w:t>
      </w:r>
      <w:r>
        <w:t>przestrzennej</w:t>
      </w:r>
      <w:r w:rsidR="00491D93">
        <w:t xml:space="preserve"> miasta i </w:t>
      </w:r>
      <w:r>
        <w:t>gminy oraz w</w:t>
      </w:r>
      <w:bookmarkStart w:id="9" w:name="bookmark8"/>
      <w:bookmarkStart w:id="10" w:name="bookmark9"/>
      <w:bookmarkEnd w:id="7"/>
      <w:bookmarkEnd w:id="8"/>
      <w:r w:rsidR="00491D93">
        <w:t xml:space="preserve"> </w:t>
      </w:r>
      <w:r>
        <w:t>przeznaczeniu terenów</w:t>
      </w:r>
      <w:bookmarkEnd w:id="9"/>
      <w:bookmarkEnd w:id="10"/>
    </w:p>
    <w:p w:rsidR="00491D93" w:rsidRPr="003B30A1" w:rsidRDefault="00491D93" w:rsidP="00D0033D">
      <w:pPr>
        <w:pStyle w:val="Nagwek20"/>
        <w:keepNext/>
        <w:keepLines/>
        <w:shd w:val="clear" w:color="auto" w:fill="auto"/>
        <w:tabs>
          <w:tab w:val="left" w:pos="908"/>
          <w:tab w:val="left" w:pos="5658"/>
          <w:tab w:val="left" w:pos="7765"/>
        </w:tabs>
        <w:spacing w:after="0"/>
        <w:ind w:left="0" w:firstLine="0"/>
        <w:rPr>
          <w:sz w:val="20"/>
          <w:szCs w:val="20"/>
        </w:rPr>
      </w:pPr>
    </w:p>
    <w:p w:rsidR="00327807" w:rsidRPr="003B30A1" w:rsidRDefault="00A8379F" w:rsidP="00D0033D">
      <w:pPr>
        <w:pStyle w:val="Teksttreci0"/>
        <w:shd w:val="clear" w:color="auto" w:fill="auto"/>
        <w:spacing w:line="240" w:lineRule="auto"/>
        <w:jc w:val="both"/>
        <w:rPr>
          <w:sz w:val="20"/>
          <w:szCs w:val="20"/>
        </w:rPr>
      </w:pPr>
      <w:r w:rsidRPr="003B30A1">
        <w:rPr>
          <w:sz w:val="20"/>
          <w:szCs w:val="20"/>
        </w:rPr>
        <w:t>W celu realizacji zasady zrównoważonego rozwoju rozumianej jako rozwój społeczno-gospodarczy, w którym następuje proces integrowania działań politycznych, gospodarczych i społecznych, z zachowaniem równowagi przyrodniczej oraz trwałości podstawowych procesów przyrodniczych oraz w celu zagwarantowania możliwości zaspokajania podstawowych potrzeb społeczności lokalnej, obszar miasta i gminy Gołdap został podzielony na trzy strefy polityki przestrzennej.</w:t>
      </w:r>
    </w:p>
    <w:p w:rsidR="00D0033D" w:rsidRPr="003B30A1" w:rsidRDefault="00D0033D" w:rsidP="00D0033D">
      <w:pPr>
        <w:pStyle w:val="Teksttreci0"/>
        <w:shd w:val="clear" w:color="auto" w:fill="auto"/>
        <w:spacing w:line="240" w:lineRule="auto"/>
        <w:jc w:val="both"/>
        <w:rPr>
          <w:sz w:val="20"/>
          <w:szCs w:val="20"/>
        </w:rPr>
      </w:pPr>
    </w:p>
    <w:p w:rsidR="00327807" w:rsidRPr="003B30A1" w:rsidRDefault="00D0033D" w:rsidP="00D0033D">
      <w:pPr>
        <w:pStyle w:val="Teksttreci0"/>
        <w:shd w:val="clear" w:color="auto" w:fill="auto"/>
        <w:tabs>
          <w:tab w:val="left" w:pos="927"/>
        </w:tabs>
        <w:spacing w:line="240" w:lineRule="auto"/>
        <w:jc w:val="both"/>
        <w:rPr>
          <w:sz w:val="20"/>
          <w:szCs w:val="20"/>
        </w:rPr>
      </w:pPr>
      <w:r w:rsidRPr="003B30A1">
        <w:rPr>
          <w:b/>
          <w:bCs/>
          <w:sz w:val="20"/>
          <w:szCs w:val="20"/>
        </w:rPr>
        <w:t xml:space="preserve">1.1. </w:t>
      </w:r>
      <w:r w:rsidR="00A8379F" w:rsidRPr="003B30A1">
        <w:rPr>
          <w:b/>
          <w:bCs/>
          <w:sz w:val="20"/>
          <w:szCs w:val="20"/>
        </w:rPr>
        <w:t xml:space="preserve">Strefa I - Miejska </w:t>
      </w:r>
      <w:r w:rsidR="00A8379F" w:rsidRPr="003B30A1">
        <w:rPr>
          <w:sz w:val="20"/>
          <w:szCs w:val="20"/>
        </w:rPr>
        <w:t>- obejmuje obszar w granicach administracyjnych miasta Gołdap i fragment obszaru bezpośrednio graniczącego, zgodnie z oznaczeniami na rysunku studium. W strefie I Miejskiej wyodrębniono zdecydowanie 3 podstrefy:</w:t>
      </w:r>
    </w:p>
    <w:p w:rsidR="00327807" w:rsidRPr="003B30A1" w:rsidRDefault="00A8379F" w:rsidP="00DE3F39">
      <w:pPr>
        <w:pStyle w:val="Teksttreci0"/>
        <w:shd w:val="clear" w:color="auto" w:fill="auto"/>
        <w:spacing w:line="240" w:lineRule="auto"/>
        <w:jc w:val="both"/>
        <w:rPr>
          <w:sz w:val="20"/>
          <w:szCs w:val="20"/>
        </w:rPr>
      </w:pPr>
      <w:r w:rsidRPr="003B30A1">
        <w:rPr>
          <w:b/>
          <w:bCs/>
          <w:sz w:val="20"/>
          <w:szCs w:val="20"/>
        </w:rPr>
        <w:t xml:space="preserve">IA </w:t>
      </w:r>
      <w:r w:rsidRPr="003B30A1">
        <w:rPr>
          <w:sz w:val="20"/>
          <w:szCs w:val="20"/>
        </w:rPr>
        <w:t xml:space="preserve">- </w:t>
      </w:r>
      <w:r w:rsidR="00DE3F39" w:rsidRPr="003B30A1">
        <w:rPr>
          <w:sz w:val="20"/>
          <w:szCs w:val="20"/>
        </w:rPr>
        <w:t>podstrefa uzdrowiska o zdecydowanie odmiennym charakterze związanym z dominującymi funkcjami usług zdrowotnych, rehabilitacyjnych, wypoczynkowych i rekreacyjnych,</w:t>
      </w:r>
    </w:p>
    <w:p w:rsidR="00327807" w:rsidRPr="003B30A1" w:rsidRDefault="00A8379F" w:rsidP="00D0033D">
      <w:pPr>
        <w:pStyle w:val="Teksttreci0"/>
        <w:shd w:val="clear" w:color="auto" w:fill="auto"/>
        <w:spacing w:line="240" w:lineRule="auto"/>
        <w:rPr>
          <w:sz w:val="20"/>
          <w:szCs w:val="20"/>
        </w:rPr>
      </w:pPr>
      <w:r w:rsidRPr="003B30A1">
        <w:rPr>
          <w:b/>
          <w:bCs/>
          <w:sz w:val="20"/>
          <w:szCs w:val="20"/>
        </w:rPr>
        <w:t xml:space="preserve">IB </w:t>
      </w:r>
      <w:r w:rsidRPr="003B30A1">
        <w:rPr>
          <w:sz w:val="20"/>
          <w:szCs w:val="20"/>
        </w:rPr>
        <w:t xml:space="preserve">- </w:t>
      </w:r>
      <w:r w:rsidR="00DE3F39" w:rsidRPr="003B30A1">
        <w:rPr>
          <w:sz w:val="20"/>
          <w:szCs w:val="20"/>
        </w:rPr>
        <w:t>wielofunkcyjny ośrodek rozwoju o skali lokalnej, w tym w szczególności obszar koncentracji usług administracyjnych, oświatowych, zdrowotnych, kulturalnych i innych,</w:t>
      </w:r>
    </w:p>
    <w:p w:rsidR="00327807" w:rsidRPr="003B30A1" w:rsidRDefault="00A8379F" w:rsidP="00D0033D">
      <w:pPr>
        <w:pStyle w:val="Teksttreci0"/>
        <w:shd w:val="clear" w:color="auto" w:fill="auto"/>
        <w:spacing w:line="240" w:lineRule="auto"/>
        <w:rPr>
          <w:sz w:val="20"/>
          <w:szCs w:val="20"/>
        </w:rPr>
      </w:pPr>
      <w:r w:rsidRPr="003B30A1">
        <w:rPr>
          <w:b/>
          <w:bCs/>
          <w:sz w:val="20"/>
          <w:szCs w:val="20"/>
        </w:rPr>
        <w:t xml:space="preserve">IC </w:t>
      </w:r>
      <w:r w:rsidRPr="003B30A1">
        <w:rPr>
          <w:sz w:val="20"/>
          <w:szCs w:val="20"/>
        </w:rPr>
        <w:t>- podstrefa przyspieszonego rozwoju, związana z lokalizacją działalności gospodarczej w sąsiedztwie przejścia granicznego i drogi krajowej.</w:t>
      </w:r>
    </w:p>
    <w:p w:rsidR="00327807" w:rsidRPr="003B30A1" w:rsidRDefault="00A8379F" w:rsidP="00D0033D">
      <w:pPr>
        <w:pStyle w:val="Teksttreci0"/>
        <w:shd w:val="clear" w:color="auto" w:fill="auto"/>
        <w:spacing w:line="240" w:lineRule="auto"/>
        <w:rPr>
          <w:sz w:val="20"/>
          <w:szCs w:val="20"/>
        </w:rPr>
      </w:pPr>
      <w:r w:rsidRPr="003B30A1">
        <w:rPr>
          <w:sz w:val="20"/>
          <w:szCs w:val="20"/>
        </w:rPr>
        <w:t>W wydzielonych strefach studium ustala następujące zasady realizacji polityki przestrzennej:</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postuluje się objęcie centrum miasta miejscowym planem zagospodarowania przestrzennego, mającym przede wszystkim na celu regulacje i udrożnienie sieci komunikacyjnej, a także zachowanie istniejących i wyznaczenie nowych przestrzeni publicznych, w tym: terenów zieleni urządzonej, parkingów, usług użyteczności publicznej;</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proponuje się wprowadzenie funkcjonalnej strefy preferencji ruchu pieszego w centrum miasta umożliwiającej swobodne poruszanie się po terenach miejskich,</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głównymi kierunkami rozwoju w zakresie funkcji mieszkalnej i usługowej będą tereny położone w rejonie południowym miasta zgodnie z rysunkiem studium;</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przy zagospodarowywaniu nowych terenów należy kontynuować miejski, wielofunkcyjny charakter zabudowy, łączący funkcje mieszkaniowe (wielorodzinne i jednorodzinne) z funkcjami usługowymi towarzyszącymi zabudowie mieszkaniowej,</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 xml:space="preserve">w sąsiedztwie historycznego centrum miasta należy kontynuować układ ulic i zabudowę </w:t>
      </w:r>
      <w:proofErr w:type="spellStart"/>
      <w:r w:rsidRPr="003B30A1">
        <w:rPr>
          <w:sz w:val="20"/>
          <w:szCs w:val="20"/>
        </w:rPr>
        <w:t>pierzejową</w:t>
      </w:r>
      <w:proofErr w:type="spellEnd"/>
      <w:r w:rsidRPr="003B30A1">
        <w:rPr>
          <w:sz w:val="20"/>
          <w:szCs w:val="20"/>
        </w:rPr>
        <w:t xml:space="preserve"> - preferowana jest zabudowa w formie kamienicznej, z przestrzenią wspólną wewnątrz zabudowy i przestrzenią publiczną wzdłuż ulic;</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postuluje się projektowanie na zamknięciu ulic głównych osi</w:t>
      </w:r>
      <w:r w:rsidR="00D3553B">
        <w:rPr>
          <w:sz w:val="20"/>
          <w:szCs w:val="20"/>
        </w:rPr>
        <w:t>,</w:t>
      </w:r>
      <w:r w:rsidRPr="003B30A1">
        <w:rPr>
          <w:sz w:val="20"/>
          <w:szCs w:val="20"/>
        </w:rPr>
        <w:t xml:space="preserve"> obiektów architektonicznych posiadających charakter identyfikatorów przestrzeni;</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 xml:space="preserve">zaleca się kontynuowanie działań w zakresie rewitalizacji centrum miasta, szczególnie w otoczeniu wyznaczonego na rysunku studium obszaru przestrzeni publicznej - Placu Zwycięstwa, działania powinny mieć na celu odtworzenie historycznego charakteru zabudowy </w:t>
      </w:r>
      <w:proofErr w:type="spellStart"/>
      <w:r w:rsidRPr="003B30A1">
        <w:rPr>
          <w:sz w:val="20"/>
          <w:szCs w:val="20"/>
        </w:rPr>
        <w:t>pierzejowej</w:t>
      </w:r>
      <w:proofErr w:type="spellEnd"/>
      <w:r w:rsidRPr="003B30A1">
        <w:rPr>
          <w:sz w:val="20"/>
          <w:szCs w:val="20"/>
        </w:rPr>
        <w:t xml:space="preserve"> wokół placu (podziały i kolorystyka elewacji, detal, itp.)</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w wyznaczonych na rysunku studium obszarach przestrzeni publicznej należy prowadzić działania zmierzające do uporządkowania nośników reklamowych, szyldów i innych oznaczeń (również na elewacjach przylegających budynków), uporządkowania zasad lokalizacji i estetyki obiektów tymczasowych, małej architektury oraz nawierzchni placów, skwerów i chodników;</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 xml:space="preserve">należy dążyć do stworzenia </w:t>
      </w:r>
      <w:proofErr w:type="spellStart"/>
      <w:r w:rsidRPr="003B30A1">
        <w:rPr>
          <w:sz w:val="20"/>
          <w:szCs w:val="20"/>
        </w:rPr>
        <w:t>ogólnomiejskiego</w:t>
      </w:r>
      <w:proofErr w:type="spellEnd"/>
      <w:r w:rsidRPr="003B30A1">
        <w:rPr>
          <w:sz w:val="20"/>
          <w:szCs w:val="20"/>
        </w:rPr>
        <w:t xml:space="preserve"> systemu otwartych terenów zielonych, poprzez połączenie istniejących terenów zadrzewionych z układem zieleni nowo zabudowywanych terenów;</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dla nowo powstających obiektów należy zabezpieczyć odpowiednią do funkcji budynków ilość miejsc postojowych, również w parkingach wielopoziomowych;</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tereny istniejącej zabudowy wielorodzinnej należy poddać rehabilitacji mającej na celu poprawę stanu technicznego i estetycznego budynków oraz poprawę funkcjonalności, walorów użytkowych i estetycznych terenów osiedlowych;</w:t>
      </w:r>
    </w:p>
    <w:p w:rsidR="00327807" w:rsidRPr="003B30A1" w:rsidRDefault="00A8379F" w:rsidP="00202FF1">
      <w:pPr>
        <w:pStyle w:val="Teksttreci0"/>
        <w:numPr>
          <w:ilvl w:val="0"/>
          <w:numId w:val="8"/>
        </w:numPr>
        <w:shd w:val="clear" w:color="auto" w:fill="auto"/>
        <w:tabs>
          <w:tab w:val="left" w:pos="1160"/>
        </w:tabs>
        <w:spacing w:line="240" w:lineRule="auto"/>
        <w:jc w:val="both"/>
        <w:rPr>
          <w:sz w:val="20"/>
          <w:szCs w:val="20"/>
        </w:rPr>
      </w:pPr>
      <w:r w:rsidRPr="003B30A1">
        <w:rPr>
          <w:sz w:val="20"/>
          <w:szCs w:val="20"/>
        </w:rPr>
        <w:t>w zagospodarowaniu przestrzeni publicznej oraz terenów rekreacyjnych i sportowych należy uwzględnić możliwość realizacji imprez masowych;</w:t>
      </w:r>
    </w:p>
    <w:p w:rsidR="00327807" w:rsidRPr="003B30A1" w:rsidRDefault="00A8379F" w:rsidP="00202FF1">
      <w:pPr>
        <w:pStyle w:val="Teksttreci0"/>
        <w:numPr>
          <w:ilvl w:val="0"/>
          <w:numId w:val="8"/>
        </w:numPr>
        <w:shd w:val="clear" w:color="auto" w:fill="auto"/>
        <w:tabs>
          <w:tab w:val="left" w:pos="1186"/>
        </w:tabs>
        <w:spacing w:line="240" w:lineRule="auto"/>
        <w:jc w:val="both"/>
        <w:rPr>
          <w:sz w:val="20"/>
          <w:szCs w:val="20"/>
        </w:rPr>
      </w:pPr>
      <w:r w:rsidRPr="003B30A1">
        <w:rPr>
          <w:sz w:val="20"/>
          <w:szCs w:val="20"/>
        </w:rPr>
        <w:t>przekształceń funkcjonalnych wymaga zabudowa uciążliwa zlokalizowana w bezpośrednim sąsiedztwie zabudowy mieszkaniowej;</w:t>
      </w:r>
    </w:p>
    <w:p w:rsidR="00327807" w:rsidRPr="003B30A1" w:rsidRDefault="00A8379F" w:rsidP="00202FF1">
      <w:pPr>
        <w:pStyle w:val="Teksttreci0"/>
        <w:numPr>
          <w:ilvl w:val="0"/>
          <w:numId w:val="8"/>
        </w:numPr>
        <w:shd w:val="clear" w:color="auto" w:fill="auto"/>
        <w:tabs>
          <w:tab w:val="left" w:pos="1186"/>
        </w:tabs>
        <w:spacing w:line="240" w:lineRule="auto"/>
        <w:jc w:val="both"/>
        <w:rPr>
          <w:sz w:val="20"/>
          <w:szCs w:val="20"/>
        </w:rPr>
      </w:pPr>
      <w:r w:rsidRPr="003B30A1">
        <w:rPr>
          <w:sz w:val="20"/>
          <w:szCs w:val="20"/>
        </w:rPr>
        <w:t>terenami preferowanymi do zabudowy związanej z produkcją, przetwórstwem i składami są tereny bezpośrednio przyległe do terenów już zainwestowanych tego rodzaju obiektami oraz terenów wskazanych na rysunku studium pod tego rodzaju inwestycje;</w:t>
      </w:r>
    </w:p>
    <w:p w:rsidR="00327807" w:rsidRPr="003B30A1" w:rsidRDefault="00A8379F" w:rsidP="00202FF1">
      <w:pPr>
        <w:pStyle w:val="Teksttreci0"/>
        <w:numPr>
          <w:ilvl w:val="0"/>
          <w:numId w:val="8"/>
        </w:numPr>
        <w:shd w:val="clear" w:color="auto" w:fill="auto"/>
        <w:tabs>
          <w:tab w:val="left" w:pos="386"/>
        </w:tabs>
        <w:spacing w:line="240" w:lineRule="auto"/>
        <w:jc w:val="both"/>
        <w:rPr>
          <w:sz w:val="20"/>
          <w:szCs w:val="20"/>
        </w:rPr>
      </w:pPr>
      <w:r w:rsidRPr="003B30A1">
        <w:rPr>
          <w:sz w:val="20"/>
          <w:szCs w:val="20"/>
        </w:rPr>
        <w:lastRenderedPageBreak/>
        <w:t xml:space="preserve">obszar uzdrowiskowy obejmujący funkcjonalną </w:t>
      </w:r>
      <w:r w:rsidRPr="0041143B">
        <w:rPr>
          <w:sz w:val="20"/>
          <w:szCs w:val="20"/>
        </w:rPr>
        <w:t>podstrefę I</w:t>
      </w:r>
      <w:r w:rsidR="0041143B" w:rsidRPr="0041143B">
        <w:rPr>
          <w:sz w:val="20"/>
          <w:szCs w:val="20"/>
        </w:rPr>
        <w:t>A</w:t>
      </w:r>
      <w:r w:rsidRPr="003B30A1">
        <w:rPr>
          <w:sz w:val="20"/>
          <w:szCs w:val="20"/>
        </w:rPr>
        <w:t xml:space="preserve"> powinien podlegać indywidualnym rozwiązaniom w zakresie urbanistyczno-architektonicznym (np. konkurs) idącym w kierunku wykształcenia odrębnego stylu nawiązującego zdecydowanie do znaczących przykładów architektury uzdrowiskowej w Polsce, podejmując jednocześnie próbę nawią</w:t>
      </w:r>
      <w:r w:rsidR="00D3553B">
        <w:rPr>
          <w:sz w:val="20"/>
          <w:szCs w:val="20"/>
        </w:rPr>
        <w:t>zania do rozwiązań regionalnych.</w:t>
      </w:r>
    </w:p>
    <w:p w:rsidR="00327807" w:rsidRPr="00DE3F39" w:rsidRDefault="00A8379F" w:rsidP="00202FF1">
      <w:pPr>
        <w:pStyle w:val="Teksttreci0"/>
        <w:numPr>
          <w:ilvl w:val="0"/>
          <w:numId w:val="8"/>
        </w:numPr>
        <w:shd w:val="clear" w:color="auto" w:fill="auto"/>
        <w:tabs>
          <w:tab w:val="left" w:pos="1158"/>
        </w:tabs>
        <w:spacing w:line="240" w:lineRule="auto"/>
        <w:jc w:val="both"/>
        <w:rPr>
          <w:strike/>
          <w:color w:val="FF0000"/>
          <w:sz w:val="20"/>
          <w:szCs w:val="20"/>
        </w:rPr>
      </w:pPr>
      <w:r w:rsidRPr="00DE3F39">
        <w:rPr>
          <w:strike/>
          <w:color w:val="FF0000"/>
          <w:sz w:val="20"/>
          <w:szCs w:val="20"/>
        </w:rPr>
        <w:t>z uwagi na ochronę sylwety miasta oraz zachowania ekspozycji, nowe inwestycje należy realizować zachowując konieczność stopniowego obniżania wysokości obiektów budowlanych w kierunku na zewnątrz miasta;</w:t>
      </w:r>
    </w:p>
    <w:p w:rsidR="00327807" w:rsidRPr="003B30A1" w:rsidRDefault="00D0033D" w:rsidP="00D0033D">
      <w:pPr>
        <w:pStyle w:val="Teksttreci0"/>
        <w:shd w:val="clear" w:color="auto" w:fill="auto"/>
        <w:tabs>
          <w:tab w:val="left" w:pos="906"/>
        </w:tabs>
        <w:spacing w:line="240" w:lineRule="auto"/>
        <w:jc w:val="both"/>
        <w:rPr>
          <w:sz w:val="20"/>
          <w:szCs w:val="20"/>
        </w:rPr>
      </w:pPr>
      <w:r w:rsidRPr="003B30A1">
        <w:rPr>
          <w:b/>
          <w:bCs/>
          <w:sz w:val="20"/>
          <w:szCs w:val="20"/>
        </w:rPr>
        <w:t xml:space="preserve">1.2. </w:t>
      </w:r>
      <w:r w:rsidR="00A8379F" w:rsidRPr="003B30A1">
        <w:rPr>
          <w:b/>
          <w:bCs/>
          <w:sz w:val="20"/>
          <w:szCs w:val="20"/>
        </w:rPr>
        <w:t xml:space="preserve">Strefa II - Przyrodnicza </w:t>
      </w:r>
      <w:r w:rsidR="00A8379F" w:rsidRPr="003B30A1">
        <w:rPr>
          <w:sz w:val="20"/>
          <w:szCs w:val="20"/>
        </w:rPr>
        <w:t xml:space="preserve">- obszar obejmujący tereny Parku Krajobrazowego Puszczy </w:t>
      </w:r>
      <w:proofErr w:type="spellStart"/>
      <w:r w:rsidR="00A8379F" w:rsidRPr="003B30A1">
        <w:rPr>
          <w:sz w:val="20"/>
          <w:szCs w:val="20"/>
        </w:rPr>
        <w:t>Rominckiej</w:t>
      </w:r>
      <w:proofErr w:type="spellEnd"/>
      <w:r w:rsidR="00A8379F" w:rsidRPr="003B30A1">
        <w:rPr>
          <w:sz w:val="20"/>
          <w:szCs w:val="20"/>
        </w:rPr>
        <w:t xml:space="preserve"> oraz bezpośrednie otoczenie. Ze względu na wysokie walory przyrodnicze obszaru oraz jego funkcję w odniesieniu do uzdrowiskowej części miasta ustala się następujące zasady realizacji polityki przestrzennej w wydzielonej strefie:</w:t>
      </w:r>
    </w:p>
    <w:p w:rsidR="00327807" w:rsidRPr="003B30A1" w:rsidRDefault="00A8379F" w:rsidP="00202FF1">
      <w:pPr>
        <w:pStyle w:val="Teksttreci0"/>
        <w:numPr>
          <w:ilvl w:val="0"/>
          <w:numId w:val="10"/>
        </w:numPr>
        <w:shd w:val="clear" w:color="auto" w:fill="auto"/>
        <w:tabs>
          <w:tab w:val="left" w:pos="1158"/>
        </w:tabs>
        <w:spacing w:line="240" w:lineRule="auto"/>
        <w:jc w:val="both"/>
        <w:rPr>
          <w:sz w:val="20"/>
          <w:szCs w:val="20"/>
        </w:rPr>
      </w:pPr>
      <w:r w:rsidRPr="003B30A1">
        <w:rPr>
          <w:sz w:val="20"/>
          <w:szCs w:val="20"/>
        </w:rPr>
        <w:t>studium wskazuje priorytety w zakresie lokalizacji nowej zabudowy zgodnie z rysunkiem studium: w pierwszej kolejności powinny zostać zainwestowane tereny położone w granicach oznaczonych jako istniejąca zabudowa, a następnie zabudowa powinna być kontynuowana na terenach oznaczonych jako kierunki rozwoju zabudowy;</w:t>
      </w:r>
    </w:p>
    <w:p w:rsidR="00327807" w:rsidRPr="003B30A1" w:rsidRDefault="00A8379F" w:rsidP="00202FF1">
      <w:pPr>
        <w:pStyle w:val="Teksttreci0"/>
        <w:numPr>
          <w:ilvl w:val="0"/>
          <w:numId w:val="10"/>
        </w:numPr>
        <w:shd w:val="clear" w:color="auto" w:fill="auto"/>
        <w:tabs>
          <w:tab w:val="left" w:pos="1158"/>
        </w:tabs>
        <w:spacing w:line="240" w:lineRule="auto"/>
        <w:jc w:val="both"/>
        <w:rPr>
          <w:sz w:val="20"/>
          <w:szCs w:val="20"/>
        </w:rPr>
      </w:pPr>
      <w:r w:rsidRPr="003B30A1">
        <w:rPr>
          <w:sz w:val="20"/>
          <w:szCs w:val="20"/>
        </w:rPr>
        <w:t>ze względu na zachowanie walorów krajobrazowych obszaru nie dopuszcza się budowy wysokich masztów i elektrowni wiatrowych oraz innych obiektów o dysharmonicznej formie, dominujących w przestrzeni;</w:t>
      </w:r>
    </w:p>
    <w:p w:rsidR="00327807" w:rsidRPr="003B30A1" w:rsidRDefault="00A8379F" w:rsidP="00202FF1">
      <w:pPr>
        <w:pStyle w:val="Teksttreci0"/>
        <w:numPr>
          <w:ilvl w:val="0"/>
          <w:numId w:val="10"/>
        </w:numPr>
        <w:shd w:val="clear" w:color="auto" w:fill="auto"/>
        <w:tabs>
          <w:tab w:val="left" w:pos="1158"/>
        </w:tabs>
        <w:spacing w:line="240" w:lineRule="auto"/>
        <w:jc w:val="both"/>
        <w:rPr>
          <w:sz w:val="20"/>
          <w:szCs w:val="20"/>
        </w:rPr>
      </w:pPr>
      <w:r w:rsidRPr="003B30A1">
        <w:rPr>
          <w:sz w:val="20"/>
          <w:szCs w:val="20"/>
        </w:rPr>
        <w:t>działalność gospodarczą o charakterze uciążliwym, w tym związaną z produkcją rolną należy ograniczyć do granic istniejących terenów produkcji rolnej (fermy) z możliwością rehabilitacji i przekształcenia w kierunku innych rodzajów działalności;</w:t>
      </w:r>
    </w:p>
    <w:p w:rsidR="00327807" w:rsidRPr="003B30A1" w:rsidRDefault="00A8379F" w:rsidP="00202FF1">
      <w:pPr>
        <w:pStyle w:val="Teksttreci0"/>
        <w:numPr>
          <w:ilvl w:val="0"/>
          <w:numId w:val="10"/>
        </w:numPr>
        <w:shd w:val="clear" w:color="auto" w:fill="auto"/>
        <w:tabs>
          <w:tab w:val="left" w:pos="1158"/>
        </w:tabs>
        <w:spacing w:line="240" w:lineRule="auto"/>
        <w:jc w:val="both"/>
        <w:rPr>
          <w:sz w:val="20"/>
          <w:szCs w:val="20"/>
        </w:rPr>
      </w:pPr>
      <w:r w:rsidRPr="003B30A1">
        <w:rPr>
          <w:sz w:val="20"/>
          <w:szCs w:val="20"/>
        </w:rPr>
        <w:t>studium ustala ochronę i wzbogacenie zieleni towarzyszącej zabudowie, kształtowanie pasów zieleni izolacyjnej między terenami mieszkaniowymi i gospodarczymi oraz wzdłuż dróg, a także ochronę alei przydrożnych;</w:t>
      </w:r>
    </w:p>
    <w:p w:rsidR="00327807" w:rsidRPr="003B30A1" w:rsidRDefault="00A8379F" w:rsidP="00202FF1">
      <w:pPr>
        <w:pStyle w:val="Teksttreci0"/>
        <w:numPr>
          <w:ilvl w:val="0"/>
          <w:numId w:val="10"/>
        </w:numPr>
        <w:shd w:val="clear" w:color="auto" w:fill="auto"/>
        <w:tabs>
          <w:tab w:val="left" w:pos="1158"/>
        </w:tabs>
        <w:spacing w:line="240" w:lineRule="auto"/>
        <w:jc w:val="both"/>
        <w:rPr>
          <w:sz w:val="20"/>
          <w:szCs w:val="20"/>
        </w:rPr>
      </w:pPr>
      <w:r w:rsidRPr="003B30A1">
        <w:rPr>
          <w:sz w:val="20"/>
          <w:szCs w:val="20"/>
        </w:rPr>
        <w:t>ustala się możliwość zalesień na terenach do tego preferowanych ze względów przyrodniczych lub gospodarczych;</w:t>
      </w:r>
    </w:p>
    <w:p w:rsidR="00327807" w:rsidRPr="003B30A1" w:rsidRDefault="00A8379F" w:rsidP="00202FF1">
      <w:pPr>
        <w:pStyle w:val="Teksttreci0"/>
        <w:numPr>
          <w:ilvl w:val="0"/>
          <w:numId w:val="10"/>
        </w:numPr>
        <w:shd w:val="clear" w:color="auto" w:fill="auto"/>
        <w:tabs>
          <w:tab w:val="left" w:pos="1158"/>
        </w:tabs>
        <w:spacing w:line="240" w:lineRule="auto"/>
        <w:jc w:val="both"/>
        <w:rPr>
          <w:sz w:val="20"/>
          <w:szCs w:val="20"/>
        </w:rPr>
      </w:pPr>
      <w:r w:rsidRPr="003B30A1">
        <w:rPr>
          <w:sz w:val="20"/>
          <w:szCs w:val="20"/>
        </w:rPr>
        <w:t>lokalizację nowej zabudowy należy uzależnić od kompleksowego rozwiązania gospodarki wodno- ściekowej;</w:t>
      </w:r>
    </w:p>
    <w:p w:rsidR="00327807" w:rsidRPr="003B30A1" w:rsidRDefault="00A8379F" w:rsidP="00202FF1">
      <w:pPr>
        <w:pStyle w:val="Teksttreci0"/>
        <w:numPr>
          <w:ilvl w:val="0"/>
          <w:numId w:val="10"/>
        </w:numPr>
        <w:shd w:val="clear" w:color="auto" w:fill="auto"/>
        <w:tabs>
          <w:tab w:val="left" w:pos="1158"/>
        </w:tabs>
        <w:spacing w:line="240" w:lineRule="auto"/>
        <w:jc w:val="both"/>
        <w:rPr>
          <w:sz w:val="20"/>
          <w:szCs w:val="20"/>
        </w:rPr>
      </w:pPr>
      <w:r w:rsidRPr="003B30A1">
        <w:rPr>
          <w:sz w:val="20"/>
          <w:szCs w:val="20"/>
        </w:rPr>
        <w:t xml:space="preserve">w odniesieniu do obszaru Parku Krajobrazowego Puszczy </w:t>
      </w:r>
      <w:proofErr w:type="spellStart"/>
      <w:r w:rsidRPr="003B30A1">
        <w:rPr>
          <w:sz w:val="20"/>
          <w:szCs w:val="20"/>
        </w:rPr>
        <w:t>Rominckiej</w:t>
      </w:r>
      <w:proofErr w:type="spellEnd"/>
      <w:r w:rsidRPr="003B30A1">
        <w:rPr>
          <w:sz w:val="20"/>
          <w:szCs w:val="20"/>
        </w:rPr>
        <w:t xml:space="preserve"> obowiązują przepisy odrębne.</w:t>
      </w:r>
    </w:p>
    <w:p w:rsidR="00327807" w:rsidRPr="003B30A1" w:rsidRDefault="00D0033D" w:rsidP="00D0033D">
      <w:pPr>
        <w:pStyle w:val="Teksttreci0"/>
        <w:shd w:val="clear" w:color="auto" w:fill="auto"/>
        <w:tabs>
          <w:tab w:val="left" w:pos="906"/>
        </w:tabs>
        <w:spacing w:line="240" w:lineRule="auto"/>
        <w:jc w:val="both"/>
        <w:rPr>
          <w:sz w:val="20"/>
          <w:szCs w:val="20"/>
        </w:rPr>
      </w:pPr>
      <w:r w:rsidRPr="003B30A1">
        <w:rPr>
          <w:b/>
          <w:bCs/>
          <w:sz w:val="20"/>
          <w:szCs w:val="20"/>
        </w:rPr>
        <w:t xml:space="preserve">1.3. </w:t>
      </w:r>
      <w:r w:rsidR="00A8379F" w:rsidRPr="003B30A1">
        <w:rPr>
          <w:b/>
          <w:bCs/>
          <w:sz w:val="20"/>
          <w:szCs w:val="20"/>
        </w:rPr>
        <w:t xml:space="preserve">Strefa III - Gminna (wiejska) </w:t>
      </w:r>
      <w:r w:rsidR="00A8379F" w:rsidRPr="003B30A1">
        <w:rPr>
          <w:sz w:val="20"/>
          <w:szCs w:val="20"/>
        </w:rPr>
        <w:t>- obszar obejmujący południową i zachodnią przestrzeń gminy o charakterystycznych cechach wspólnych wynikających z wielofunkcyjnego rozwoju obszarów wiejskich. Ustala się następujące zasady realizacji polityki przestrzennej w wydzielonej strefie:</w:t>
      </w:r>
    </w:p>
    <w:p w:rsidR="00327807" w:rsidRPr="003B30A1" w:rsidRDefault="00A8379F" w:rsidP="00202FF1">
      <w:pPr>
        <w:pStyle w:val="Teksttreci0"/>
        <w:numPr>
          <w:ilvl w:val="0"/>
          <w:numId w:val="9"/>
        </w:numPr>
        <w:shd w:val="clear" w:color="auto" w:fill="auto"/>
        <w:tabs>
          <w:tab w:val="left" w:pos="1158"/>
        </w:tabs>
        <w:spacing w:line="240" w:lineRule="auto"/>
        <w:jc w:val="both"/>
        <w:rPr>
          <w:sz w:val="20"/>
          <w:szCs w:val="20"/>
        </w:rPr>
      </w:pPr>
      <w:r w:rsidRPr="003B30A1">
        <w:rPr>
          <w:sz w:val="20"/>
          <w:szCs w:val="20"/>
        </w:rPr>
        <w:t>wielofunkcyjny rozwój poszczególnych miejscowości oznacza współistnienie funkcji typowo osadniczych, w tym w szczególności mieszkaniowej i rolnej (zabudowa zagrodowa) oraz usługowej, handlowej, rekreacyjnej;</w:t>
      </w:r>
    </w:p>
    <w:p w:rsidR="00327807" w:rsidRPr="003B30A1" w:rsidRDefault="00A8379F" w:rsidP="00202FF1">
      <w:pPr>
        <w:pStyle w:val="Teksttreci0"/>
        <w:numPr>
          <w:ilvl w:val="0"/>
          <w:numId w:val="9"/>
        </w:numPr>
        <w:shd w:val="clear" w:color="auto" w:fill="auto"/>
        <w:tabs>
          <w:tab w:val="left" w:pos="1158"/>
        </w:tabs>
        <w:spacing w:line="240" w:lineRule="auto"/>
        <w:jc w:val="both"/>
        <w:rPr>
          <w:sz w:val="20"/>
          <w:szCs w:val="20"/>
        </w:rPr>
      </w:pPr>
      <w:r w:rsidRPr="003B30A1">
        <w:rPr>
          <w:sz w:val="20"/>
          <w:szCs w:val="20"/>
        </w:rPr>
        <w:t>ze względu na racjonalność wykorzystania przestrzeni oraz efektywność funkcjonowania systemów infrastruktury technicznej nowa zabudowa powinna koncentrować się w granicach zwartej zabudowy wsi wyznaczonych na rysunku studium oraz wskazanych jako kierunki rozwoju;</w:t>
      </w:r>
    </w:p>
    <w:p w:rsidR="00327807" w:rsidRPr="003B30A1" w:rsidRDefault="00A8379F" w:rsidP="00202FF1">
      <w:pPr>
        <w:pStyle w:val="Teksttreci0"/>
        <w:numPr>
          <w:ilvl w:val="0"/>
          <w:numId w:val="9"/>
        </w:numPr>
        <w:shd w:val="clear" w:color="auto" w:fill="auto"/>
        <w:tabs>
          <w:tab w:val="left" w:pos="1158"/>
        </w:tabs>
        <w:spacing w:line="240" w:lineRule="auto"/>
        <w:jc w:val="both"/>
        <w:rPr>
          <w:sz w:val="20"/>
          <w:szCs w:val="20"/>
        </w:rPr>
      </w:pPr>
      <w:r w:rsidRPr="003B30A1">
        <w:rPr>
          <w:sz w:val="20"/>
          <w:szCs w:val="20"/>
        </w:rPr>
        <w:t>należy dążyć do kształtowania współczesnej zabudowy wsi w nawiązaniu do zabudowy tradycyjnej mazurskiej i przeciwdziałać tendencjom do rozpraszania zabudowy (skala i gabaryty zabudowy, geometria i kolorystyka dachów, wielkość i proporcje działki, detal i materiały wykończeniowe),</w:t>
      </w:r>
    </w:p>
    <w:p w:rsidR="00327807" w:rsidRPr="003B30A1" w:rsidRDefault="00A8379F" w:rsidP="00202FF1">
      <w:pPr>
        <w:pStyle w:val="Teksttreci0"/>
        <w:numPr>
          <w:ilvl w:val="0"/>
          <w:numId w:val="9"/>
        </w:numPr>
        <w:shd w:val="clear" w:color="auto" w:fill="auto"/>
        <w:tabs>
          <w:tab w:val="left" w:pos="1158"/>
        </w:tabs>
        <w:spacing w:line="240" w:lineRule="auto"/>
        <w:jc w:val="both"/>
        <w:rPr>
          <w:sz w:val="20"/>
          <w:szCs w:val="20"/>
        </w:rPr>
      </w:pPr>
      <w:r w:rsidRPr="003B30A1">
        <w:rPr>
          <w:sz w:val="20"/>
          <w:szCs w:val="20"/>
        </w:rPr>
        <w:t>w celu podniesienia standardu zamieszkania oraz budowania relacji społecznych, postuluje się wydzielenie i zagospodarowanie w każdej miejscowości otwartych terenów sportu i rekreacji jako obszarów przestrzeni publicznej;</w:t>
      </w:r>
    </w:p>
    <w:p w:rsidR="00327807" w:rsidRPr="003B30A1" w:rsidRDefault="00A8379F" w:rsidP="00202FF1">
      <w:pPr>
        <w:pStyle w:val="Teksttreci0"/>
        <w:numPr>
          <w:ilvl w:val="0"/>
          <w:numId w:val="9"/>
        </w:numPr>
        <w:shd w:val="clear" w:color="auto" w:fill="auto"/>
        <w:tabs>
          <w:tab w:val="left" w:pos="1158"/>
        </w:tabs>
        <w:spacing w:line="240" w:lineRule="auto"/>
        <w:jc w:val="both"/>
        <w:rPr>
          <w:sz w:val="20"/>
          <w:szCs w:val="20"/>
        </w:rPr>
      </w:pPr>
      <w:r w:rsidRPr="003B30A1">
        <w:rPr>
          <w:sz w:val="20"/>
          <w:szCs w:val="20"/>
        </w:rPr>
        <w:t>zabudowa przemysłowa, w tym rolnicza zabudowa produkcyjna (fermy) ze względu na uciążliwości w stosunku do istniejącej zabudowy mieszkaniowej powinna być lokalizowana w sposób pozwalający na utrzymanie odpowiednich standardów i przewidzianych przepisami prawa norm i wartości progowych uciążliwości dla zabudowy mieszkaniowej (priorytet dla istniejącej zabudowy mieszkaniowej);</w:t>
      </w:r>
    </w:p>
    <w:p w:rsidR="00327807" w:rsidRPr="003B30A1" w:rsidRDefault="00A8379F" w:rsidP="00202FF1">
      <w:pPr>
        <w:pStyle w:val="Teksttreci0"/>
        <w:numPr>
          <w:ilvl w:val="0"/>
          <w:numId w:val="9"/>
        </w:numPr>
        <w:shd w:val="clear" w:color="auto" w:fill="auto"/>
        <w:tabs>
          <w:tab w:val="left" w:pos="1158"/>
        </w:tabs>
        <w:spacing w:line="240" w:lineRule="auto"/>
        <w:jc w:val="both"/>
        <w:rPr>
          <w:sz w:val="20"/>
          <w:szCs w:val="20"/>
        </w:rPr>
      </w:pPr>
      <w:r w:rsidRPr="003B30A1">
        <w:rPr>
          <w:sz w:val="20"/>
          <w:szCs w:val="20"/>
        </w:rPr>
        <w:t>postuluje się objęcie rehabilitacją terenów produkcji rolnej (ferm) zgodnie z zasadami określonymi w punkcie 16 studium;</w:t>
      </w:r>
    </w:p>
    <w:p w:rsidR="00327807" w:rsidRPr="003B30A1" w:rsidRDefault="00A8379F" w:rsidP="00202FF1">
      <w:pPr>
        <w:pStyle w:val="Teksttreci0"/>
        <w:numPr>
          <w:ilvl w:val="0"/>
          <w:numId w:val="9"/>
        </w:numPr>
        <w:shd w:val="clear" w:color="auto" w:fill="auto"/>
        <w:tabs>
          <w:tab w:val="left" w:pos="1158"/>
        </w:tabs>
        <w:spacing w:line="240" w:lineRule="auto"/>
        <w:jc w:val="both"/>
        <w:rPr>
          <w:sz w:val="20"/>
          <w:szCs w:val="20"/>
        </w:rPr>
      </w:pPr>
      <w:r w:rsidRPr="003B30A1">
        <w:rPr>
          <w:sz w:val="20"/>
          <w:szCs w:val="20"/>
        </w:rPr>
        <w:t>na terenach oznaczonych jako rolnicza przestrzeń produkcyjne postuluje się zachowanie istniejącego sposobu użytkowania terenu oraz wykorzystanie opuszczonych siedlisk;</w:t>
      </w:r>
    </w:p>
    <w:p w:rsidR="00327807" w:rsidRPr="003B30A1" w:rsidRDefault="00A8379F" w:rsidP="00202FF1">
      <w:pPr>
        <w:pStyle w:val="Teksttreci0"/>
        <w:numPr>
          <w:ilvl w:val="0"/>
          <w:numId w:val="9"/>
        </w:numPr>
        <w:shd w:val="clear" w:color="auto" w:fill="auto"/>
        <w:tabs>
          <w:tab w:val="left" w:pos="1158"/>
        </w:tabs>
        <w:spacing w:line="240" w:lineRule="auto"/>
        <w:jc w:val="both"/>
        <w:rPr>
          <w:sz w:val="20"/>
          <w:szCs w:val="20"/>
        </w:rPr>
      </w:pPr>
      <w:r w:rsidRPr="003B30A1">
        <w:rPr>
          <w:sz w:val="20"/>
          <w:szCs w:val="20"/>
        </w:rPr>
        <w:t xml:space="preserve">zgodnie z oznaczeniami na rysunku studium, przewiduje się możliwość lokalizacji urządzeń wytwarzających energię z odnawialnych źródeł energii o mocy przekraczającej 100 </w:t>
      </w:r>
      <w:proofErr w:type="spellStart"/>
      <w:r w:rsidRPr="003B30A1">
        <w:rPr>
          <w:sz w:val="20"/>
          <w:szCs w:val="20"/>
        </w:rPr>
        <w:t>kV</w:t>
      </w:r>
      <w:proofErr w:type="spellEnd"/>
      <w:r w:rsidRPr="003B30A1">
        <w:rPr>
          <w:sz w:val="20"/>
          <w:szCs w:val="20"/>
        </w:rPr>
        <w:t>, w tym turbin wiatrowych zgodnie z zasadami określonymi w punkcie 6.3.2 i 10 studium;</w:t>
      </w:r>
    </w:p>
    <w:p w:rsidR="00327807" w:rsidRPr="003B30A1" w:rsidRDefault="00A8379F" w:rsidP="00202FF1">
      <w:pPr>
        <w:pStyle w:val="Teksttreci0"/>
        <w:numPr>
          <w:ilvl w:val="0"/>
          <w:numId w:val="9"/>
        </w:numPr>
        <w:shd w:val="clear" w:color="auto" w:fill="auto"/>
        <w:tabs>
          <w:tab w:val="left" w:pos="1158"/>
        </w:tabs>
        <w:spacing w:line="240" w:lineRule="auto"/>
        <w:jc w:val="both"/>
        <w:rPr>
          <w:sz w:val="20"/>
          <w:szCs w:val="20"/>
        </w:rPr>
      </w:pPr>
      <w:r w:rsidRPr="003B30A1">
        <w:rPr>
          <w:sz w:val="20"/>
          <w:szCs w:val="20"/>
        </w:rPr>
        <w:t>studium dopuszcza lokalizację poza granicami zwartej zabudowy wsi różnych form turystyki i rekreacji, w tym w szczególności ośrodków wypoczynkowych i pensjonatów, pól namiotowych i kempingowych, ośrodków turystyki kwalifikowanej, zajazdów, moteli i innych;</w:t>
      </w:r>
    </w:p>
    <w:p w:rsidR="00327807" w:rsidRPr="003B30A1" w:rsidRDefault="00A8379F" w:rsidP="00202FF1">
      <w:pPr>
        <w:pStyle w:val="Teksttreci0"/>
        <w:numPr>
          <w:ilvl w:val="0"/>
          <w:numId w:val="9"/>
        </w:numPr>
        <w:shd w:val="clear" w:color="auto" w:fill="auto"/>
        <w:tabs>
          <w:tab w:val="left" w:pos="1159"/>
        </w:tabs>
        <w:spacing w:line="240" w:lineRule="auto"/>
        <w:jc w:val="both"/>
        <w:rPr>
          <w:sz w:val="20"/>
          <w:szCs w:val="20"/>
        </w:rPr>
      </w:pPr>
      <w:r w:rsidRPr="003B30A1">
        <w:rPr>
          <w:sz w:val="20"/>
          <w:szCs w:val="20"/>
        </w:rPr>
        <w:lastRenderedPageBreak/>
        <w:t>lokalizacja funkcji turystycznych i rekreacyjnych poza granicami zwartej zabudowy wsi powinna następować na podstawie miejscowego planu zagospodarowania przestrzennego zapewniającego odpowiednie standardy rozwiązań funkcjonalnych, architektonicznych i infrastrukturalnych.</w:t>
      </w:r>
    </w:p>
    <w:p w:rsidR="00327807" w:rsidRPr="003B30A1" w:rsidRDefault="00A8379F" w:rsidP="00D0033D">
      <w:pPr>
        <w:pStyle w:val="Teksttreci0"/>
        <w:shd w:val="clear" w:color="auto" w:fill="auto"/>
        <w:spacing w:line="240" w:lineRule="auto"/>
        <w:rPr>
          <w:sz w:val="20"/>
          <w:szCs w:val="20"/>
        </w:rPr>
      </w:pPr>
      <w:r w:rsidRPr="003B30A1">
        <w:rPr>
          <w:sz w:val="20"/>
          <w:szCs w:val="20"/>
        </w:rPr>
        <w:t>W strukturze sieci osadniczej gminy istnieją następujące grupy jednostek:</w:t>
      </w:r>
    </w:p>
    <w:p w:rsidR="00327807" w:rsidRPr="003B30A1" w:rsidRDefault="00A8379F" w:rsidP="00202FF1">
      <w:pPr>
        <w:pStyle w:val="Teksttreci0"/>
        <w:numPr>
          <w:ilvl w:val="0"/>
          <w:numId w:val="11"/>
        </w:numPr>
        <w:shd w:val="clear" w:color="auto" w:fill="auto"/>
        <w:spacing w:line="240" w:lineRule="auto"/>
        <w:jc w:val="both"/>
        <w:rPr>
          <w:sz w:val="20"/>
          <w:szCs w:val="20"/>
        </w:rPr>
      </w:pPr>
      <w:r w:rsidRPr="003B30A1">
        <w:rPr>
          <w:sz w:val="20"/>
          <w:szCs w:val="20"/>
        </w:rPr>
        <w:t>miasto Gołdap, stanowiące regionalny ośrodek o funkcji turystyczno-uzdrowiskowej oraz wielofunkcyjny ośrodek gminny;</w:t>
      </w:r>
    </w:p>
    <w:p w:rsidR="00327807" w:rsidRPr="003B30A1" w:rsidRDefault="00A8379F" w:rsidP="00202FF1">
      <w:pPr>
        <w:pStyle w:val="Teksttreci0"/>
        <w:numPr>
          <w:ilvl w:val="0"/>
          <w:numId w:val="11"/>
        </w:numPr>
        <w:shd w:val="clear" w:color="auto" w:fill="auto"/>
        <w:spacing w:line="240" w:lineRule="auto"/>
        <w:jc w:val="both"/>
        <w:rPr>
          <w:sz w:val="20"/>
          <w:szCs w:val="20"/>
        </w:rPr>
      </w:pPr>
      <w:r w:rsidRPr="003B30A1">
        <w:rPr>
          <w:sz w:val="20"/>
          <w:szCs w:val="20"/>
        </w:rPr>
        <w:t>wieś Grabowo, pełniąca funkcje usługowe dla sąsiednich terenów i wspomagające ośrodek gminny w Gołdapi w obsłudze ludności i rolnictwa;</w:t>
      </w:r>
    </w:p>
    <w:p w:rsidR="00327807" w:rsidRPr="003B30A1" w:rsidRDefault="00A8379F" w:rsidP="00202FF1">
      <w:pPr>
        <w:pStyle w:val="Teksttreci0"/>
        <w:numPr>
          <w:ilvl w:val="0"/>
          <w:numId w:val="11"/>
        </w:numPr>
        <w:shd w:val="clear" w:color="auto" w:fill="auto"/>
        <w:spacing w:line="240" w:lineRule="auto"/>
        <w:jc w:val="both"/>
        <w:rPr>
          <w:sz w:val="20"/>
          <w:szCs w:val="20"/>
        </w:rPr>
      </w:pPr>
      <w:r w:rsidRPr="003B30A1">
        <w:rPr>
          <w:sz w:val="20"/>
          <w:szCs w:val="20"/>
        </w:rPr>
        <w:t xml:space="preserve">wsie o funkcji rolniczej i usługowej na poziomie podstawowym dla sąsiednich jednostek: Kozaki, Boćwinka, Babki, Wronki, </w:t>
      </w:r>
      <w:proofErr w:type="spellStart"/>
      <w:r w:rsidRPr="003B30A1">
        <w:rPr>
          <w:sz w:val="20"/>
          <w:szCs w:val="20"/>
        </w:rPr>
        <w:t>Galwiecie</w:t>
      </w:r>
      <w:proofErr w:type="spellEnd"/>
      <w:r w:rsidRPr="003B30A1">
        <w:rPr>
          <w:sz w:val="20"/>
          <w:szCs w:val="20"/>
        </w:rPr>
        <w:t>;</w:t>
      </w:r>
    </w:p>
    <w:p w:rsidR="00327807" w:rsidRDefault="00A8379F" w:rsidP="00202FF1">
      <w:pPr>
        <w:pStyle w:val="Teksttreci0"/>
        <w:numPr>
          <w:ilvl w:val="0"/>
          <w:numId w:val="11"/>
        </w:numPr>
        <w:shd w:val="clear" w:color="auto" w:fill="auto"/>
        <w:spacing w:line="240" w:lineRule="auto"/>
      </w:pPr>
      <w:r w:rsidRPr="003B30A1">
        <w:rPr>
          <w:sz w:val="20"/>
          <w:szCs w:val="20"/>
        </w:rPr>
        <w:t>pozostałe wsie o funkcji rolniczej</w:t>
      </w:r>
      <w:r>
        <w:t>.</w:t>
      </w:r>
    </w:p>
    <w:p w:rsidR="003B30A1" w:rsidRDefault="003B30A1" w:rsidP="003B30A1">
      <w:pPr>
        <w:pStyle w:val="Teksttreci0"/>
        <w:shd w:val="clear" w:color="auto" w:fill="auto"/>
        <w:spacing w:line="240" w:lineRule="auto"/>
      </w:pPr>
    </w:p>
    <w:p w:rsidR="003B30A1" w:rsidRDefault="003B30A1" w:rsidP="003B30A1">
      <w:pPr>
        <w:pStyle w:val="Teksttreci0"/>
        <w:shd w:val="clear" w:color="auto" w:fill="auto"/>
        <w:spacing w:line="240" w:lineRule="auto"/>
      </w:pPr>
    </w:p>
    <w:p w:rsidR="003B30A1" w:rsidRDefault="003B30A1" w:rsidP="003B30A1">
      <w:pPr>
        <w:pStyle w:val="Teksttreci0"/>
        <w:shd w:val="clear" w:color="auto" w:fill="auto"/>
        <w:spacing w:line="240" w:lineRule="auto"/>
      </w:pPr>
    </w:p>
    <w:p w:rsidR="003B30A1" w:rsidRDefault="003B30A1" w:rsidP="003B30A1">
      <w:pPr>
        <w:pStyle w:val="Teksttreci0"/>
        <w:shd w:val="clear" w:color="auto" w:fill="auto"/>
        <w:spacing w:line="240" w:lineRule="auto"/>
      </w:pPr>
    </w:p>
    <w:p w:rsidR="00D0033D" w:rsidRDefault="00D0033D" w:rsidP="00D0033D">
      <w:pPr>
        <w:pStyle w:val="Nagwek20"/>
        <w:keepNext/>
        <w:keepLines/>
        <w:shd w:val="clear" w:color="auto" w:fill="E5DFEC" w:themeFill="accent4" w:themeFillTint="33"/>
        <w:tabs>
          <w:tab w:val="left" w:pos="908"/>
          <w:tab w:val="left" w:pos="5658"/>
          <w:tab w:val="left" w:pos="7765"/>
        </w:tabs>
        <w:spacing w:after="0"/>
        <w:ind w:left="0" w:firstLine="0"/>
      </w:pPr>
      <w:bookmarkStart w:id="11" w:name="bookmark10"/>
      <w:bookmarkStart w:id="12" w:name="bookmark11"/>
      <w:r>
        <w:t>ROZDIAŁ 2.</w:t>
      </w:r>
    </w:p>
    <w:p w:rsidR="00327807" w:rsidRDefault="00A8379F" w:rsidP="00D0033D">
      <w:pPr>
        <w:pStyle w:val="Nagwek20"/>
        <w:keepNext/>
        <w:keepLines/>
        <w:shd w:val="clear" w:color="auto" w:fill="E5DFEC" w:themeFill="accent4" w:themeFillTint="33"/>
        <w:tabs>
          <w:tab w:val="left" w:pos="908"/>
          <w:tab w:val="left" w:pos="5658"/>
          <w:tab w:val="left" w:pos="7765"/>
        </w:tabs>
        <w:spacing w:after="0"/>
        <w:ind w:left="0" w:firstLine="0"/>
      </w:pPr>
      <w:r>
        <w:t>Kierunki i wskaźniki dotyczące zagospodarowania oraz użytkowania terenów</w:t>
      </w:r>
      <w:bookmarkEnd w:id="11"/>
      <w:bookmarkEnd w:id="12"/>
    </w:p>
    <w:p w:rsidR="00D0033D" w:rsidRPr="003B30A1" w:rsidRDefault="00D0033D" w:rsidP="00D0033D">
      <w:pPr>
        <w:pStyle w:val="Nagwek30"/>
        <w:keepNext/>
        <w:keepLines/>
        <w:shd w:val="clear" w:color="auto" w:fill="auto"/>
        <w:tabs>
          <w:tab w:val="left" w:pos="961"/>
        </w:tabs>
        <w:spacing w:line="240" w:lineRule="auto"/>
        <w:ind w:left="440" w:firstLine="0"/>
        <w:rPr>
          <w:sz w:val="20"/>
          <w:szCs w:val="20"/>
        </w:rPr>
      </w:pPr>
      <w:bookmarkStart w:id="13" w:name="bookmark12"/>
      <w:bookmarkStart w:id="14" w:name="bookmark13"/>
    </w:p>
    <w:p w:rsidR="00327807" w:rsidRPr="003B30A1" w:rsidRDefault="00773346" w:rsidP="00773346">
      <w:pPr>
        <w:pStyle w:val="Nagwek30"/>
        <w:keepNext/>
        <w:keepLines/>
        <w:shd w:val="clear" w:color="auto" w:fill="auto"/>
        <w:tabs>
          <w:tab w:val="left" w:pos="961"/>
        </w:tabs>
        <w:spacing w:line="240" w:lineRule="auto"/>
        <w:ind w:firstLine="0"/>
        <w:rPr>
          <w:sz w:val="20"/>
          <w:szCs w:val="20"/>
        </w:rPr>
      </w:pPr>
      <w:r w:rsidRPr="003B30A1">
        <w:rPr>
          <w:sz w:val="20"/>
          <w:szCs w:val="20"/>
        </w:rPr>
        <w:t xml:space="preserve">2.1. </w:t>
      </w:r>
      <w:r w:rsidR="00A8379F" w:rsidRPr="003B30A1">
        <w:rPr>
          <w:sz w:val="20"/>
          <w:szCs w:val="20"/>
        </w:rPr>
        <w:t>Kierunki dotyczące zagospodarowania oraz użytkowania terenów</w:t>
      </w:r>
      <w:bookmarkEnd w:id="13"/>
      <w:bookmarkEnd w:id="14"/>
    </w:p>
    <w:p w:rsidR="00327807" w:rsidRPr="003B30A1" w:rsidRDefault="00A8379F" w:rsidP="00773346">
      <w:pPr>
        <w:pStyle w:val="Teksttreci0"/>
        <w:shd w:val="clear" w:color="auto" w:fill="auto"/>
        <w:spacing w:line="240" w:lineRule="auto"/>
        <w:rPr>
          <w:sz w:val="20"/>
          <w:szCs w:val="20"/>
        </w:rPr>
      </w:pPr>
      <w:r w:rsidRPr="003B30A1">
        <w:rPr>
          <w:sz w:val="20"/>
          <w:szCs w:val="20"/>
        </w:rPr>
        <w:t>Struktura funkcjonalno-przestrzenna została określona poprzez wyodrębnienie następujących grup:</w:t>
      </w:r>
    </w:p>
    <w:p w:rsidR="00327807" w:rsidRPr="003B30A1" w:rsidRDefault="00A8379F" w:rsidP="00202FF1">
      <w:pPr>
        <w:pStyle w:val="Teksttreci0"/>
        <w:numPr>
          <w:ilvl w:val="0"/>
          <w:numId w:val="14"/>
        </w:numPr>
        <w:shd w:val="clear" w:color="auto" w:fill="auto"/>
        <w:spacing w:line="240" w:lineRule="auto"/>
        <w:jc w:val="both"/>
        <w:rPr>
          <w:sz w:val="20"/>
          <w:szCs w:val="20"/>
        </w:rPr>
      </w:pPr>
      <w:r w:rsidRPr="003B30A1">
        <w:rPr>
          <w:sz w:val="20"/>
          <w:szCs w:val="20"/>
        </w:rPr>
        <w:t>„obszary zabudowane” oznaczone na rysunku studium jako stan istniejący: terenów wielofunkcyjnych o wysokiej i niskiej intensywności, terenów turystycznych i rekreacyjnych, terenów usługowych, terenów działalności gospodarczej, terenów specjalnych,</w:t>
      </w:r>
    </w:p>
    <w:p w:rsidR="00327807" w:rsidRPr="003B30A1" w:rsidRDefault="00A8379F" w:rsidP="00202FF1">
      <w:pPr>
        <w:pStyle w:val="Teksttreci0"/>
        <w:numPr>
          <w:ilvl w:val="0"/>
          <w:numId w:val="14"/>
        </w:numPr>
        <w:shd w:val="clear" w:color="auto" w:fill="auto"/>
        <w:spacing w:line="240" w:lineRule="auto"/>
        <w:jc w:val="both"/>
        <w:rPr>
          <w:sz w:val="20"/>
          <w:szCs w:val="20"/>
        </w:rPr>
      </w:pPr>
      <w:r w:rsidRPr="003B30A1">
        <w:rPr>
          <w:sz w:val="20"/>
          <w:szCs w:val="20"/>
        </w:rPr>
        <w:t>„obszary rozwoju zabudowy” oznaczone na rysunku studium jako kierunki rozwoju: terenów wielofunkcyjnych o wysokiej i niskiej intensywności, terenów turystycznych i rekreacyjnych, terenów usługowych, terenów działalności gospodarczej, terenów specjalnych,</w:t>
      </w:r>
    </w:p>
    <w:p w:rsidR="00327807" w:rsidRPr="003B30A1" w:rsidRDefault="00A8379F" w:rsidP="00202FF1">
      <w:pPr>
        <w:pStyle w:val="Teksttreci0"/>
        <w:numPr>
          <w:ilvl w:val="0"/>
          <w:numId w:val="14"/>
        </w:numPr>
        <w:shd w:val="clear" w:color="auto" w:fill="auto"/>
        <w:spacing w:line="240" w:lineRule="auto"/>
        <w:jc w:val="both"/>
        <w:rPr>
          <w:sz w:val="20"/>
          <w:szCs w:val="20"/>
        </w:rPr>
      </w:pPr>
      <w:r w:rsidRPr="003B30A1">
        <w:rPr>
          <w:sz w:val="20"/>
          <w:szCs w:val="20"/>
        </w:rPr>
        <w:t>„obszary o ograniczonej zabudowie” oznaczone na rysunku studium jako stan istniejący terenów rolniczej przestrzeni produkcyjnej (terenów rolnych), terenów leśnych, terenów zieleni, wód powierzchniowych.</w:t>
      </w:r>
    </w:p>
    <w:p w:rsidR="00327807" w:rsidRPr="003B30A1" w:rsidRDefault="00A8379F" w:rsidP="00773346">
      <w:pPr>
        <w:pStyle w:val="Teksttreci0"/>
        <w:shd w:val="clear" w:color="auto" w:fill="auto"/>
        <w:spacing w:line="240" w:lineRule="auto"/>
        <w:jc w:val="both"/>
        <w:rPr>
          <w:sz w:val="20"/>
          <w:szCs w:val="20"/>
        </w:rPr>
      </w:pPr>
      <w:r w:rsidRPr="003B30A1">
        <w:rPr>
          <w:sz w:val="20"/>
          <w:szCs w:val="20"/>
        </w:rPr>
        <w:t>Obszary oznaczone jako obszary zabudowane i rozwoju zabudowy należy traktować jako obszary, w których przewiduje się zmianę przeznaczenia gruntów rolnych i leśnych na cele nierolnicze i nieleśne.</w:t>
      </w:r>
    </w:p>
    <w:p w:rsidR="00327807" w:rsidRPr="003B30A1" w:rsidRDefault="00A8379F" w:rsidP="00773346">
      <w:pPr>
        <w:pStyle w:val="Teksttreci0"/>
        <w:shd w:val="clear" w:color="auto" w:fill="auto"/>
        <w:spacing w:line="240" w:lineRule="auto"/>
        <w:jc w:val="both"/>
        <w:rPr>
          <w:sz w:val="20"/>
          <w:szCs w:val="20"/>
        </w:rPr>
      </w:pPr>
      <w:r w:rsidRPr="003B30A1">
        <w:rPr>
          <w:sz w:val="20"/>
          <w:szCs w:val="20"/>
        </w:rPr>
        <w:t>Studium wprowadza następujące kategorie terenów oraz ustala dla nich zasady zabudowy, zagospodarowania i użytkowania zgodnie z kierunkami rozwoju przestrzennego:</w:t>
      </w:r>
    </w:p>
    <w:p w:rsidR="00327807" w:rsidRPr="003B30A1" w:rsidRDefault="00A8379F" w:rsidP="00202FF1">
      <w:pPr>
        <w:pStyle w:val="Teksttreci0"/>
        <w:numPr>
          <w:ilvl w:val="0"/>
          <w:numId w:val="12"/>
        </w:numPr>
        <w:shd w:val="clear" w:color="auto" w:fill="auto"/>
        <w:tabs>
          <w:tab w:val="left" w:pos="1159"/>
        </w:tabs>
        <w:spacing w:line="240" w:lineRule="auto"/>
        <w:rPr>
          <w:sz w:val="20"/>
          <w:szCs w:val="20"/>
        </w:rPr>
      </w:pPr>
      <w:r w:rsidRPr="003B30A1">
        <w:rPr>
          <w:b/>
          <w:bCs/>
          <w:sz w:val="20"/>
          <w:szCs w:val="20"/>
        </w:rPr>
        <w:t>tereny wielofunkcyjne (o wysokiej intensywności i niskiej intensywności):</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wielofunkcyjność należy rozumieć jako współistnienie funkcji mieszkaniowej oraz funkcji uzupełniających niezbędnych do prawidłowego funkcjonowania osiedli mieszkaniowych (w tym np. usługi nieuciążliwe, drobna wytwórczość, rzemiosło, handel i inna działalność gospodarcza o charakterze nieuciążliwym) lub wzbogacających funkcję podstawową;</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jako uzupełniające należy również przyjąć wszystkie niezbędne funkcje publiczne oraz funkcje z zakresu komunikacji, infrastruktury technicznej, rekreacji i sportu, zieleni i wód powierzchniowych;</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zabudowa mieszkaniowa i usługowa o wysokiej intensywności powinna charakteryzować się parametrami i gabarytami typowymi dla miejskiego charakteru zabudowy;</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zabudowa mieszkaniowa i usługowa o niskiej intensywności powinna charakteryzować się parametrami i gabarytami typowymi dla podmiejskiego lub wiejskiego charakteru zabudowy, które nawiązują do regionalnej zabudowy mazurskiej;</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wyznaczając nowe osiedla mieszkaniowe należy dążyć do kształtowania współczesnej zabudowy w nawiązaniu do zabudowy tradycyjnej mazurskiej (skala i gabaryty zabudowy, geometria i kolorystyka dachów, wielkość i proporcje działki, detal i materiały wykończeniowe), a w uzasadnionych przypadkach wprowadzać nowoczesne rozwiązania architektoniczne pod warunkiem utrzymania spójności stylu;</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działalność usługowa w obrębie terenów zabudowy mieszkaniowej lub mieszkaniowo-usługowej nie może powodować pogorszenia warunków zamieszkania i użytkowania sąsiednich budynków lub lokali przeznaczonych na pobyt ludzi;</w:t>
      </w:r>
    </w:p>
    <w:p w:rsidR="00327807" w:rsidRPr="003B30A1" w:rsidRDefault="00A8379F" w:rsidP="00202FF1">
      <w:pPr>
        <w:pStyle w:val="Teksttreci0"/>
        <w:numPr>
          <w:ilvl w:val="0"/>
          <w:numId w:val="12"/>
        </w:numPr>
        <w:shd w:val="clear" w:color="auto" w:fill="auto"/>
        <w:tabs>
          <w:tab w:val="left" w:pos="1159"/>
        </w:tabs>
        <w:spacing w:line="240" w:lineRule="auto"/>
        <w:rPr>
          <w:b/>
          <w:bCs/>
          <w:sz w:val="20"/>
          <w:szCs w:val="20"/>
        </w:rPr>
      </w:pPr>
      <w:r w:rsidRPr="003B30A1">
        <w:rPr>
          <w:b/>
          <w:bCs/>
          <w:sz w:val="20"/>
          <w:szCs w:val="20"/>
        </w:rPr>
        <w:t>tereny turystyczne i rekreacyjne:</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 xml:space="preserve">należy przez to rozumieć zróżnicowane formy rekreacji i turystyki uzależnione od podatności przestrzeni na antropopresję, w tym w szczególności: tereny zabudowy rekreacji indywidualnej, tereny zabudowy usług turystycznych zgodnie z przepisami o usługach turystycznych (z możliwością stałego pobytu obsługi i właściciela), obiekty małej gastronomii i </w:t>
      </w:r>
      <w:r w:rsidRPr="003B30A1">
        <w:rPr>
          <w:sz w:val="20"/>
          <w:szCs w:val="20"/>
        </w:rPr>
        <w:lastRenderedPageBreak/>
        <w:t>handlu oraz tereny niezabudowane - przestrzenie publiczne, pola namiotowe, tereny aktywnej rekreacji i sportu, parkingi, pola biwakowe, karawaningi, urządzenia sanitarno-socjalne, boiska, ścieżki rowerowe;</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turystyczny rozwój obszaru gminy powinien następować na bazie lokalnych zasobów środowiska, ze szczególnym uwzględnieniem zasad ochrony środowiska przyrodniczego i środowiska kulturowego;</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dla opracowywanych miejscowych planów zagospodarowania przestrzennego należy zabezpieczyć powiązania funkcjonalno-przestrzenne z pozostałą częścią obszaru, w szczególności w zakresie powiązań komunikacyjnych oraz infrastruktury technicznej;</w:t>
      </w:r>
    </w:p>
    <w:p w:rsidR="00327807" w:rsidRPr="003B30A1" w:rsidRDefault="00A8379F" w:rsidP="00202FF1">
      <w:pPr>
        <w:pStyle w:val="Teksttreci0"/>
        <w:numPr>
          <w:ilvl w:val="0"/>
          <w:numId w:val="12"/>
        </w:numPr>
        <w:shd w:val="clear" w:color="auto" w:fill="auto"/>
        <w:tabs>
          <w:tab w:val="left" w:pos="1159"/>
        </w:tabs>
        <w:spacing w:line="240" w:lineRule="auto"/>
        <w:rPr>
          <w:b/>
          <w:bCs/>
          <w:sz w:val="20"/>
          <w:szCs w:val="20"/>
        </w:rPr>
      </w:pPr>
      <w:r w:rsidRPr="003B30A1">
        <w:rPr>
          <w:b/>
          <w:bCs/>
          <w:sz w:val="20"/>
          <w:szCs w:val="20"/>
        </w:rPr>
        <w:t>tereny usługowe:</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poprzez tereny usługowe należy rozumieć realizację funkcji usługowych, w tym w szczególności usług publicznych takich jak: administracja, szkolnictwo, opieka zdrowotna, kultura, sport i inne, a także usług komercyjnych, w tym również handlu;</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uciążliwość zabudowy usługowej powinna wynikać z realizacji przewidzianych prawem procedur dotyczących ochrony środowiska;</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na terenach oznaczonych jako kierunki rozwoju zabudowy usługowej nie powinno się lokalizować funkcji konfliktowych w stosunku do funkcji podstawowej, w tym w szczególności zabudowy mieszkaniowej;</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 zagospodarowaniu terenów należy zabezpieczyć odpowiednie do funkcji budynków ilości miejsc postojowych oraz udział terenów biologicznie czynnych;</w:t>
      </w:r>
    </w:p>
    <w:p w:rsidR="00327807" w:rsidRPr="003B30A1" w:rsidRDefault="00A8379F" w:rsidP="00202FF1">
      <w:pPr>
        <w:pStyle w:val="Teksttreci0"/>
        <w:numPr>
          <w:ilvl w:val="0"/>
          <w:numId w:val="12"/>
        </w:numPr>
        <w:shd w:val="clear" w:color="auto" w:fill="auto"/>
        <w:tabs>
          <w:tab w:val="left" w:pos="1159"/>
        </w:tabs>
        <w:spacing w:line="240" w:lineRule="auto"/>
        <w:rPr>
          <w:b/>
          <w:bCs/>
          <w:sz w:val="20"/>
          <w:szCs w:val="20"/>
        </w:rPr>
      </w:pPr>
      <w:r w:rsidRPr="003B30A1">
        <w:rPr>
          <w:b/>
          <w:bCs/>
          <w:sz w:val="20"/>
          <w:szCs w:val="20"/>
        </w:rPr>
        <w:t>tereny działalności gospodarczej:</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poprzez tereny działalności gospodarczej należy rozumieć: zabudowę związaną z produkcją, przetwórstwem, usługami rzemieślniczymi, handlem, innymi usługami oraz zabudowę magazynową i składową, a także towarzyszącą infrastrukturę techniczną i komunikację;</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do terenów działalności gospodarczej zaliczone zostały również wszystkie tereny produkcji o przetwórstwa rolnego zgodnie z oznaczeniami na rysunku studium, w tym fermy po byłych państwowych gospodarstwa rolnych - ustala się możliwość kontynuacji i rozwoju funkcji dotychczasowej (produkcja rolna, hodowla, przetwórcza i inne) z zastrzeżeniem ustaleń zawartych w punkcie 16 niniejszych ustaleń;</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uciążliwość wynikająca z lokalizacji obiektów budowlanych związanych z prowadzoną działalnością gospodarczą powinna uwzględniać aktualne przepisy odrębne, w tym w szczególności przepisy dotyczące ochrony środowiska;</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działalność obiektów produkcyjnych oraz składowych i magazynowych należy prowadzić przy zastosowaniu rozwiązań organizacyjnych, technicznych lub technologicznych, ograniczających negatywne oddziaływania tych obiektów na otoczenie, a w szczególności na tereny zabudowy mieszkaniowej;</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dla terenów zabudowy działalności gospodarczej należy przewidzieć odpowiednie parametry systemu komunikacyjnego i infrastrukturalnego oraz ewentualną zieleń izolacyjną i zabezpieczenie odpowiedniej ilości miejsc postojowych,</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 rozwiązaniach technicznych i architektonicznych należy dążyć do estetyzacji zabudowy polegającej między innymi na: prowadzeniu działalności wewnątrz budynków, realizacji jednolitej koncepcji architektonicznej dla poszczególnych inwestycji;</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funkcja mieszkaniowa może być realizowana jako funkcja uzupełniająca, pod warunkiem zabezpieczenia standardów zamieszkiwania przez inwestora budynku mieszkalnego oraz nie tworzenia ograniczeń w stosunku do prowadzonej działalności gospodarczej;</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obszarem koncentracji będzie w szczególności Specjalna Strefa Ekonomiczna, Podstrefa Gołdap, gdzie główny nacisk kładziony będzie na obsługę ruchu związanego z przejściem granicznym;</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 granicach miasta przewidziano tereny przeznaczone pod rozwój funkcji produkcyjno- magazynowych, łącznie z terenami usług komunalnych, technicznych i dla rolnictwa, w sąsiedztwie istniejących terenów o tych funkcjach - są one skoncentrowane w dwóch zespołach, jako obszary rozwoju działalności gospodarczej zgodnie z rysunkiem studium;</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 xml:space="preserve">poza obszarem miasta Gołdap postuluje się w pierwszej kolejności wykorzystanie istniejących obiektów byłych </w:t>
      </w:r>
      <w:r w:rsidR="008B4032" w:rsidRPr="003B30A1">
        <w:rPr>
          <w:sz w:val="20"/>
          <w:szCs w:val="20"/>
        </w:rPr>
        <w:t>Państwowych Gospodarstw Rolnych;</w:t>
      </w:r>
    </w:p>
    <w:p w:rsidR="00327807" w:rsidRPr="003B30A1" w:rsidRDefault="00A8379F" w:rsidP="00202FF1">
      <w:pPr>
        <w:pStyle w:val="Teksttreci0"/>
        <w:numPr>
          <w:ilvl w:val="0"/>
          <w:numId w:val="12"/>
        </w:numPr>
        <w:shd w:val="clear" w:color="auto" w:fill="auto"/>
        <w:tabs>
          <w:tab w:val="left" w:pos="1159"/>
        </w:tabs>
        <w:spacing w:line="240" w:lineRule="auto"/>
        <w:rPr>
          <w:b/>
          <w:bCs/>
          <w:sz w:val="20"/>
          <w:szCs w:val="20"/>
        </w:rPr>
      </w:pPr>
      <w:r w:rsidRPr="003B30A1">
        <w:rPr>
          <w:b/>
          <w:bCs/>
          <w:sz w:val="20"/>
          <w:szCs w:val="20"/>
        </w:rPr>
        <w:t>tereny specjalne</w:t>
      </w:r>
      <w:r w:rsidR="008B4032" w:rsidRPr="003B30A1">
        <w:rPr>
          <w:b/>
          <w:bCs/>
          <w:sz w:val="20"/>
          <w:szCs w:val="20"/>
        </w:rPr>
        <w:t>:</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jako tereny specjalne zostały oznaczone obszary kluczowe dla rozwoju gminy, w tym obszar istniejącego lądowiska, oczyszczalni ścieków, cmentarzy i innych terenów komunalnych</w:t>
      </w:r>
      <w:r w:rsidR="00610064">
        <w:rPr>
          <w:sz w:val="20"/>
          <w:szCs w:val="20"/>
        </w:rPr>
        <w:t xml:space="preserve"> </w:t>
      </w:r>
      <w:r w:rsidRPr="003B30A1">
        <w:rPr>
          <w:sz w:val="20"/>
          <w:szCs w:val="20"/>
        </w:rPr>
        <w:t>niezbędnych do funkcjonowania gminy nie zaliczane do kategorii wymienionych powyżej;</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 zależności od potrzeb ustala się możliwość powiększania wyznaczonych terenów specjalnych;</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 xml:space="preserve">rozbudowa istniejących i ewentualna budowa nowych cmentarzy może nastąpić wyłącznie po przeprowadzeniu badań geologicznych oraz analizie zagospodarowania terenu </w:t>
      </w:r>
      <w:r w:rsidRPr="003B30A1">
        <w:rPr>
          <w:sz w:val="20"/>
          <w:szCs w:val="20"/>
        </w:rPr>
        <w:lastRenderedPageBreak/>
        <w:t>potwierdzającym spełnienie wszystkich warunków lokalizacyjnych, o których mowa w przepisach odrębnych (w szczególności określających, jakie tereny pod względem sanitarnym są odpowiednie na cmentarze);</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 przypadku braku możliwości realizacji głównej funkcji zakładanej dla wyznaczonych terenów specjalnych (np. ze względu na warunki geotechniczne) decyzje o sposobie zagospodarowania terenu powinny zapadać na podstawie analizy uwarunkowań sporządzonej na potrzeby miejscowego planu zagospodarowania przestrzennego lub decyzji o warunkach zabudowy i zagospodarowania terenu;</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oznaczenie wyżej wymienionych obszarów jako terenów specjalnych determinuje również sposób zagospodarowania terenów sąsiednich - z uwagi na specyfikę postuluje się zagospodarowanie terenów sąsiednich w sposób niekolidujący ze sposobem użytkowania terenów specjal</w:t>
      </w:r>
      <w:r w:rsidR="008B4032" w:rsidRPr="003B30A1">
        <w:rPr>
          <w:sz w:val="20"/>
          <w:szCs w:val="20"/>
        </w:rPr>
        <w:t>nych;</w:t>
      </w:r>
    </w:p>
    <w:p w:rsidR="00327807" w:rsidRPr="003B30A1" w:rsidRDefault="00A8379F" w:rsidP="00202FF1">
      <w:pPr>
        <w:pStyle w:val="Teksttreci0"/>
        <w:numPr>
          <w:ilvl w:val="0"/>
          <w:numId w:val="12"/>
        </w:numPr>
        <w:shd w:val="clear" w:color="auto" w:fill="auto"/>
        <w:tabs>
          <w:tab w:val="left" w:pos="1160"/>
        </w:tabs>
        <w:spacing w:line="240" w:lineRule="auto"/>
        <w:rPr>
          <w:b/>
          <w:bCs/>
          <w:sz w:val="20"/>
          <w:szCs w:val="20"/>
        </w:rPr>
      </w:pPr>
      <w:r w:rsidRPr="003B30A1">
        <w:rPr>
          <w:b/>
          <w:bCs/>
          <w:sz w:val="20"/>
          <w:szCs w:val="20"/>
        </w:rPr>
        <w:t>tereny rolniczej przestrzeni produkcyjnej:</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jako tereny rolniczej przestrzeni produkcyjnej zostały oznaczone zarówno użytki rolne jak również istniejąca zabudowa zagrodowa;</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jako priorytetowe należy uznać zachowanie historycznie ukształtowanego siedliska, w tym proporcje siedliska, układu i gabarytów budynków, zieleń towarzyszącą;</w:t>
      </w:r>
    </w:p>
    <w:p w:rsidR="00327807" w:rsidRPr="003B30A1" w:rsidRDefault="00A8379F" w:rsidP="00202FF1">
      <w:pPr>
        <w:pStyle w:val="Teksttreci0"/>
        <w:numPr>
          <w:ilvl w:val="0"/>
          <w:numId w:val="12"/>
        </w:numPr>
        <w:shd w:val="clear" w:color="auto" w:fill="auto"/>
        <w:tabs>
          <w:tab w:val="left" w:pos="1160"/>
        </w:tabs>
        <w:spacing w:line="240" w:lineRule="auto"/>
        <w:rPr>
          <w:b/>
          <w:bCs/>
          <w:sz w:val="20"/>
          <w:szCs w:val="20"/>
        </w:rPr>
      </w:pPr>
      <w:r w:rsidRPr="003B30A1">
        <w:rPr>
          <w:b/>
          <w:bCs/>
          <w:sz w:val="20"/>
          <w:szCs w:val="20"/>
        </w:rPr>
        <w:t>tereny zieleni:</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zieleń urządzona - przekształcona (kształtowana), w tym parki, zieleńce, ogrody, aleje, pasaże;</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zieleń naturalna, wskazana do zachowania, często na terenach objętych prawnymi formami ochronny przyrody;</w:t>
      </w:r>
    </w:p>
    <w:p w:rsidR="00327807" w:rsidRPr="003B30A1" w:rsidRDefault="00A8379F" w:rsidP="00202FF1">
      <w:pPr>
        <w:pStyle w:val="Teksttreci0"/>
        <w:numPr>
          <w:ilvl w:val="0"/>
          <w:numId w:val="12"/>
        </w:numPr>
        <w:shd w:val="clear" w:color="auto" w:fill="auto"/>
        <w:tabs>
          <w:tab w:val="left" w:pos="1160"/>
        </w:tabs>
        <w:spacing w:line="240" w:lineRule="auto"/>
        <w:rPr>
          <w:b/>
          <w:bCs/>
          <w:sz w:val="20"/>
          <w:szCs w:val="20"/>
        </w:rPr>
      </w:pPr>
      <w:r w:rsidRPr="003B30A1">
        <w:rPr>
          <w:b/>
          <w:bCs/>
          <w:sz w:val="20"/>
          <w:szCs w:val="20"/>
        </w:rPr>
        <w:t>lasy:</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 rozumieniu ustawy o lasach, w tym lasy o szczególnych walorach przyrodniczych (</w:t>
      </w:r>
      <w:proofErr w:type="spellStart"/>
      <w:r w:rsidRPr="003B30A1">
        <w:rPr>
          <w:sz w:val="20"/>
          <w:szCs w:val="20"/>
        </w:rPr>
        <w:t>hcfv</w:t>
      </w:r>
      <w:proofErr w:type="spellEnd"/>
      <w:r w:rsidRPr="003B30A1">
        <w:rPr>
          <w:sz w:val="20"/>
          <w:szCs w:val="20"/>
        </w:rPr>
        <w:t>) oraz lasy ochronne,</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 zależności od potrzeb dopuszcza się zalesienie innych terenów zgodnie z przepisami odrębnymi;</w:t>
      </w:r>
    </w:p>
    <w:p w:rsidR="00327807" w:rsidRPr="003B30A1" w:rsidRDefault="00A8379F" w:rsidP="00202FF1">
      <w:pPr>
        <w:pStyle w:val="Teksttreci0"/>
        <w:numPr>
          <w:ilvl w:val="0"/>
          <w:numId w:val="12"/>
        </w:numPr>
        <w:shd w:val="clear" w:color="auto" w:fill="auto"/>
        <w:tabs>
          <w:tab w:val="left" w:pos="1160"/>
        </w:tabs>
        <w:spacing w:line="240" w:lineRule="auto"/>
        <w:rPr>
          <w:b/>
          <w:bCs/>
          <w:sz w:val="20"/>
          <w:szCs w:val="20"/>
        </w:rPr>
      </w:pPr>
      <w:r w:rsidRPr="003B30A1">
        <w:rPr>
          <w:b/>
          <w:bCs/>
          <w:sz w:val="20"/>
          <w:szCs w:val="20"/>
        </w:rPr>
        <w:t>wody powierzchniowe:</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wody płynące - w ciekach naturalnych, kanałach, źródłach oraz znajdujące się w jeziorach oraz innych naturalnych zbiornikach wodnych o ciągłym bądź okresowym naturalnym dopływie lub odpływie wód powierzchniowych, a także znajdujące się w sztucznych zbiornikach wodnych usytuowanych na wodach płynących;</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wody stojące - znajdujące się w jeziorach oraz innych naturalnych zbiornikach wodnych niezwiązanych bezpośrednio, w sposób naturalny z powierzchniowymi wodami płynącymi;</w:t>
      </w:r>
    </w:p>
    <w:p w:rsidR="00327807" w:rsidRPr="003B30A1" w:rsidRDefault="00A8379F" w:rsidP="00202FF1">
      <w:pPr>
        <w:pStyle w:val="Teksttreci0"/>
        <w:numPr>
          <w:ilvl w:val="0"/>
          <w:numId w:val="13"/>
        </w:numPr>
        <w:shd w:val="clear" w:color="auto" w:fill="auto"/>
        <w:spacing w:line="240" w:lineRule="auto"/>
        <w:jc w:val="both"/>
        <w:rPr>
          <w:sz w:val="20"/>
          <w:szCs w:val="20"/>
        </w:rPr>
      </w:pPr>
      <w:r w:rsidRPr="003B30A1">
        <w:rPr>
          <w:sz w:val="20"/>
          <w:szCs w:val="20"/>
        </w:rPr>
        <w:t>inne zbiorniki wodne.</w:t>
      </w:r>
    </w:p>
    <w:p w:rsidR="008B4032" w:rsidRPr="003B30A1" w:rsidRDefault="008B4032" w:rsidP="008B4032">
      <w:pPr>
        <w:pStyle w:val="Teksttreci0"/>
        <w:shd w:val="clear" w:color="auto" w:fill="auto"/>
        <w:spacing w:line="240" w:lineRule="auto"/>
        <w:rPr>
          <w:sz w:val="20"/>
          <w:szCs w:val="20"/>
        </w:rPr>
      </w:pPr>
    </w:p>
    <w:p w:rsidR="00327807" w:rsidRPr="003B30A1" w:rsidRDefault="00A8379F" w:rsidP="008B4032">
      <w:pPr>
        <w:pStyle w:val="Teksttreci0"/>
        <w:shd w:val="clear" w:color="auto" w:fill="auto"/>
        <w:spacing w:line="240" w:lineRule="auto"/>
        <w:rPr>
          <w:sz w:val="20"/>
          <w:szCs w:val="20"/>
        </w:rPr>
      </w:pPr>
      <w:r w:rsidRPr="003B30A1">
        <w:rPr>
          <w:sz w:val="20"/>
          <w:szCs w:val="20"/>
        </w:rPr>
        <w:t>Dodatkowo na rysunku studium oznaczono obszary kluczowe dla rozwoju miasta i gminy:</w:t>
      </w:r>
    </w:p>
    <w:p w:rsidR="00327807" w:rsidRPr="003B30A1" w:rsidRDefault="00A8379F" w:rsidP="00202FF1">
      <w:pPr>
        <w:pStyle w:val="Teksttreci0"/>
        <w:numPr>
          <w:ilvl w:val="0"/>
          <w:numId w:val="15"/>
        </w:numPr>
        <w:shd w:val="clear" w:color="auto" w:fill="auto"/>
        <w:tabs>
          <w:tab w:val="left" w:pos="1160"/>
        </w:tabs>
        <w:spacing w:line="240" w:lineRule="auto"/>
        <w:jc w:val="both"/>
        <w:rPr>
          <w:sz w:val="20"/>
          <w:szCs w:val="20"/>
        </w:rPr>
      </w:pPr>
      <w:r w:rsidRPr="003B30A1">
        <w:rPr>
          <w:sz w:val="20"/>
          <w:szCs w:val="20"/>
        </w:rPr>
        <w:t xml:space="preserve">tereny zabudowy śródmiejskiej obejmujące zabudowę o wysokiej intensywności wraz z usługami </w:t>
      </w:r>
      <w:proofErr w:type="spellStart"/>
      <w:r w:rsidRPr="003B30A1">
        <w:rPr>
          <w:sz w:val="20"/>
          <w:szCs w:val="20"/>
        </w:rPr>
        <w:t>centrotwórczymi</w:t>
      </w:r>
      <w:proofErr w:type="spellEnd"/>
      <w:r w:rsidRPr="003B30A1">
        <w:rPr>
          <w:sz w:val="20"/>
          <w:szCs w:val="20"/>
        </w:rPr>
        <w:t>, jako obszar funkcjonalnego śródmieścia (faktyczne centrum miasta), w którym możliwe jest zastosowanie specjalnych regulacji dotyczących zabudowy i zagospodarowania terenów, w tym między innymi: intensywności i wysokości zabudowy, rozwiązań z zakresu komunikacji i miejsc postojowych, terenów publiczny i zieleni, reklam i innych,</w:t>
      </w:r>
    </w:p>
    <w:p w:rsidR="00327807" w:rsidRPr="003B30A1" w:rsidRDefault="00A8379F" w:rsidP="00202FF1">
      <w:pPr>
        <w:pStyle w:val="Teksttreci0"/>
        <w:numPr>
          <w:ilvl w:val="0"/>
          <w:numId w:val="15"/>
        </w:numPr>
        <w:shd w:val="clear" w:color="auto" w:fill="auto"/>
        <w:tabs>
          <w:tab w:val="left" w:pos="1160"/>
        </w:tabs>
        <w:spacing w:line="240" w:lineRule="auto"/>
        <w:jc w:val="both"/>
        <w:rPr>
          <w:sz w:val="20"/>
          <w:szCs w:val="20"/>
        </w:rPr>
      </w:pPr>
      <w:r w:rsidRPr="003B30A1">
        <w:rPr>
          <w:sz w:val="20"/>
          <w:szCs w:val="20"/>
        </w:rPr>
        <w:t>obszary przestrzeni publicznej obejmujące tereny o szczególnym znaczeniu dla zaspokojenia potrzeb mieszkańców, poprawy jakości ich życia i sprzyjający nawiązywaniu kontaktów społecznych ze względu na ich położenie oraz cechy funkcjonalno-przestrzenne;</w:t>
      </w:r>
    </w:p>
    <w:p w:rsidR="00327807" w:rsidRPr="003B30A1" w:rsidRDefault="00A8379F" w:rsidP="00202FF1">
      <w:pPr>
        <w:pStyle w:val="Teksttreci0"/>
        <w:numPr>
          <w:ilvl w:val="0"/>
          <w:numId w:val="15"/>
        </w:numPr>
        <w:shd w:val="clear" w:color="auto" w:fill="auto"/>
        <w:tabs>
          <w:tab w:val="left" w:pos="1160"/>
        </w:tabs>
        <w:spacing w:line="240" w:lineRule="auto"/>
        <w:jc w:val="both"/>
        <w:rPr>
          <w:sz w:val="20"/>
          <w:szCs w:val="20"/>
        </w:rPr>
      </w:pPr>
      <w:r w:rsidRPr="003B30A1">
        <w:rPr>
          <w:sz w:val="20"/>
          <w:szCs w:val="20"/>
        </w:rPr>
        <w:t>tereny Specjalnej Strefy Ekonomicznej Podstrefa Gołdap obejmujące obszar w sąsiedztwie całodobowego przejścia granicznego z Obwodem Kaliningradzkim; z uwagi na potencjał inwestycyjny obszar predysponowany jest do rozwoju zabudowy działalności gospodarczej,</w:t>
      </w:r>
    </w:p>
    <w:p w:rsidR="00327807" w:rsidRPr="003B30A1" w:rsidRDefault="00A8379F" w:rsidP="00202FF1">
      <w:pPr>
        <w:pStyle w:val="Teksttreci0"/>
        <w:numPr>
          <w:ilvl w:val="0"/>
          <w:numId w:val="15"/>
        </w:numPr>
        <w:shd w:val="clear" w:color="auto" w:fill="auto"/>
        <w:tabs>
          <w:tab w:val="left" w:pos="1160"/>
        </w:tabs>
        <w:spacing w:line="240" w:lineRule="auto"/>
        <w:jc w:val="both"/>
        <w:rPr>
          <w:sz w:val="20"/>
          <w:szCs w:val="20"/>
        </w:rPr>
      </w:pPr>
      <w:r w:rsidRPr="003B30A1">
        <w:rPr>
          <w:sz w:val="20"/>
          <w:szCs w:val="20"/>
        </w:rPr>
        <w:t>obszary zwartej zabudowy wsi obejmujące poszczególne jednostki osadnicze.</w:t>
      </w:r>
    </w:p>
    <w:p w:rsidR="008B4032" w:rsidRPr="003B30A1" w:rsidRDefault="008B4032" w:rsidP="008B4032">
      <w:pPr>
        <w:pStyle w:val="Teksttreci0"/>
        <w:shd w:val="clear" w:color="auto" w:fill="auto"/>
        <w:tabs>
          <w:tab w:val="left" w:pos="1160"/>
        </w:tabs>
        <w:spacing w:line="240" w:lineRule="auto"/>
        <w:jc w:val="both"/>
        <w:rPr>
          <w:sz w:val="20"/>
          <w:szCs w:val="20"/>
        </w:rPr>
      </w:pPr>
    </w:p>
    <w:p w:rsidR="00327807" w:rsidRPr="003B30A1" w:rsidRDefault="008B4032" w:rsidP="008B4032">
      <w:pPr>
        <w:pStyle w:val="Nagwek30"/>
        <w:keepNext/>
        <w:keepLines/>
        <w:shd w:val="clear" w:color="auto" w:fill="auto"/>
        <w:tabs>
          <w:tab w:val="left" w:pos="954"/>
        </w:tabs>
        <w:spacing w:line="240" w:lineRule="auto"/>
        <w:ind w:firstLine="0"/>
        <w:rPr>
          <w:sz w:val="20"/>
          <w:szCs w:val="20"/>
        </w:rPr>
      </w:pPr>
      <w:bookmarkStart w:id="15" w:name="bookmark14"/>
      <w:bookmarkStart w:id="16" w:name="bookmark15"/>
      <w:r w:rsidRPr="003B30A1">
        <w:rPr>
          <w:sz w:val="20"/>
          <w:szCs w:val="20"/>
        </w:rPr>
        <w:t xml:space="preserve">2.1. </w:t>
      </w:r>
      <w:r w:rsidR="00A8379F" w:rsidRPr="003B30A1">
        <w:rPr>
          <w:sz w:val="20"/>
          <w:szCs w:val="20"/>
        </w:rPr>
        <w:t>Wskaźniki dotyczące zagospodarowania oraz użytkowania terenów</w:t>
      </w:r>
      <w:bookmarkEnd w:id="15"/>
      <w:bookmarkEnd w:id="16"/>
    </w:p>
    <w:p w:rsidR="008B4032" w:rsidRPr="003B30A1" w:rsidRDefault="008B4032" w:rsidP="008B4032">
      <w:pPr>
        <w:pStyle w:val="Teksttreci0"/>
        <w:shd w:val="clear" w:color="auto" w:fill="auto"/>
        <w:spacing w:line="240" w:lineRule="auto"/>
        <w:jc w:val="both"/>
        <w:rPr>
          <w:sz w:val="20"/>
          <w:szCs w:val="20"/>
        </w:rPr>
      </w:pPr>
    </w:p>
    <w:p w:rsidR="00327807" w:rsidRPr="003B30A1" w:rsidRDefault="00A8379F" w:rsidP="008B4032">
      <w:pPr>
        <w:pStyle w:val="Teksttreci0"/>
        <w:shd w:val="clear" w:color="auto" w:fill="auto"/>
        <w:spacing w:line="240" w:lineRule="auto"/>
        <w:jc w:val="both"/>
        <w:rPr>
          <w:sz w:val="20"/>
          <w:szCs w:val="20"/>
        </w:rPr>
      </w:pPr>
      <w:r w:rsidRPr="003B30A1">
        <w:rPr>
          <w:sz w:val="20"/>
          <w:szCs w:val="20"/>
        </w:rPr>
        <w:t>Dla poszczególnych stref polityki przestrzennej ustala się wskaźniki dotyczące podstawowych parametrów urbanistycznych. Wyszczególnione poniżej wskaźniki mają charakter orientacyjny i należy je traktować jako generalne wytyczne do realizowanych miejscowych planów zagospodarowania przestrzennego. Odstępstwa</w:t>
      </w:r>
      <w:r w:rsidR="008B4032" w:rsidRPr="003B30A1">
        <w:rPr>
          <w:sz w:val="20"/>
          <w:szCs w:val="20"/>
        </w:rPr>
        <w:t xml:space="preserve"> </w:t>
      </w:r>
      <w:r w:rsidRPr="003B30A1">
        <w:rPr>
          <w:sz w:val="20"/>
          <w:szCs w:val="20"/>
        </w:rPr>
        <w:t>od zasad dotyczących ustalenia gabarytów i parametrów zabudowy powinny być wynikiem przeprowadzonych analiz urbanistycznych na etapie sporządzania miejscowego planu zagospodarowania przestrzennego. W przypadku inwestycji o charakterze specjalnym dopuszcza się realizację obiektów o cechach indywidualnych. Podstawowe wskaźniki urbanistyczne w poszczególnych strefach przedstawiono w tabeli 1.</w:t>
      </w:r>
    </w:p>
    <w:p w:rsidR="008B4032" w:rsidRPr="003B30A1" w:rsidRDefault="008B4032" w:rsidP="008B4032">
      <w:pPr>
        <w:pStyle w:val="Teksttreci0"/>
        <w:shd w:val="clear" w:color="auto" w:fill="auto"/>
        <w:spacing w:line="240" w:lineRule="auto"/>
        <w:jc w:val="both"/>
        <w:rPr>
          <w:sz w:val="20"/>
          <w:szCs w:val="20"/>
        </w:rPr>
      </w:pPr>
    </w:p>
    <w:p w:rsidR="00327807" w:rsidRDefault="00A8379F" w:rsidP="008B4032">
      <w:pPr>
        <w:pStyle w:val="Teksttreci0"/>
        <w:shd w:val="clear" w:color="auto" w:fill="auto"/>
        <w:spacing w:line="240" w:lineRule="auto"/>
        <w:jc w:val="right"/>
        <w:rPr>
          <w:sz w:val="20"/>
          <w:szCs w:val="20"/>
        </w:rPr>
      </w:pPr>
      <w:r w:rsidRPr="003B30A1">
        <w:rPr>
          <w:sz w:val="20"/>
          <w:szCs w:val="20"/>
        </w:rPr>
        <w:t>Tabela 1</w:t>
      </w:r>
    </w:p>
    <w:p w:rsidR="00610064" w:rsidRPr="003B30A1" w:rsidRDefault="00610064" w:rsidP="008B4032">
      <w:pPr>
        <w:pStyle w:val="Teksttreci0"/>
        <w:shd w:val="clear" w:color="auto" w:fill="auto"/>
        <w:spacing w:line="240" w:lineRule="auto"/>
        <w:jc w:val="right"/>
        <w:rPr>
          <w:sz w:val="20"/>
          <w:szCs w:val="20"/>
        </w:rPr>
      </w:pPr>
    </w:p>
    <w:tbl>
      <w:tblPr>
        <w:tblOverlap w:val="never"/>
        <w:tblW w:w="0" w:type="auto"/>
        <w:jc w:val="center"/>
        <w:tblCellMar>
          <w:left w:w="10" w:type="dxa"/>
          <w:right w:w="10" w:type="dxa"/>
        </w:tblCellMar>
        <w:tblLook w:val="0000" w:firstRow="0" w:lastRow="0" w:firstColumn="0" w:lastColumn="0" w:noHBand="0" w:noVBand="0"/>
      </w:tblPr>
      <w:tblGrid>
        <w:gridCol w:w="2855"/>
        <w:gridCol w:w="6513"/>
      </w:tblGrid>
      <w:tr w:rsidR="00327807" w:rsidTr="00610064">
        <w:trPr>
          <w:trHeight w:hRule="exact" w:val="494"/>
          <w:jc w:val="center"/>
        </w:trPr>
        <w:tc>
          <w:tcPr>
            <w:tcW w:w="0" w:type="auto"/>
            <w:tcBorders>
              <w:top w:val="single" w:sz="4" w:space="0" w:color="auto"/>
              <w:left w:val="single" w:sz="4" w:space="0" w:color="auto"/>
            </w:tcBorders>
            <w:shd w:val="clear" w:color="auto" w:fill="F2F2F2" w:themeFill="background1" w:themeFillShade="F2"/>
          </w:tcPr>
          <w:p w:rsidR="00327807" w:rsidRPr="00212E66" w:rsidRDefault="00A8379F" w:rsidP="003B30A1">
            <w:pPr>
              <w:pStyle w:val="Inne0"/>
              <w:shd w:val="clear" w:color="auto" w:fill="auto"/>
              <w:spacing w:line="240" w:lineRule="auto"/>
              <w:jc w:val="center"/>
              <w:rPr>
                <w:sz w:val="16"/>
                <w:szCs w:val="16"/>
              </w:rPr>
            </w:pPr>
            <w:r w:rsidRPr="00212E66">
              <w:rPr>
                <w:b/>
                <w:bCs/>
                <w:sz w:val="16"/>
                <w:szCs w:val="16"/>
              </w:rPr>
              <w:t>Strefa</w:t>
            </w:r>
          </w:p>
        </w:tc>
        <w:tc>
          <w:tcPr>
            <w:tcW w:w="0" w:type="auto"/>
            <w:tcBorders>
              <w:top w:val="single" w:sz="4" w:space="0" w:color="auto"/>
              <w:left w:val="single" w:sz="4" w:space="0" w:color="auto"/>
              <w:right w:val="single" w:sz="4" w:space="0" w:color="auto"/>
            </w:tcBorders>
            <w:shd w:val="clear" w:color="auto" w:fill="F2F2F2" w:themeFill="background1" w:themeFillShade="F2"/>
          </w:tcPr>
          <w:p w:rsidR="00327807" w:rsidRPr="00212E66" w:rsidRDefault="00A8379F" w:rsidP="003B30A1">
            <w:pPr>
              <w:pStyle w:val="Inne0"/>
              <w:shd w:val="clear" w:color="auto" w:fill="auto"/>
              <w:spacing w:line="240" w:lineRule="auto"/>
              <w:jc w:val="center"/>
              <w:rPr>
                <w:sz w:val="16"/>
                <w:szCs w:val="16"/>
              </w:rPr>
            </w:pPr>
            <w:r w:rsidRPr="00212E66">
              <w:rPr>
                <w:b/>
                <w:bCs/>
                <w:sz w:val="16"/>
                <w:szCs w:val="16"/>
              </w:rPr>
              <w:t>Podstawowe wskaźniki dotyczące zabudowy, zagospodarowania i użytkowania</w:t>
            </w:r>
          </w:p>
        </w:tc>
      </w:tr>
      <w:tr w:rsidR="00327807" w:rsidTr="00212E66">
        <w:trPr>
          <w:trHeight w:hRule="exact" w:val="3489"/>
          <w:jc w:val="center"/>
        </w:trPr>
        <w:tc>
          <w:tcPr>
            <w:tcW w:w="0" w:type="auto"/>
            <w:tcBorders>
              <w:top w:val="single" w:sz="4" w:space="0" w:color="auto"/>
              <w:left w:val="single" w:sz="4" w:space="0" w:color="auto"/>
            </w:tcBorders>
            <w:shd w:val="clear" w:color="auto" w:fill="FFFFFF"/>
          </w:tcPr>
          <w:p w:rsidR="00327807" w:rsidRPr="00212E66" w:rsidRDefault="00A8379F" w:rsidP="00A8379F">
            <w:pPr>
              <w:pStyle w:val="Inne0"/>
              <w:shd w:val="clear" w:color="auto" w:fill="auto"/>
              <w:spacing w:line="240" w:lineRule="auto"/>
              <w:rPr>
                <w:sz w:val="16"/>
                <w:szCs w:val="16"/>
              </w:rPr>
            </w:pPr>
            <w:r w:rsidRPr="00212E66">
              <w:rPr>
                <w:sz w:val="16"/>
                <w:szCs w:val="16"/>
              </w:rPr>
              <w:t>Strefa I - Miejska</w:t>
            </w:r>
          </w:p>
          <w:p w:rsidR="00327807" w:rsidRPr="00212E66" w:rsidRDefault="00A8379F" w:rsidP="00A8379F">
            <w:pPr>
              <w:pStyle w:val="Inne0"/>
              <w:shd w:val="clear" w:color="auto" w:fill="auto"/>
              <w:spacing w:line="240" w:lineRule="auto"/>
              <w:rPr>
                <w:sz w:val="16"/>
                <w:szCs w:val="16"/>
              </w:rPr>
            </w:pPr>
            <w:r w:rsidRPr="00212E66">
              <w:rPr>
                <w:sz w:val="16"/>
                <w:szCs w:val="16"/>
              </w:rPr>
              <w:t>zabudowa dominująca: mieszkaniowa wielorodzinna mieszkaniowa jednorodzinna usługowa</w:t>
            </w:r>
          </w:p>
          <w:p w:rsidR="00327807" w:rsidRPr="00212E66" w:rsidRDefault="00A8379F" w:rsidP="00A8379F">
            <w:pPr>
              <w:pStyle w:val="Inne0"/>
              <w:shd w:val="clear" w:color="auto" w:fill="auto"/>
              <w:spacing w:line="240" w:lineRule="auto"/>
              <w:rPr>
                <w:sz w:val="16"/>
                <w:szCs w:val="16"/>
              </w:rPr>
            </w:pPr>
            <w:r w:rsidRPr="00212E66">
              <w:rPr>
                <w:sz w:val="16"/>
                <w:szCs w:val="16"/>
              </w:rPr>
              <w:t>działalności gospodarczej</w:t>
            </w:r>
          </w:p>
          <w:p w:rsidR="00327807" w:rsidRPr="00212E66" w:rsidRDefault="00A8379F" w:rsidP="00A8379F">
            <w:pPr>
              <w:pStyle w:val="Inne0"/>
              <w:shd w:val="clear" w:color="auto" w:fill="auto"/>
              <w:spacing w:line="240" w:lineRule="auto"/>
              <w:rPr>
                <w:sz w:val="16"/>
                <w:szCs w:val="16"/>
              </w:rPr>
            </w:pPr>
            <w:r w:rsidRPr="00212E66">
              <w:rPr>
                <w:sz w:val="16"/>
                <w:szCs w:val="16"/>
              </w:rPr>
              <w:t>zabudowa uzupełniająca:</w:t>
            </w:r>
          </w:p>
          <w:p w:rsidR="00327807" w:rsidRPr="00212E66" w:rsidRDefault="00A8379F" w:rsidP="00A8379F">
            <w:pPr>
              <w:pStyle w:val="Inne0"/>
              <w:shd w:val="clear" w:color="auto" w:fill="auto"/>
              <w:spacing w:line="240" w:lineRule="auto"/>
              <w:rPr>
                <w:sz w:val="16"/>
                <w:szCs w:val="16"/>
              </w:rPr>
            </w:pPr>
            <w:r w:rsidRPr="00212E66">
              <w:rPr>
                <w:sz w:val="16"/>
                <w:szCs w:val="16"/>
              </w:rPr>
              <w:t>turystyczna i rekreacyjna</w:t>
            </w:r>
          </w:p>
        </w:tc>
        <w:tc>
          <w:tcPr>
            <w:tcW w:w="0" w:type="auto"/>
            <w:tcBorders>
              <w:top w:val="single" w:sz="4" w:space="0" w:color="auto"/>
              <w:left w:val="single" w:sz="4" w:space="0" w:color="auto"/>
              <w:right w:val="single" w:sz="4" w:space="0" w:color="auto"/>
            </w:tcBorders>
            <w:shd w:val="clear" w:color="auto" w:fill="FFFFFF"/>
          </w:tcPr>
          <w:p w:rsidR="00327807" w:rsidRPr="00212E66" w:rsidRDefault="00A8379F" w:rsidP="003B30A1">
            <w:pPr>
              <w:pStyle w:val="Inne0"/>
              <w:shd w:val="clear" w:color="auto" w:fill="auto"/>
              <w:spacing w:line="240" w:lineRule="auto"/>
              <w:rPr>
                <w:sz w:val="16"/>
                <w:szCs w:val="16"/>
              </w:rPr>
            </w:pPr>
            <w:r w:rsidRPr="00212E66">
              <w:rPr>
                <w:sz w:val="16"/>
                <w:szCs w:val="16"/>
              </w:rPr>
              <w:t>wysokość zabudowy:</w:t>
            </w:r>
          </w:p>
          <w:p w:rsidR="00327807" w:rsidRPr="00212E66" w:rsidRDefault="00A8379F" w:rsidP="00202FF1">
            <w:pPr>
              <w:pStyle w:val="Inne0"/>
              <w:numPr>
                <w:ilvl w:val="0"/>
                <w:numId w:val="16"/>
              </w:numPr>
              <w:shd w:val="clear" w:color="auto" w:fill="auto"/>
              <w:tabs>
                <w:tab w:val="left" w:pos="760"/>
              </w:tabs>
              <w:spacing w:line="240" w:lineRule="auto"/>
              <w:rPr>
                <w:color w:val="FF0000"/>
                <w:sz w:val="16"/>
                <w:szCs w:val="16"/>
              </w:rPr>
            </w:pPr>
            <w:r w:rsidRPr="00212E66">
              <w:rPr>
                <w:sz w:val="16"/>
                <w:szCs w:val="16"/>
              </w:rPr>
              <w:t xml:space="preserve">mieszkaniowej wielorodzinnej powinna zawierać się w przedziale </w:t>
            </w:r>
            <w:r w:rsidR="00343718" w:rsidRPr="00D3553B">
              <w:rPr>
                <w:color w:val="auto"/>
                <w:sz w:val="16"/>
                <w:szCs w:val="16"/>
              </w:rPr>
              <w:t xml:space="preserve">3 - </w:t>
            </w:r>
            <w:r w:rsidR="00D3553B" w:rsidRPr="00D3553B">
              <w:rPr>
                <w:color w:val="auto"/>
                <w:sz w:val="16"/>
                <w:szCs w:val="16"/>
              </w:rPr>
              <w:t>5</w:t>
            </w:r>
            <w:r w:rsidRPr="00D3553B">
              <w:rPr>
                <w:color w:val="auto"/>
                <w:sz w:val="16"/>
                <w:szCs w:val="16"/>
              </w:rPr>
              <w:t xml:space="preserve"> kondygnacji</w:t>
            </w:r>
            <w:r w:rsidR="005F723E" w:rsidRPr="00D3553B">
              <w:rPr>
                <w:color w:val="auto"/>
                <w:sz w:val="16"/>
                <w:szCs w:val="16"/>
              </w:rPr>
              <w:t xml:space="preserve"> nadziemnych</w:t>
            </w:r>
            <w:r w:rsidRPr="00D3553B">
              <w:rPr>
                <w:color w:val="auto"/>
                <w:sz w:val="16"/>
                <w:szCs w:val="16"/>
              </w:rPr>
              <w:t>,</w:t>
            </w:r>
            <w:r w:rsidRPr="00212E66">
              <w:rPr>
                <w:sz w:val="16"/>
                <w:szCs w:val="16"/>
              </w:rPr>
              <w:t xml:space="preserve"> </w:t>
            </w:r>
            <w:r w:rsidRPr="00212E66">
              <w:rPr>
                <w:strike/>
                <w:color w:val="FF0000"/>
                <w:sz w:val="16"/>
                <w:szCs w:val="16"/>
              </w:rPr>
              <w:t>przy założeniu stopniowego obniżania zabudowy w kierunku grani</w:t>
            </w:r>
            <w:r w:rsidR="00343718" w:rsidRPr="00212E66">
              <w:rPr>
                <w:strike/>
                <w:color w:val="FF0000"/>
                <w:sz w:val="16"/>
                <w:szCs w:val="16"/>
              </w:rPr>
              <w:t>cy miasta</w:t>
            </w:r>
            <w:r w:rsidR="003B30A1" w:rsidRPr="00212E66">
              <w:rPr>
                <w:color w:val="FF0000"/>
                <w:sz w:val="16"/>
                <w:szCs w:val="16"/>
              </w:rPr>
              <w:t>,</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mieszkaniowej jednorodzinnej nie powinna przekraczać 3 kondygnacji nadziemnych,</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usługowej nie powinna przekraczać 3 kondygnacji nadziemnych,</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działalności gospodarczej oraz turystycznej i rekreacyjnej powinna zostać ustalana indywidualnie w zależności od uwarunkowań i specyfiki inwestycji,</w:t>
            </w:r>
          </w:p>
          <w:p w:rsidR="00327807" w:rsidRPr="00212E66" w:rsidRDefault="00A8379F" w:rsidP="003B30A1">
            <w:pPr>
              <w:pStyle w:val="Inne0"/>
              <w:shd w:val="clear" w:color="auto" w:fill="auto"/>
              <w:spacing w:line="240" w:lineRule="auto"/>
              <w:rPr>
                <w:sz w:val="16"/>
                <w:szCs w:val="16"/>
              </w:rPr>
            </w:pPr>
            <w:r w:rsidRPr="00212E66">
              <w:rPr>
                <w:sz w:val="16"/>
                <w:szCs w:val="16"/>
              </w:rPr>
              <w:t>intensywność zabudowy</w:t>
            </w:r>
            <w:r w:rsidR="003B30A1" w:rsidRPr="00212E66">
              <w:rPr>
                <w:sz w:val="16"/>
                <w:szCs w:val="16"/>
              </w:rPr>
              <w:t xml:space="preserve"> </w:t>
            </w:r>
            <w:r w:rsidR="003B30A1" w:rsidRPr="00152496">
              <w:rPr>
                <w:color w:val="FF0000"/>
                <w:sz w:val="16"/>
                <w:szCs w:val="16"/>
              </w:rPr>
              <w:t>(powierzchnia zabudowy do powierzchni działki)</w:t>
            </w:r>
            <w:r w:rsidRPr="00212E66">
              <w:rPr>
                <w:sz w:val="16"/>
                <w:szCs w:val="16"/>
              </w:rPr>
              <w:t>:</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mieszkaniowej wielorodzinnej nie powinien być wyższy niż 0,5,</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mieszkaniowej jednorodzinnej nie powinien być wyższy niż 0,3,</w:t>
            </w:r>
          </w:p>
          <w:p w:rsidR="003B30A1"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 xml:space="preserve">dla pozostałych funkcji należy ustalać indywidualnie, </w:t>
            </w:r>
          </w:p>
          <w:p w:rsidR="00327807" w:rsidRPr="00212E66" w:rsidRDefault="00A8379F" w:rsidP="003B30A1">
            <w:pPr>
              <w:pStyle w:val="Inne0"/>
              <w:shd w:val="clear" w:color="auto" w:fill="auto"/>
              <w:tabs>
                <w:tab w:val="left" w:pos="760"/>
              </w:tabs>
              <w:spacing w:line="240" w:lineRule="auto"/>
              <w:rPr>
                <w:sz w:val="16"/>
                <w:szCs w:val="16"/>
              </w:rPr>
            </w:pPr>
            <w:r w:rsidRPr="00212E66">
              <w:rPr>
                <w:sz w:val="16"/>
                <w:szCs w:val="16"/>
              </w:rPr>
              <w:t>wielkość działki:</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 xml:space="preserve">dla terenów zabudowy mieszkaniowej jednorodzinnej wolnostojącej nie powinna być mniejsza niż </w:t>
            </w:r>
            <w:r w:rsidR="009D73A9">
              <w:rPr>
                <w:sz w:val="16"/>
                <w:szCs w:val="16"/>
              </w:rPr>
              <w:t>500 m</w:t>
            </w:r>
            <w:r w:rsidR="009D73A9">
              <w:rPr>
                <w:sz w:val="16"/>
                <w:szCs w:val="16"/>
                <w:vertAlign w:val="superscript"/>
              </w:rPr>
              <w:t>2</w:t>
            </w:r>
            <w:r w:rsidRPr="00212E66">
              <w:rPr>
                <w:sz w:val="16"/>
                <w:szCs w:val="16"/>
              </w:rPr>
              <w:t xml:space="preserve">, dla zabudowy </w:t>
            </w:r>
            <w:r w:rsidR="00610064" w:rsidRPr="00212E66">
              <w:rPr>
                <w:color w:val="FF0000"/>
                <w:sz w:val="16"/>
                <w:szCs w:val="16"/>
              </w:rPr>
              <w:t xml:space="preserve">bliźniaczej i </w:t>
            </w:r>
            <w:r w:rsidRPr="00212E66">
              <w:rPr>
                <w:sz w:val="16"/>
                <w:szCs w:val="16"/>
              </w:rPr>
              <w:t>szeregowej - 300 m</w:t>
            </w:r>
            <w:r w:rsidRPr="009D73A9">
              <w:rPr>
                <w:sz w:val="16"/>
                <w:szCs w:val="16"/>
                <w:vertAlign w:val="superscript"/>
              </w:rPr>
              <w:t>2</w:t>
            </w:r>
            <w:r w:rsidRPr="00212E66">
              <w:rPr>
                <w:sz w:val="16"/>
                <w:szCs w:val="16"/>
              </w:rPr>
              <w:t>;</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wielkość działki dla pozostałych rodzajów zabudowy należy ustalać indywidualnie.</w:t>
            </w:r>
          </w:p>
        </w:tc>
      </w:tr>
      <w:tr w:rsidR="00327807" w:rsidTr="00212E66">
        <w:trPr>
          <w:trHeight w:hRule="exact" w:val="3113"/>
          <w:jc w:val="center"/>
        </w:trPr>
        <w:tc>
          <w:tcPr>
            <w:tcW w:w="0" w:type="auto"/>
            <w:tcBorders>
              <w:top w:val="single" w:sz="4" w:space="0" w:color="auto"/>
              <w:left w:val="single" w:sz="4" w:space="0" w:color="auto"/>
            </w:tcBorders>
            <w:shd w:val="clear" w:color="auto" w:fill="FFFFFF"/>
          </w:tcPr>
          <w:p w:rsidR="00327807" w:rsidRPr="00212E66" w:rsidRDefault="00A8379F" w:rsidP="00A8379F">
            <w:pPr>
              <w:pStyle w:val="Inne0"/>
              <w:shd w:val="clear" w:color="auto" w:fill="auto"/>
              <w:spacing w:line="240" w:lineRule="auto"/>
              <w:rPr>
                <w:sz w:val="16"/>
                <w:szCs w:val="16"/>
              </w:rPr>
            </w:pPr>
            <w:r w:rsidRPr="00212E66">
              <w:rPr>
                <w:sz w:val="16"/>
                <w:szCs w:val="16"/>
              </w:rPr>
              <w:t>Strefa II - Przyrodnicza</w:t>
            </w:r>
          </w:p>
          <w:p w:rsidR="00327807" w:rsidRPr="00212E66" w:rsidRDefault="00A8379F" w:rsidP="00A8379F">
            <w:pPr>
              <w:pStyle w:val="Inne0"/>
              <w:shd w:val="clear" w:color="auto" w:fill="auto"/>
              <w:spacing w:line="240" w:lineRule="auto"/>
              <w:rPr>
                <w:sz w:val="16"/>
                <w:szCs w:val="16"/>
              </w:rPr>
            </w:pPr>
            <w:r w:rsidRPr="00212E66">
              <w:rPr>
                <w:sz w:val="16"/>
                <w:szCs w:val="16"/>
              </w:rPr>
              <w:t>zabudowa dominująca: mieszkaniowa jednorodzinna turystyczna i rekreacyjna, w tym agroturystyka</w:t>
            </w:r>
          </w:p>
          <w:p w:rsidR="00327807" w:rsidRPr="00212E66" w:rsidRDefault="00A8379F" w:rsidP="00A8379F">
            <w:pPr>
              <w:pStyle w:val="Inne0"/>
              <w:shd w:val="clear" w:color="auto" w:fill="auto"/>
              <w:spacing w:line="240" w:lineRule="auto"/>
              <w:rPr>
                <w:sz w:val="16"/>
                <w:szCs w:val="16"/>
              </w:rPr>
            </w:pPr>
            <w:r w:rsidRPr="00212E66">
              <w:rPr>
                <w:sz w:val="16"/>
                <w:szCs w:val="16"/>
              </w:rPr>
              <w:t>zabudowa uzupełniająca: działalności gospodarczej zagrodowa</w:t>
            </w:r>
          </w:p>
          <w:p w:rsidR="00327807" w:rsidRPr="00212E66" w:rsidRDefault="00A8379F" w:rsidP="00A8379F">
            <w:pPr>
              <w:pStyle w:val="Inne0"/>
              <w:shd w:val="clear" w:color="auto" w:fill="auto"/>
              <w:spacing w:line="240" w:lineRule="auto"/>
              <w:rPr>
                <w:sz w:val="16"/>
                <w:szCs w:val="16"/>
              </w:rPr>
            </w:pPr>
            <w:r w:rsidRPr="00212E66">
              <w:rPr>
                <w:sz w:val="16"/>
                <w:szCs w:val="16"/>
              </w:rPr>
              <w:t>usługowa nieuciążliwa</w:t>
            </w:r>
          </w:p>
        </w:tc>
        <w:tc>
          <w:tcPr>
            <w:tcW w:w="0" w:type="auto"/>
            <w:tcBorders>
              <w:top w:val="single" w:sz="4" w:space="0" w:color="auto"/>
              <w:left w:val="single" w:sz="4" w:space="0" w:color="auto"/>
              <w:right w:val="single" w:sz="4" w:space="0" w:color="auto"/>
            </w:tcBorders>
            <w:shd w:val="clear" w:color="auto" w:fill="FFFFFF"/>
          </w:tcPr>
          <w:p w:rsidR="00327807" w:rsidRPr="00212E66" w:rsidRDefault="00A8379F" w:rsidP="00610064">
            <w:pPr>
              <w:pStyle w:val="Inne0"/>
              <w:shd w:val="clear" w:color="auto" w:fill="auto"/>
              <w:spacing w:line="240" w:lineRule="auto"/>
              <w:rPr>
                <w:sz w:val="16"/>
                <w:szCs w:val="16"/>
              </w:rPr>
            </w:pPr>
            <w:r w:rsidRPr="00212E66">
              <w:rPr>
                <w:sz w:val="16"/>
                <w:szCs w:val="16"/>
              </w:rPr>
              <w:t>wysokość zabudowy:</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mieszkaniowej jednorodzinnej nie powinna przekraczać 2 kondygnacji nadziemnych,</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działalności gospodarczej nie powinna przekraczać 3 kondygnacji nadziemnych,</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turystycznej i rekreacyjnej powinna zostać ustalana indywidualnie w zależności od uwarunkowań i specyfiki inwestycji,</w:t>
            </w:r>
          </w:p>
          <w:p w:rsidR="00610064" w:rsidRPr="00212E66" w:rsidRDefault="00610064" w:rsidP="00610064">
            <w:pPr>
              <w:pStyle w:val="Inne0"/>
              <w:shd w:val="clear" w:color="auto" w:fill="auto"/>
              <w:spacing w:line="240" w:lineRule="auto"/>
              <w:rPr>
                <w:color w:val="FF0000"/>
                <w:sz w:val="16"/>
                <w:szCs w:val="16"/>
              </w:rPr>
            </w:pPr>
            <w:r w:rsidRPr="00152496">
              <w:rPr>
                <w:color w:val="auto"/>
                <w:sz w:val="16"/>
                <w:szCs w:val="16"/>
              </w:rPr>
              <w:t xml:space="preserve">intensywność zabudowy </w:t>
            </w:r>
            <w:r w:rsidRPr="00212E66">
              <w:rPr>
                <w:color w:val="FF0000"/>
                <w:sz w:val="16"/>
                <w:szCs w:val="16"/>
              </w:rPr>
              <w:t>(powierzchnia zabudowy do powierzchni działki):</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mieszkaniowej jednorodzinnej nie powinien być wyższy niż 0,3,</w:t>
            </w:r>
          </w:p>
          <w:p w:rsidR="00327807" w:rsidRPr="00212E66" w:rsidRDefault="00A8379F" w:rsidP="00202FF1">
            <w:pPr>
              <w:pStyle w:val="Inne0"/>
              <w:numPr>
                <w:ilvl w:val="0"/>
                <w:numId w:val="16"/>
              </w:numPr>
              <w:shd w:val="clear" w:color="auto" w:fill="auto"/>
              <w:tabs>
                <w:tab w:val="left" w:pos="760"/>
              </w:tabs>
              <w:spacing w:line="240" w:lineRule="auto"/>
              <w:rPr>
                <w:color w:val="FF0000"/>
                <w:sz w:val="16"/>
                <w:szCs w:val="16"/>
              </w:rPr>
            </w:pPr>
            <w:r w:rsidRPr="00212E66">
              <w:rPr>
                <w:color w:val="FF0000"/>
                <w:sz w:val="16"/>
                <w:szCs w:val="16"/>
              </w:rPr>
              <w:t>usługowej i działalności gospodarczej nie powinien być wyższy niż 0,</w:t>
            </w:r>
            <w:r w:rsidR="00610064" w:rsidRPr="00212E66">
              <w:rPr>
                <w:color w:val="FF0000"/>
                <w:sz w:val="16"/>
                <w:szCs w:val="16"/>
              </w:rPr>
              <w:t>7</w:t>
            </w:r>
            <w:r w:rsidRPr="00212E66">
              <w:rPr>
                <w:color w:val="FF0000"/>
                <w:sz w:val="16"/>
                <w:szCs w:val="16"/>
              </w:rPr>
              <w:t>,</w:t>
            </w:r>
          </w:p>
          <w:p w:rsidR="00610064"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 xml:space="preserve">dla pozostałych funkcji należy ustalać indywidualnie, </w:t>
            </w:r>
          </w:p>
          <w:p w:rsidR="00327807" w:rsidRPr="00212E66" w:rsidRDefault="00A8379F" w:rsidP="00610064">
            <w:pPr>
              <w:pStyle w:val="Inne0"/>
              <w:shd w:val="clear" w:color="auto" w:fill="auto"/>
              <w:tabs>
                <w:tab w:val="left" w:pos="760"/>
              </w:tabs>
              <w:spacing w:line="240" w:lineRule="auto"/>
              <w:rPr>
                <w:sz w:val="16"/>
                <w:szCs w:val="16"/>
              </w:rPr>
            </w:pPr>
            <w:r w:rsidRPr="00212E66">
              <w:rPr>
                <w:sz w:val="16"/>
                <w:szCs w:val="16"/>
              </w:rPr>
              <w:t>wielkość działki:</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dla terenów zabudowy mieszkaniowej jednorodzinnej wolnostojącej nie powinna być mniejsza niż 600 m</w:t>
            </w:r>
            <w:r w:rsidRPr="009D73A9">
              <w:rPr>
                <w:sz w:val="16"/>
                <w:szCs w:val="16"/>
                <w:vertAlign w:val="superscript"/>
              </w:rPr>
              <w:t>2</w:t>
            </w:r>
            <w:r w:rsidRPr="00212E66">
              <w:rPr>
                <w:sz w:val="16"/>
                <w:szCs w:val="16"/>
              </w:rPr>
              <w:t xml:space="preserve"> w granicach zwartej zabudowy wsi oraz nie mniejsza niż 1000 m</w:t>
            </w:r>
            <w:r w:rsidRPr="00212E66">
              <w:rPr>
                <w:sz w:val="16"/>
                <w:szCs w:val="16"/>
                <w:vertAlign w:val="superscript"/>
              </w:rPr>
              <w:t>2</w:t>
            </w:r>
            <w:r w:rsidRPr="00212E66">
              <w:rPr>
                <w:sz w:val="16"/>
                <w:szCs w:val="16"/>
              </w:rPr>
              <w:t xml:space="preserve"> w obszarach oznaczonych jako kierunki rozwoju,</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wielkość działki dla pozostałych rodzajów zabudowy należy ustalać indywidualnie.</w:t>
            </w:r>
          </w:p>
        </w:tc>
      </w:tr>
      <w:tr w:rsidR="00327807" w:rsidTr="00212E66">
        <w:trPr>
          <w:trHeight w:hRule="exact" w:val="3114"/>
          <w:jc w:val="center"/>
        </w:trPr>
        <w:tc>
          <w:tcPr>
            <w:tcW w:w="0" w:type="auto"/>
            <w:tcBorders>
              <w:top w:val="single" w:sz="4" w:space="0" w:color="auto"/>
              <w:left w:val="single" w:sz="4" w:space="0" w:color="auto"/>
              <w:bottom w:val="single" w:sz="4" w:space="0" w:color="auto"/>
            </w:tcBorders>
            <w:shd w:val="clear" w:color="auto" w:fill="FFFFFF"/>
          </w:tcPr>
          <w:p w:rsidR="00327807" w:rsidRPr="00212E66" w:rsidRDefault="00A8379F" w:rsidP="00A8379F">
            <w:pPr>
              <w:pStyle w:val="Inne0"/>
              <w:shd w:val="clear" w:color="auto" w:fill="auto"/>
              <w:spacing w:line="240" w:lineRule="auto"/>
              <w:rPr>
                <w:sz w:val="16"/>
                <w:szCs w:val="16"/>
              </w:rPr>
            </w:pPr>
            <w:r w:rsidRPr="00212E66">
              <w:rPr>
                <w:sz w:val="16"/>
                <w:szCs w:val="16"/>
              </w:rPr>
              <w:t>Strefa III - Gminna</w:t>
            </w:r>
          </w:p>
          <w:p w:rsidR="00327807" w:rsidRPr="00212E66" w:rsidRDefault="00A8379F" w:rsidP="00A8379F">
            <w:pPr>
              <w:pStyle w:val="Inne0"/>
              <w:shd w:val="clear" w:color="auto" w:fill="auto"/>
              <w:spacing w:line="240" w:lineRule="auto"/>
              <w:rPr>
                <w:sz w:val="16"/>
                <w:szCs w:val="16"/>
              </w:rPr>
            </w:pPr>
            <w:r w:rsidRPr="00212E66">
              <w:rPr>
                <w:sz w:val="16"/>
                <w:szCs w:val="16"/>
              </w:rPr>
              <w:t>zabudowa dominująca:</w:t>
            </w:r>
          </w:p>
          <w:p w:rsidR="00327807" w:rsidRPr="00212E66" w:rsidRDefault="00A8379F" w:rsidP="00A8379F">
            <w:pPr>
              <w:pStyle w:val="Inne0"/>
              <w:shd w:val="clear" w:color="auto" w:fill="auto"/>
              <w:spacing w:line="240" w:lineRule="auto"/>
              <w:rPr>
                <w:sz w:val="16"/>
                <w:szCs w:val="16"/>
              </w:rPr>
            </w:pPr>
            <w:r w:rsidRPr="00212E66">
              <w:rPr>
                <w:sz w:val="16"/>
                <w:szCs w:val="16"/>
              </w:rPr>
              <w:t>zagrodowa</w:t>
            </w:r>
          </w:p>
          <w:p w:rsidR="00327807" w:rsidRPr="00212E66" w:rsidRDefault="00A8379F" w:rsidP="00A8379F">
            <w:pPr>
              <w:pStyle w:val="Inne0"/>
              <w:shd w:val="clear" w:color="auto" w:fill="auto"/>
              <w:spacing w:line="240" w:lineRule="auto"/>
              <w:rPr>
                <w:sz w:val="16"/>
                <w:szCs w:val="16"/>
              </w:rPr>
            </w:pPr>
            <w:r w:rsidRPr="00212E66">
              <w:rPr>
                <w:sz w:val="16"/>
                <w:szCs w:val="16"/>
              </w:rPr>
              <w:t>mieszkaniowa jednorodzinna</w:t>
            </w:r>
          </w:p>
          <w:p w:rsidR="00327807" w:rsidRPr="00212E66" w:rsidRDefault="00A8379F" w:rsidP="00A8379F">
            <w:pPr>
              <w:pStyle w:val="Inne0"/>
              <w:shd w:val="clear" w:color="auto" w:fill="auto"/>
              <w:spacing w:line="240" w:lineRule="auto"/>
              <w:rPr>
                <w:sz w:val="16"/>
                <w:szCs w:val="16"/>
              </w:rPr>
            </w:pPr>
            <w:r w:rsidRPr="00212E66">
              <w:rPr>
                <w:sz w:val="16"/>
                <w:szCs w:val="16"/>
              </w:rPr>
              <w:t>zabudowa uzupełniająca:</w:t>
            </w:r>
          </w:p>
          <w:p w:rsidR="00327807" w:rsidRPr="00212E66" w:rsidRDefault="00A8379F" w:rsidP="00A8379F">
            <w:pPr>
              <w:pStyle w:val="Inne0"/>
              <w:shd w:val="clear" w:color="auto" w:fill="auto"/>
              <w:spacing w:line="240" w:lineRule="auto"/>
              <w:rPr>
                <w:sz w:val="16"/>
                <w:szCs w:val="16"/>
              </w:rPr>
            </w:pPr>
            <w:r w:rsidRPr="00212E66">
              <w:rPr>
                <w:sz w:val="16"/>
                <w:szCs w:val="16"/>
              </w:rPr>
              <w:t>turystyczna i rekreacyjna, w tym agroturystyka usługowa nieuciążliwa działalności gospodarczej</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27807" w:rsidRPr="00212E66" w:rsidRDefault="00A8379F" w:rsidP="00A8379F">
            <w:pPr>
              <w:pStyle w:val="Inne0"/>
              <w:shd w:val="clear" w:color="auto" w:fill="auto"/>
              <w:spacing w:line="240" w:lineRule="auto"/>
              <w:rPr>
                <w:sz w:val="16"/>
                <w:szCs w:val="16"/>
              </w:rPr>
            </w:pPr>
            <w:r w:rsidRPr="00212E66">
              <w:rPr>
                <w:sz w:val="16"/>
                <w:szCs w:val="16"/>
              </w:rPr>
              <w:t>wysokość zabudowy:</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zagrodowej nie powinna przekraczać 2 kondygnacji nadziemnych,</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mieszkaniowej jednorodzinnej nie powinna przekraczać 3 kondygnacji nadziemnych,</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turystycznej i rekreacyjnej powinna zostać ustalana indywidualnie w zależności od uwarunkowań i specyfiki inwestycji,</w:t>
            </w:r>
          </w:p>
          <w:p w:rsidR="00610064"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 xml:space="preserve">pozostałe funkcje - indywidualnie, </w:t>
            </w:r>
          </w:p>
          <w:p w:rsidR="00327807" w:rsidRPr="00212E66" w:rsidRDefault="00A8379F" w:rsidP="00610064">
            <w:pPr>
              <w:pStyle w:val="Inne0"/>
              <w:shd w:val="clear" w:color="auto" w:fill="auto"/>
              <w:tabs>
                <w:tab w:val="left" w:pos="710"/>
              </w:tabs>
              <w:spacing w:line="240" w:lineRule="auto"/>
              <w:rPr>
                <w:color w:val="FF0000"/>
                <w:sz w:val="16"/>
                <w:szCs w:val="16"/>
              </w:rPr>
            </w:pPr>
            <w:r w:rsidRPr="00152496">
              <w:rPr>
                <w:color w:val="auto"/>
                <w:sz w:val="16"/>
                <w:szCs w:val="16"/>
              </w:rPr>
              <w:t>intensywność zabudowy</w:t>
            </w:r>
            <w:r w:rsidR="00610064" w:rsidRPr="00152496">
              <w:rPr>
                <w:color w:val="auto"/>
                <w:sz w:val="16"/>
                <w:szCs w:val="16"/>
              </w:rPr>
              <w:t xml:space="preserve"> </w:t>
            </w:r>
            <w:r w:rsidR="00610064" w:rsidRPr="00212E66">
              <w:rPr>
                <w:color w:val="FF0000"/>
                <w:sz w:val="16"/>
                <w:szCs w:val="16"/>
              </w:rPr>
              <w:t>(powierzchnia zabudowy do powierzchni działki)</w:t>
            </w:r>
            <w:r w:rsidRPr="00212E66">
              <w:rPr>
                <w:color w:val="FF0000"/>
                <w:sz w:val="16"/>
                <w:szCs w:val="16"/>
              </w:rPr>
              <w:t>:</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mieszkaniowej jednorodzinnej nie powinien być wyższy niż 0,4,</w:t>
            </w:r>
          </w:p>
          <w:p w:rsidR="00610064"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 xml:space="preserve">dla pozostałych funkcji należy ustalać indywidualnie, </w:t>
            </w:r>
          </w:p>
          <w:p w:rsidR="00327807" w:rsidRPr="00212E66" w:rsidRDefault="00A8379F" w:rsidP="00610064">
            <w:pPr>
              <w:pStyle w:val="Inne0"/>
              <w:shd w:val="clear" w:color="auto" w:fill="auto"/>
              <w:tabs>
                <w:tab w:val="left" w:pos="760"/>
              </w:tabs>
              <w:spacing w:line="240" w:lineRule="auto"/>
              <w:rPr>
                <w:sz w:val="16"/>
                <w:szCs w:val="16"/>
              </w:rPr>
            </w:pPr>
            <w:r w:rsidRPr="00212E66">
              <w:rPr>
                <w:sz w:val="16"/>
                <w:szCs w:val="16"/>
              </w:rPr>
              <w:t>wielkość działki:</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dla terenów zabudowy mieszkaniowej jednorodzinnej wolnostojącej nie powinna być mniejsza niż 800 m</w:t>
            </w:r>
            <w:r w:rsidRPr="009D73A9">
              <w:rPr>
                <w:sz w:val="16"/>
                <w:szCs w:val="16"/>
                <w:vertAlign w:val="superscript"/>
              </w:rPr>
              <w:t>2</w:t>
            </w:r>
            <w:r w:rsidRPr="00212E66">
              <w:rPr>
                <w:sz w:val="16"/>
                <w:szCs w:val="16"/>
              </w:rPr>
              <w:t xml:space="preserve"> w granicach zwartej zabudowy wsi oraz nie mniejsza niż 1000 m</w:t>
            </w:r>
            <w:r w:rsidRPr="009D73A9">
              <w:rPr>
                <w:sz w:val="16"/>
                <w:szCs w:val="16"/>
                <w:vertAlign w:val="superscript"/>
              </w:rPr>
              <w:t>2</w:t>
            </w:r>
            <w:r w:rsidRPr="00212E66">
              <w:rPr>
                <w:sz w:val="16"/>
                <w:szCs w:val="16"/>
              </w:rPr>
              <w:t xml:space="preserve"> w obszarach oznaczonych jako kierunki rozwoju,</w:t>
            </w:r>
          </w:p>
          <w:p w:rsidR="00327807" w:rsidRPr="00212E66" w:rsidRDefault="00A8379F" w:rsidP="00202FF1">
            <w:pPr>
              <w:pStyle w:val="Inne0"/>
              <w:numPr>
                <w:ilvl w:val="0"/>
                <w:numId w:val="16"/>
              </w:numPr>
              <w:shd w:val="clear" w:color="auto" w:fill="auto"/>
              <w:tabs>
                <w:tab w:val="left" w:pos="760"/>
              </w:tabs>
              <w:spacing w:line="240" w:lineRule="auto"/>
              <w:rPr>
                <w:sz w:val="16"/>
                <w:szCs w:val="16"/>
              </w:rPr>
            </w:pPr>
            <w:r w:rsidRPr="00212E66">
              <w:rPr>
                <w:sz w:val="16"/>
                <w:szCs w:val="16"/>
              </w:rPr>
              <w:t>wielkość działki dla pozostałych rodzajów zabudowy należy ustalać indywidualnie.</w:t>
            </w:r>
          </w:p>
        </w:tc>
      </w:tr>
    </w:tbl>
    <w:p w:rsidR="00327807" w:rsidRPr="00610064" w:rsidRDefault="00327807" w:rsidP="00A8379F">
      <w:pPr>
        <w:rPr>
          <w:sz w:val="20"/>
          <w:szCs w:val="20"/>
        </w:rPr>
      </w:pPr>
    </w:p>
    <w:p w:rsidR="00327807" w:rsidRPr="00610064" w:rsidRDefault="00A8379F" w:rsidP="00610064">
      <w:pPr>
        <w:pStyle w:val="Teksttreci0"/>
        <w:shd w:val="clear" w:color="auto" w:fill="auto"/>
        <w:spacing w:line="240" w:lineRule="auto"/>
        <w:jc w:val="both"/>
        <w:rPr>
          <w:sz w:val="20"/>
          <w:szCs w:val="20"/>
        </w:rPr>
      </w:pPr>
      <w:r w:rsidRPr="00610064">
        <w:rPr>
          <w:sz w:val="20"/>
          <w:szCs w:val="20"/>
        </w:rPr>
        <w:t>Obiekty o wysokości równej i wyższej niż 100 m na poziom terenu należy zgodnie z przepisami odrębnymi oznakować i zgłosić do właściwego organu lotnictwa cywilnego.</w:t>
      </w:r>
    </w:p>
    <w:p w:rsidR="00610064" w:rsidRDefault="00610064" w:rsidP="00610064">
      <w:pPr>
        <w:pStyle w:val="Nagwek30"/>
        <w:keepNext/>
        <w:keepLines/>
        <w:shd w:val="clear" w:color="auto" w:fill="auto"/>
        <w:tabs>
          <w:tab w:val="left" w:pos="947"/>
        </w:tabs>
        <w:spacing w:line="240" w:lineRule="auto"/>
        <w:ind w:firstLine="0"/>
        <w:rPr>
          <w:sz w:val="20"/>
          <w:szCs w:val="20"/>
        </w:rPr>
      </w:pPr>
      <w:bookmarkStart w:id="17" w:name="bookmark16"/>
      <w:bookmarkStart w:id="18" w:name="bookmark17"/>
    </w:p>
    <w:p w:rsidR="00327807" w:rsidRPr="00610064" w:rsidRDefault="00610064" w:rsidP="00610064">
      <w:pPr>
        <w:pStyle w:val="Nagwek30"/>
        <w:keepNext/>
        <w:keepLines/>
        <w:shd w:val="clear" w:color="auto" w:fill="auto"/>
        <w:tabs>
          <w:tab w:val="left" w:pos="947"/>
        </w:tabs>
        <w:spacing w:line="240" w:lineRule="auto"/>
        <w:ind w:firstLine="0"/>
        <w:rPr>
          <w:sz w:val="20"/>
          <w:szCs w:val="20"/>
        </w:rPr>
      </w:pPr>
      <w:r>
        <w:rPr>
          <w:sz w:val="20"/>
          <w:szCs w:val="20"/>
        </w:rPr>
        <w:t xml:space="preserve">2.3. </w:t>
      </w:r>
      <w:r w:rsidR="00A8379F" w:rsidRPr="00610064">
        <w:rPr>
          <w:sz w:val="20"/>
          <w:szCs w:val="20"/>
        </w:rPr>
        <w:t>Obszary wyłączone z zabudowy</w:t>
      </w:r>
      <w:bookmarkEnd w:id="17"/>
      <w:bookmarkEnd w:id="18"/>
    </w:p>
    <w:p w:rsidR="00610064" w:rsidRDefault="00610064" w:rsidP="00610064">
      <w:pPr>
        <w:pStyle w:val="Teksttreci0"/>
        <w:shd w:val="clear" w:color="auto" w:fill="auto"/>
        <w:spacing w:line="240" w:lineRule="auto"/>
        <w:jc w:val="both"/>
        <w:rPr>
          <w:sz w:val="20"/>
          <w:szCs w:val="20"/>
        </w:rPr>
      </w:pPr>
    </w:p>
    <w:p w:rsidR="00327807" w:rsidRPr="00610064" w:rsidRDefault="00A8379F" w:rsidP="00610064">
      <w:pPr>
        <w:pStyle w:val="Teksttreci0"/>
        <w:shd w:val="clear" w:color="auto" w:fill="auto"/>
        <w:spacing w:line="240" w:lineRule="auto"/>
        <w:jc w:val="both"/>
        <w:rPr>
          <w:sz w:val="20"/>
          <w:szCs w:val="20"/>
        </w:rPr>
      </w:pPr>
      <w:r w:rsidRPr="00610064">
        <w:rPr>
          <w:sz w:val="20"/>
          <w:szCs w:val="20"/>
        </w:rPr>
        <w:t>Studium wskazuje konieczność wyłączenia z możliwości nowej zabudowy następujących terenów (z wyłączeniem inwestycji celu publicznego):</w:t>
      </w:r>
    </w:p>
    <w:p w:rsidR="00327807" w:rsidRPr="00610064" w:rsidRDefault="00A8379F" w:rsidP="00202FF1">
      <w:pPr>
        <w:pStyle w:val="Teksttreci0"/>
        <w:numPr>
          <w:ilvl w:val="0"/>
          <w:numId w:val="62"/>
        </w:numPr>
        <w:shd w:val="clear" w:color="auto" w:fill="auto"/>
        <w:tabs>
          <w:tab w:val="left" w:pos="1160"/>
        </w:tabs>
        <w:spacing w:line="240" w:lineRule="auto"/>
        <w:jc w:val="both"/>
        <w:rPr>
          <w:sz w:val="20"/>
          <w:szCs w:val="20"/>
        </w:rPr>
      </w:pPr>
      <w:r w:rsidRPr="00610064">
        <w:rPr>
          <w:sz w:val="20"/>
          <w:szCs w:val="20"/>
        </w:rPr>
        <w:t>obszarów istniejących rezerwatów przyrody oraz lasów ochronnych - wyjątki regulują przepisy o ochronie przyrody oraz o lasach,</w:t>
      </w:r>
    </w:p>
    <w:p w:rsidR="00327807" w:rsidRPr="00610064" w:rsidRDefault="00A8379F" w:rsidP="00202FF1">
      <w:pPr>
        <w:pStyle w:val="Teksttreci0"/>
        <w:numPr>
          <w:ilvl w:val="0"/>
          <w:numId w:val="62"/>
        </w:numPr>
        <w:shd w:val="clear" w:color="auto" w:fill="auto"/>
        <w:tabs>
          <w:tab w:val="left" w:pos="1160"/>
        </w:tabs>
        <w:spacing w:line="240" w:lineRule="auto"/>
        <w:jc w:val="both"/>
        <w:rPr>
          <w:sz w:val="20"/>
          <w:szCs w:val="20"/>
        </w:rPr>
      </w:pPr>
      <w:r w:rsidRPr="00610064">
        <w:rPr>
          <w:sz w:val="20"/>
          <w:szCs w:val="20"/>
        </w:rPr>
        <w:t xml:space="preserve">terenów oznaczonych na rysunku studium jako strefa </w:t>
      </w:r>
      <w:r w:rsidRPr="00610064">
        <w:rPr>
          <w:strike/>
          <w:color w:val="FF0000"/>
          <w:sz w:val="20"/>
          <w:szCs w:val="20"/>
        </w:rPr>
        <w:t>zalewu (1%)</w:t>
      </w:r>
      <w:r w:rsidRPr="00610064">
        <w:rPr>
          <w:color w:val="FF0000"/>
          <w:sz w:val="20"/>
          <w:szCs w:val="20"/>
        </w:rPr>
        <w:t xml:space="preserve"> </w:t>
      </w:r>
      <w:r w:rsidR="00610064" w:rsidRPr="00610064">
        <w:rPr>
          <w:color w:val="FF0000"/>
          <w:sz w:val="20"/>
          <w:szCs w:val="20"/>
        </w:rPr>
        <w:t xml:space="preserve">zagrożenia powodziowego </w:t>
      </w:r>
      <w:r w:rsidR="00610064">
        <w:rPr>
          <w:sz w:val="20"/>
          <w:szCs w:val="20"/>
        </w:rPr>
        <w:t>- wyjątki regulują przepisy P</w:t>
      </w:r>
      <w:r w:rsidRPr="00610064">
        <w:rPr>
          <w:sz w:val="20"/>
          <w:szCs w:val="20"/>
        </w:rPr>
        <w:t>rawa wodnego;</w:t>
      </w:r>
    </w:p>
    <w:p w:rsidR="00327807" w:rsidRPr="00610064" w:rsidRDefault="00A8379F" w:rsidP="00202FF1">
      <w:pPr>
        <w:pStyle w:val="Teksttreci0"/>
        <w:numPr>
          <w:ilvl w:val="0"/>
          <w:numId w:val="62"/>
        </w:numPr>
        <w:shd w:val="clear" w:color="auto" w:fill="auto"/>
        <w:tabs>
          <w:tab w:val="left" w:pos="1160"/>
        </w:tabs>
        <w:spacing w:line="240" w:lineRule="auto"/>
        <w:jc w:val="both"/>
        <w:rPr>
          <w:sz w:val="20"/>
          <w:szCs w:val="20"/>
        </w:rPr>
      </w:pPr>
      <w:r w:rsidRPr="00610064">
        <w:rPr>
          <w:sz w:val="20"/>
          <w:szCs w:val="20"/>
        </w:rPr>
        <w:t>według aktualnego stanu prawnego w granicach obszarów chronionego krajobrazu obowiązuje zakaz lokalizowania obiektów budowlanych w pasie szerokości 100 m od linii brzegów rzek, jezior i innych zbiorników wodnych (akty prawne wprowadzają szczegółowe ustalenia, zakazy oraz wyjątki od zakazów),</w:t>
      </w:r>
    </w:p>
    <w:p w:rsidR="00327807" w:rsidRPr="00610064" w:rsidRDefault="00A8379F" w:rsidP="00202FF1">
      <w:pPr>
        <w:pStyle w:val="Teksttreci0"/>
        <w:numPr>
          <w:ilvl w:val="0"/>
          <w:numId w:val="62"/>
        </w:numPr>
        <w:shd w:val="clear" w:color="auto" w:fill="auto"/>
        <w:tabs>
          <w:tab w:val="left" w:pos="1157"/>
        </w:tabs>
        <w:spacing w:line="240" w:lineRule="auto"/>
        <w:jc w:val="both"/>
        <w:rPr>
          <w:sz w:val="20"/>
          <w:szCs w:val="20"/>
        </w:rPr>
      </w:pPr>
      <w:r w:rsidRPr="00610064">
        <w:rPr>
          <w:sz w:val="20"/>
          <w:szCs w:val="20"/>
        </w:rPr>
        <w:t xml:space="preserve">obszary narażone na osuwanie się mas ziemnych oznaczone na rysunku studium z </w:t>
      </w:r>
      <w:r w:rsidRPr="00610064">
        <w:rPr>
          <w:sz w:val="20"/>
          <w:szCs w:val="20"/>
        </w:rPr>
        <w:lastRenderedPageBreak/>
        <w:t>uwzględnieniem aktualnych ekspertyz zgodnie z przepisami odrębnymi,</w:t>
      </w:r>
    </w:p>
    <w:p w:rsidR="00327807" w:rsidRPr="00610064" w:rsidRDefault="00A8379F" w:rsidP="00202FF1">
      <w:pPr>
        <w:pStyle w:val="Teksttreci0"/>
        <w:numPr>
          <w:ilvl w:val="0"/>
          <w:numId w:val="62"/>
        </w:numPr>
        <w:shd w:val="clear" w:color="auto" w:fill="auto"/>
        <w:tabs>
          <w:tab w:val="left" w:pos="1157"/>
        </w:tabs>
        <w:spacing w:line="240" w:lineRule="auto"/>
        <w:jc w:val="both"/>
        <w:rPr>
          <w:sz w:val="20"/>
          <w:szCs w:val="20"/>
        </w:rPr>
      </w:pPr>
      <w:r w:rsidRPr="00610064">
        <w:rPr>
          <w:sz w:val="20"/>
          <w:szCs w:val="20"/>
        </w:rPr>
        <w:t>tereny projektowanego układu komunikacyjnego (po rezygnacji lub zakończeniu inwestycji tereny niewykorzystane na budowę drogi lub linii kolejowej należy zagospodarować zgodnie z kierunkami zabudowy i zagospodarowania terenów sąsiednich).</w:t>
      </w:r>
    </w:p>
    <w:p w:rsidR="008B4032" w:rsidRDefault="008B4032" w:rsidP="008B4032">
      <w:pPr>
        <w:pStyle w:val="Teksttreci0"/>
        <w:shd w:val="clear" w:color="auto" w:fill="auto"/>
        <w:tabs>
          <w:tab w:val="left" w:pos="1157"/>
        </w:tabs>
        <w:spacing w:line="240" w:lineRule="auto"/>
        <w:jc w:val="both"/>
        <w:rPr>
          <w:sz w:val="20"/>
          <w:szCs w:val="20"/>
        </w:rPr>
      </w:pPr>
    </w:p>
    <w:p w:rsidR="001E6FF7" w:rsidRDefault="001E6FF7" w:rsidP="008B4032">
      <w:pPr>
        <w:pStyle w:val="Teksttreci0"/>
        <w:shd w:val="clear" w:color="auto" w:fill="auto"/>
        <w:tabs>
          <w:tab w:val="left" w:pos="1157"/>
        </w:tabs>
        <w:spacing w:line="240" w:lineRule="auto"/>
        <w:jc w:val="both"/>
        <w:rPr>
          <w:sz w:val="20"/>
          <w:szCs w:val="20"/>
        </w:rPr>
      </w:pPr>
    </w:p>
    <w:p w:rsidR="001E6FF7" w:rsidRPr="00610064" w:rsidRDefault="001E6FF7" w:rsidP="008B4032">
      <w:pPr>
        <w:pStyle w:val="Teksttreci0"/>
        <w:shd w:val="clear" w:color="auto" w:fill="auto"/>
        <w:tabs>
          <w:tab w:val="left" w:pos="1157"/>
        </w:tabs>
        <w:spacing w:line="240" w:lineRule="auto"/>
        <w:jc w:val="both"/>
        <w:rPr>
          <w:sz w:val="20"/>
          <w:szCs w:val="20"/>
        </w:rPr>
      </w:pPr>
    </w:p>
    <w:p w:rsidR="008B4032" w:rsidRPr="00610064" w:rsidRDefault="008B4032" w:rsidP="008B4032">
      <w:pPr>
        <w:pStyle w:val="Teksttreci0"/>
        <w:shd w:val="clear" w:color="auto" w:fill="auto"/>
        <w:tabs>
          <w:tab w:val="left" w:pos="1157"/>
        </w:tabs>
        <w:spacing w:line="240" w:lineRule="auto"/>
        <w:jc w:val="both"/>
        <w:rPr>
          <w:sz w:val="20"/>
          <w:szCs w:val="20"/>
        </w:rPr>
      </w:pPr>
    </w:p>
    <w:p w:rsidR="001E6FF7" w:rsidRDefault="001E6FF7" w:rsidP="001E6FF7">
      <w:pPr>
        <w:pStyle w:val="Nagwek20"/>
        <w:keepNext/>
        <w:keepLines/>
        <w:shd w:val="clear" w:color="auto" w:fill="E5DFEC" w:themeFill="accent4" w:themeFillTint="33"/>
        <w:tabs>
          <w:tab w:val="left" w:pos="908"/>
          <w:tab w:val="left" w:pos="5658"/>
          <w:tab w:val="left" w:pos="7765"/>
        </w:tabs>
        <w:spacing w:after="0"/>
        <w:ind w:left="0" w:firstLine="0"/>
      </w:pPr>
      <w:bookmarkStart w:id="19" w:name="bookmark18"/>
      <w:bookmarkStart w:id="20" w:name="bookmark19"/>
      <w:r>
        <w:t>ROZDZIAŁ 3.</w:t>
      </w:r>
    </w:p>
    <w:p w:rsidR="00327807" w:rsidRDefault="00A8379F" w:rsidP="001E6FF7">
      <w:pPr>
        <w:pStyle w:val="Nagwek20"/>
        <w:keepNext/>
        <w:keepLines/>
        <w:shd w:val="clear" w:color="auto" w:fill="E5DFEC" w:themeFill="accent4" w:themeFillTint="33"/>
        <w:tabs>
          <w:tab w:val="left" w:pos="908"/>
          <w:tab w:val="left" w:pos="5658"/>
          <w:tab w:val="left" w:pos="7765"/>
        </w:tabs>
        <w:spacing w:after="0"/>
        <w:ind w:left="0" w:firstLine="0"/>
      </w:pPr>
      <w:r>
        <w:t>Obszary oraz zasady ochrony środowiska i jego zasobów, ochrony przyrody, krajobrazu kulturowego i uzdrowisk</w:t>
      </w:r>
      <w:bookmarkEnd w:id="19"/>
      <w:bookmarkEnd w:id="20"/>
    </w:p>
    <w:p w:rsidR="001E6FF7" w:rsidRPr="001E6FF7" w:rsidRDefault="001E6FF7" w:rsidP="001E6FF7">
      <w:pPr>
        <w:pStyle w:val="Nagwek30"/>
        <w:keepNext/>
        <w:keepLines/>
        <w:shd w:val="clear" w:color="auto" w:fill="auto"/>
        <w:tabs>
          <w:tab w:val="left" w:pos="916"/>
        </w:tabs>
        <w:spacing w:line="240" w:lineRule="auto"/>
        <w:ind w:left="440" w:firstLine="0"/>
        <w:rPr>
          <w:sz w:val="20"/>
          <w:szCs w:val="20"/>
        </w:rPr>
      </w:pPr>
      <w:bookmarkStart w:id="21" w:name="bookmark20"/>
      <w:bookmarkStart w:id="22" w:name="bookmark21"/>
    </w:p>
    <w:p w:rsidR="00327807" w:rsidRDefault="001E6FF7" w:rsidP="001E6FF7">
      <w:pPr>
        <w:pStyle w:val="Nagwek30"/>
        <w:keepNext/>
        <w:keepLines/>
        <w:shd w:val="clear" w:color="auto" w:fill="auto"/>
        <w:tabs>
          <w:tab w:val="left" w:pos="916"/>
        </w:tabs>
        <w:spacing w:line="240" w:lineRule="auto"/>
        <w:ind w:firstLine="0"/>
        <w:rPr>
          <w:sz w:val="20"/>
          <w:szCs w:val="20"/>
        </w:rPr>
      </w:pPr>
      <w:r>
        <w:rPr>
          <w:sz w:val="20"/>
          <w:szCs w:val="20"/>
        </w:rPr>
        <w:t xml:space="preserve">3.1. </w:t>
      </w:r>
      <w:r w:rsidR="00A8379F" w:rsidRPr="001E6FF7">
        <w:rPr>
          <w:sz w:val="20"/>
          <w:szCs w:val="20"/>
        </w:rPr>
        <w:t>Prawne formy ochrony przyrody</w:t>
      </w:r>
      <w:bookmarkEnd w:id="21"/>
      <w:bookmarkEnd w:id="22"/>
    </w:p>
    <w:p w:rsidR="001E6FF7" w:rsidRPr="001E6FF7" w:rsidRDefault="001E6FF7" w:rsidP="001E6FF7">
      <w:pPr>
        <w:pStyle w:val="Nagwek30"/>
        <w:keepNext/>
        <w:keepLines/>
        <w:shd w:val="clear" w:color="auto" w:fill="auto"/>
        <w:tabs>
          <w:tab w:val="left" w:pos="916"/>
        </w:tabs>
        <w:spacing w:line="240" w:lineRule="auto"/>
        <w:ind w:firstLine="0"/>
        <w:rPr>
          <w:sz w:val="20"/>
          <w:szCs w:val="20"/>
        </w:rPr>
      </w:pPr>
    </w:p>
    <w:p w:rsidR="00327807" w:rsidRPr="001E6FF7" w:rsidRDefault="00A8379F" w:rsidP="00202FF1">
      <w:pPr>
        <w:pStyle w:val="Teksttreci0"/>
        <w:numPr>
          <w:ilvl w:val="0"/>
          <w:numId w:val="17"/>
        </w:numPr>
        <w:shd w:val="clear" w:color="auto" w:fill="auto"/>
        <w:tabs>
          <w:tab w:val="left" w:pos="1157"/>
        </w:tabs>
        <w:spacing w:line="240" w:lineRule="auto"/>
        <w:rPr>
          <w:sz w:val="20"/>
          <w:szCs w:val="20"/>
        </w:rPr>
      </w:pPr>
      <w:r w:rsidRPr="001E6FF7">
        <w:rPr>
          <w:sz w:val="20"/>
          <w:szCs w:val="20"/>
        </w:rPr>
        <w:t>Rezerwaty przyrody</w:t>
      </w:r>
    </w:p>
    <w:p w:rsidR="00327807" w:rsidRPr="00DE062A" w:rsidRDefault="00A8379F" w:rsidP="00202FF1">
      <w:pPr>
        <w:pStyle w:val="Teksttreci0"/>
        <w:numPr>
          <w:ilvl w:val="0"/>
          <w:numId w:val="18"/>
        </w:numPr>
        <w:shd w:val="clear" w:color="auto" w:fill="auto"/>
        <w:spacing w:line="240" w:lineRule="auto"/>
        <w:jc w:val="both"/>
        <w:rPr>
          <w:color w:val="FF0000"/>
          <w:sz w:val="20"/>
          <w:szCs w:val="20"/>
        </w:rPr>
      </w:pPr>
      <w:r w:rsidRPr="001E6FF7">
        <w:rPr>
          <w:b/>
          <w:bCs/>
          <w:sz w:val="20"/>
          <w:szCs w:val="20"/>
        </w:rPr>
        <w:t xml:space="preserve">Torfowisko na Tatarskiej Górze </w:t>
      </w:r>
      <w:r w:rsidR="006C2122">
        <w:rPr>
          <w:sz w:val="20"/>
          <w:szCs w:val="20"/>
        </w:rPr>
        <w:t>o powierzchni około 1,96</w:t>
      </w:r>
      <w:r w:rsidRPr="001E6FF7">
        <w:rPr>
          <w:sz w:val="20"/>
          <w:szCs w:val="20"/>
        </w:rPr>
        <w:t xml:space="preserve"> ha powołany w celu ochrony kompleksu torfowisk przejściowych i wysokich oraz zbiornika dystroficznego wraz ze stanowiskiem turzycy </w:t>
      </w:r>
      <w:proofErr w:type="spellStart"/>
      <w:r w:rsidRPr="001E6FF7">
        <w:rPr>
          <w:sz w:val="20"/>
          <w:szCs w:val="20"/>
        </w:rPr>
        <w:t>skąpokwiatowej</w:t>
      </w:r>
      <w:proofErr w:type="spellEnd"/>
      <w:r w:rsidRPr="001E6FF7">
        <w:rPr>
          <w:sz w:val="20"/>
          <w:szCs w:val="20"/>
        </w:rPr>
        <w:t xml:space="preserve">, rosiczki długolistnej oraz innych gatunków roślin chronionych </w:t>
      </w:r>
      <w:r w:rsidR="00DE062A">
        <w:rPr>
          <w:sz w:val="20"/>
          <w:szCs w:val="20"/>
        </w:rPr>
        <w:t xml:space="preserve">- </w:t>
      </w:r>
      <w:r w:rsidR="00DE062A" w:rsidRPr="00DE062A">
        <w:rPr>
          <w:color w:val="FF0000"/>
          <w:sz w:val="20"/>
          <w:szCs w:val="20"/>
        </w:rPr>
        <w:t xml:space="preserve">Zarządzenie Regionalnego Dyrektora Ochrony Środowiska w Olsztynie z dnia 9 czerwca 2020 r. zmieniające zarządzenie w sprawie rezerwatu przyrody (Dz. Urz. Woj. </w:t>
      </w:r>
      <w:proofErr w:type="spellStart"/>
      <w:r w:rsidR="00DE062A" w:rsidRPr="00DE062A">
        <w:rPr>
          <w:color w:val="FF0000"/>
          <w:sz w:val="20"/>
          <w:szCs w:val="20"/>
        </w:rPr>
        <w:t>Warm</w:t>
      </w:r>
      <w:proofErr w:type="spellEnd"/>
      <w:r w:rsidR="00DE062A" w:rsidRPr="00DE062A">
        <w:rPr>
          <w:color w:val="FF0000"/>
          <w:sz w:val="20"/>
          <w:szCs w:val="20"/>
        </w:rPr>
        <w:t>.-</w:t>
      </w:r>
      <w:proofErr w:type="spellStart"/>
      <w:r w:rsidR="00DE062A" w:rsidRPr="00DE062A">
        <w:rPr>
          <w:color w:val="FF0000"/>
          <w:sz w:val="20"/>
          <w:szCs w:val="20"/>
        </w:rPr>
        <w:t>Maz</w:t>
      </w:r>
      <w:proofErr w:type="spellEnd"/>
      <w:r w:rsidR="00DE062A" w:rsidRPr="00DE062A">
        <w:rPr>
          <w:color w:val="FF0000"/>
          <w:sz w:val="20"/>
          <w:szCs w:val="20"/>
        </w:rPr>
        <w:t>. z 2020 r. poz. 2514)</w:t>
      </w:r>
      <w:r w:rsidRPr="00DE062A">
        <w:rPr>
          <w:color w:val="FF0000"/>
          <w:sz w:val="20"/>
          <w:szCs w:val="20"/>
        </w:rPr>
        <w:t>;</w:t>
      </w:r>
    </w:p>
    <w:p w:rsidR="00327807" w:rsidRPr="001E6FF7" w:rsidRDefault="00A8379F" w:rsidP="00202FF1">
      <w:pPr>
        <w:pStyle w:val="Teksttreci0"/>
        <w:numPr>
          <w:ilvl w:val="0"/>
          <w:numId w:val="18"/>
        </w:numPr>
        <w:shd w:val="clear" w:color="auto" w:fill="auto"/>
        <w:spacing w:line="240" w:lineRule="auto"/>
        <w:jc w:val="both"/>
        <w:rPr>
          <w:sz w:val="20"/>
          <w:szCs w:val="20"/>
        </w:rPr>
      </w:pPr>
      <w:proofErr w:type="spellStart"/>
      <w:r w:rsidRPr="001E6FF7">
        <w:rPr>
          <w:b/>
          <w:bCs/>
          <w:sz w:val="20"/>
          <w:szCs w:val="20"/>
        </w:rPr>
        <w:t>Mechacz</w:t>
      </w:r>
      <w:proofErr w:type="spellEnd"/>
      <w:r w:rsidRPr="001E6FF7">
        <w:rPr>
          <w:b/>
          <w:bCs/>
          <w:sz w:val="20"/>
          <w:szCs w:val="20"/>
        </w:rPr>
        <w:t xml:space="preserve"> Wielki </w:t>
      </w:r>
      <w:r w:rsidRPr="001E6FF7">
        <w:rPr>
          <w:sz w:val="20"/>
          <w:szCs w:val="20"/>
        </w:rPr>
        <w:t xml:space="preserve">o powierzchni około 146,72 ha powołany w celu zachowanie torfowiska wysokiego wraz z borem bagiennym i stanowiskami wielu rzadkich gatunków roślin </w:t>
      </w:r>
      <w:r w:rsidR="00DE062A">
        <w:rPr>
          <w:sz w:val="20"/>
          <w:szCs w:val="20"/>
        </w:rPr>
        <w:t>-</w:t>
      </w:r>
      <w:r w:rsidR="00DE062A" w:rsidRPr="00DE062A">
        <w:rPr>
          <w:color w:val="FF0000"/>
          <w:sz w:val="20"/>
          <w:szCs w:val="20"/>
        </w:rPr>
        <w:t>Zarządzenie Nr 67 Regionalnego Dyrektora Ochrony Środowiska w Olsztynie z dnia 2 listopada 2010 r. w sprawie rezerwatu przyrody "</w:t>
      </w:r>
      <w:proofErr w:type="spellStart"/>
      <w:r w:rsidR="00DE062A" w:rsidRPr="00DE062A">
        <w:rPr>
          <w:color w:val="FF0000"/>
          <w:sz w:val="20"/>
          <w:szCs w:val="20"/>
        </w:rPr>
        <w:t>Mechacz</w:t>
      </w:r>
      <w:proofErr w:type="spellEnd"/>
      <w:r w:rsidR="00DE062A" w:rsidRPr="00DE062A">
        <w:rPr>
          <w:color w:val="FF0000"/>
          <w:sz w:val="20"/>
          <w:szCs w:val="20"/>
        </w:rPr>
        <w:t xml:space="preserve"> Wielki" </w:t>
      </w:r>
      <w:r w:rsidRPr="00DE062A">
        <w:rPr>
          <w:color w:val="FF0000"/>
          <w:sz w:val="20"/>
          <w:szCs w:val="20"/>
        </w:rPr>
        <w:t xml:space="preserve">(Dz. Urz. Woj. </w:t>
      </w:r>
      <w:proofErr w:type="spellStart"/>
      <w:r w:rsidRPr="00DE062A">
        <w:rPr>
          <w:color w:val="FF0000"/>
          <w:sz w:val="20"/>
          <w:szCs w:val="20"/>
        </w:rPr>
        <w:t>Warm</w:t>
      </w:r>
      <w:proofErr w:type="spellEnd"/>
      <w:r w:rsidRPr="00DE062A">
        <w:rPr>
          <w:color w:val="FF0000"/>
          <w:sz w:val="20"/>
          <w:szCs w:val="20"/>
        </w:rPr>
        <w:t>.-</w:t>
      </w:r>
      <w:proofErr w:type="spellStart"/>
      <w:r w:rsidRPr="00DE062A">
        <w:rPr>
          <w:color w:val="FF0000"/>
          <w:sz w:val="20"/>
          <w:szCs w:val="20"/>
        </w:rPr>
        <w:t>Maz</w:t>
      </w:r>
      <w:proofErr w:type="spellEnd"/>
      <w:r w:rsidRPr="00DE062A">
        <w:rPr>
          <w:color w:val="FF0000"/>
          <w:sz w:val="20"/>
          <w:szCs w:val="20"/>
        </w:rPr>
        <w:t>. z 2010 r. Nr 182 poz. 2311)</w:t>
      </w:r>
      <w:r w:rsidRPr="001E6FF7">
        <w:rPr>
          <w:sz w:val="20"/>
          <w:szCs w:val="20"/>
        </w:rPr>
        <w:t>;</w:t>
      </w:r>
    </w:p>
    <w:p w:rsidR="00327807" w:rsidRDefault="00A8379F" w:rsidP="00202FF1">
      <w:pPr>
        <w:pStyle w:val="Teksttreci0"/>
        <w:numPr>
          <w:ilvl w:val="0"/>
          <w:numId w:val="18"/>
        </w:numPr>
        <w:shd w:val="clear" w:color="auto" w:fill="auto"/>
        <w:spacing w:line="240" w:lineRule="auto"/>
        <w:jc w:val="both"/>
        <w:rPr>
          <w:sz w:val="20"/>
          <w:szCs w:val="20"/>
        </w:rPr>
      </w:pPr>
      <w:r w:rsidRPr="001E6FF7">
        <w:rPr>
          <w:b/>
          <w:bCs/>
          <w:sz w:val="20"/>
          <w:szCs w:val="20"/>
        </w:rPr>
        <w:t xml:space="preserve">Czarnówko </w:t>
      </w:r>
      <w:r w:rsidRPr="001E6FF7">
        <w:rPr>
          <w:sz w:val="20"/>
          <w:szCs w:val="20"/>
        </w:rPr>
        <w:t xml:space="preserve">o powierzchni 32,15 ha obszar obejmujący torfowisko porośnięte lasem wraz z przylegającymi fragmentami drzewostanów rosnących na gruntach mineralnych (Zarządzenie nr 15 Regionalnego Dyrektora Ochrony Środowiska w Olsztynie z dnia 12 marca 2014 roku w sprawie uznania obszaru za rezerwat przyrody „Czarnówko” (Dz. Urz. Woj. </w:t>
      </w:r>
      <w:proofErr w:type="spellStart"/>
      <w:r w:rsidRPr="001E6FF7">
        <w:rPr>
          <w:sz w:val="20"/>
          <w:szCs w:val="20"/>
        </w:rPr>
        <w:t>Warm</w:t>
      </w:r>
      <w:proofErr w:type="spellEnd"/>
      <w:r w:rsidRPr="001E6FF7">
        <w:rPr>
          <w:sz w:val="20"/>
          <w:szCs w:val="20"/>
        </w:rPr>
        <w:t>.-</w:t>
      </w:r>
      <w:proofErr w:type="spellStart"/>
      <w:r w:rsidRPr="001E6FF7">
        <w:rPr>
          <w:sz w:val="20"/>
          <w:szCs w:val="20"/>
        </w:rPr>
        <w:t>Maz</w:t>
      </w:r>
      <w:proofErr w:type="spellEnd"/>
      <w:r w:rsidRPr="001E6FF7">
        <w:rPr>
          <w:sz w:val="20"/>
          <w:szCs w:val="20"/>
        </w:rPr>
        <w:t>. z 2014 r. Poz. 1280).</w:t>
      </w:r>
    </w:p>
    <w:p w:rsidR="001E6FF7" w:rsidRPr="001E6FF7" w:rsidRDefault="001E6FF7" w:rsidP="001E6FF7">
      <w:pPr>
        <w:pStyle w:val="Teksttreci0"/>
        <w:shd w:val="clear" w:color="auto" w:fill="auto"/>
        <w:spacing w:line="240" w:lineRule="auto"/>
        <w:ind w:left="360"/>
        <w:jc w:val="both"/>
        <w:rPr>
          <w:sz w:val="20"/>
          <w:szCs w:val="20"/>
        </w:rPr>
      </w:pPr>
    </w:p>
    <w:p w:rsidR="00327807" w:rsidRPr="001E6FF7" w:rsidRDefault="00A8379F" w:rsidP="00202FF1">
      <w:pPr>
        <w:pStyle w:val="Teksttreci0"/>
        <w:numPr>
          <w:ilvl w:val="0"/>
          <w:numId w:val="17"/>
        </w:numPr>
        <w:shd w:val="clear" w:color="auto" w:fill="auto"/>
        <w:tabs>
          <w:tab w:val="left" w:pos="1157"/>
        </w:tabs>
        <w:spacing w:line="240" w:lineRule="auto"/>
        <w:rPr>
          <w:sz w:val="20"/>
          <w:szCs w:val="20"/>
        </w:rPr>
      </w:pPr>
      <w:r w:rsidRPr="001E6FF7">
        <w:rPr>
          <w:sz w:val="20"/>
          <w:szCs w:val="20"/>
        </w:rPr>
        <w:t>Parki krajobrazowe</w:t>
      </w:r>
    </w:p>
    <w:p w:rsidR="00327807" w:rsidRDefault="00A8379F" w:rsidP="00202FF1">
      <w:pPr>
        <w:pStyle w:val="Teksttreci0"/>
        <w:numPr>
          <w:ilvl w:val="0"/>
          <w:numId w:val="24"/>
        </w:numPr>
        <w:shd w:val="clear" w:color="auto" w:fill="auto"/>
        <w:spacing w:line="240" w:lineRule="auto"/>
        <w:jc w:val="both"/>
        <w:rPr>
          <w:sz w:val="20"/>
          <w:szCs w:val="20"/>
        </w:rPr>
      </w:pPr>
      <w:r w:rsidRPr="001E6FF7">
        <w:rPr>
          <w:b/>
          <w:bCs/>
          <w:sz w:val="20"/>
          <w:szCs w:val="20"/>
        </w:rPr>
        <w:t xml:space="preserve">Park Krajobrazowy Puszczy </w:t>
      </w:r>
      <w:proofErr w:type="spellStart"/>
      <w:r w:rsidRPr="001E6FF7">
        <w:rPr>
          <w:b/>
          <w:bCs/>
          <w:sz w:val="20"/>
          <w:szCs w:val="20"/>
        </w:rPr>
        <w:t>Rominckiej</w:t>
      </w:r>
      <w:proofErr w:type="spellEnd"/>
      <w:r w:rsidRPr="001E6FF7">
        <w:rPr>
          <w:b/>
          <w:bCs/>
          <w:sz w:val="20"/>
          <w:szCs w:val="20"/>
        </w:rPr>
        <w:t xml:space="preserve"> </w:t>
      </w:r>
      <w:r w:rsidRPr="001E6FF7">
        <w:rPr>
          <w:sz w:val="20"/>
          <w:szCs w:val="20"/>
        </w:rPr>
        <w:t xml:space="preserve">ustanowiony w celu ochrony wartości przyrodniczych, historycznych oraz walorów krajobrazowych i wypoczynkowych obszaru stanowiącego głównie lasy Puszczy </w:t>
      </w:r>
      <w:proofErr w:type="spellStart"/>
      <w:r w:rsidRPr="001E6FF7">
        <w:rPr>
          <w:sz w:val="20"/>
          <w:szCs w:val="20"/>
        </w:rPr>
        <w:t>Rominckiej</w:t>
      </w:r>
      <w:proofErr w:type="spellEnd"/>
      <w:r w:rsidRPr="001E6FF7">
        <w:rPr>
          <w:sz w:val="20"/>
          <w:szCs w:val="20"/>
        </w:rPr>
        <w:t xml:space="preserve">, których granicę od północy stanowi polsko-rosyjska granica państwowa, a od południa i wschodu nasyp linii kolejowej z początków XX wieku, powołany Rozporządzeniem Wojewody Warmińsko - Mazurskiego Nr 35 z dnia 27 września 2005 r. w sprawie Parku Krajobrazowego Puszczy </w:t>
      </w:r>
      <w:proofErr w:type="spellStart"/>
      <w:r w:rsidRPr="001E6FF7">
        <w:rPr>
          <w:sz w:val="20"/>
          <w:szCs w:val="20"/>
        </w:rPr>
        <w:t>Rominckiej</w:t>
      </w:r>
      <w:proofErr w:type="spellEnd"/>
      <w:r w:rsidRPr="001E6FF7">
        <w:rPr>
          <w:sz w:val="20"/>
          <w:szCs w:val="20"/>
        </w:rPr>
        <w:t xml:space="preserve"> (Dz. Urz. Woj. </w:t>
      </w:r>
      <w:proofErr w:type="spellStart"/>
      <w:r w:rsidRPr="001E6FF7">
        <w:rPr>
          <w:sz w:val="20"/>
          <w:szCs w:val="20"/>
        </w:rPr>
        <w:t>Warm</w:t>
      </w:r>
      <w:proofErr w:type="spellEnd"/>
      <w:r w:rsidRPr="001E6FF7">
        <w:rPr>
          <w:sz w:val="20"/>
          <w:szCs w:val="20"/>
        </w:rPr>
        <w:t>.-</w:t>
      </w:r>
      <w:proofErr w:type="spellStart"/>
      <w:r w:rsidRPr="001E6FF7">
        <w:rPr>
          <w:sz w:val="20"/>
          <w:szCs w:val="20"/>
        </w:rPr>
        <w:t>M</w:t>
      </w:r>
      <w:r w:rsidR="001E6FF7">
        <w:rPr>
          <w:sz w:val="20"/>
          <w:szCs w:val="20"/>
        </w:rPr>
        <w:t>az</w:t>
      </w:r>
      <w:proofErr w:type="spellEnd"/>
      <w:r w:rsidR="001E6FF7">
        <w:rPr>
          <w:sz w:val="20"/>
          <w:szCs w:val="20"/>
        </w:rPr>
        <w:t>. z 2005 r. Nr 140 poz. 1674).</w:t>
      </w:r>
    </w:p>
    <w:p w:rsidR="001E6FF7" w:rsidRPr="001E6FF7" w:rsidRDefault="001E6FF7" w:rsidP="00DE062A">
      <w:pPr>
        <w:pStyle w:val="Teksttreci0"/>
        <w:shd w:val="clear" w:color="auto" w:fill="auto"/>
        <w:spacing w:line="240" w:lineRule="auto"/>
        <w:ind w:left="720" w:firstLine="20"/>
        <w:jc w:val="both"/>
        <w:rPr>
          <w:sz w:val="20"/>
          <w:szCs w:val="20"/>
        </w:rPr>
      </w:pPr>
    </w:p>
    <w:p w:rsidR="00327807" w:rsidRPr="001E6FF7" w:rsidRDefault="00A8379F" w:rsidP="00202FF1">
      <w:pPr>
        <w:pStyle w:val="Teksttreci0"/>
        <w:numPr>
          <w:ilvl w:val="0"/>
          <w:numId w:val="17"/>
        </w:numPr>
        <w:shd w:val="clear" w:color="auto" w:fill="auto"/>
        <w:tabs>
          <w:tab w:val="left" w:pos="1157"/>
        </w:tabs>
        <w:spacing w:line="240" w:lineRule="auto"/>
        <w:rPr>
          <w:sz w:val="20"/>
          <w:szCs w:val="20"/>
        </w:rPr>
      </w:pPr>
      <w:r w:rsidRPr="001E6FF7">
        <w:rPr>
          <w:sz w:val="20"/>
          <w:szCs w:val="20"/>
        </w:rPr>
        <w:t>Obszary chronionego krajobrazu</w:t>
      </w:r>
    </w:p>
    <w:p w:rsidR="00327807" w:rsidRPr="001E6FF7" w:rsidRDefault="00A8379F" w:rsidP="001E6FF7">
      <w:pPr>
        <w:pStyle w:val="Teksttreci0"/>
        <w:shd w:val="clear" w:color="auto" w:fill="auto"/>
        <w:spacing w:line="240" w:lineRule="auto"/>
        <w:ind w:left="708"/>
        <w:jc w:val="both"/>
        <w:rPr>
          <w:sz w:val="20"/>
          <w:szCs w:val="20"/>
        </w:rPr>
      </w:pPr>
      <w:r w:rsidRPr="001E6FF7">
        <w:rPr>
          <w:sz w:val="20"/>
          <w:szCs w:val="20"/>
        </w:rPr>
        <w:t xml:space="preserve">Na terenie miasta i gminy Gołdap występuje pięć obszarów chronionego krajobrazu ustanowionych Rozporządzeniem Nr 21 Wojewody Warmińsko-Mazurskiego z dnia 26 stycznia 2006 r. w sprawie wprowadzenia obszarów chronionego krajobrazu na terenie województwa warmińsko- mazurskiego (Dz. Urz. Woj. </w:t>
      </w:r>
      <w:proofErr w:type="spellStart"/>
      <w:r w:rsidRPr="001E6FF7">
        <w:rPr>
          <w:sz w:val="20"/>
          <w:szCs w:val="20"/>
        </w:rPr>
        <w:t>Warm</w:t>
      </w:r>
      <w:proofErr w:type="spellEnd"/>
      <w:r w:rsidRPr="001E6FF7">
        <w:rPr>
          <w:sz w:val="20"/>
          <w:szCs w:val="20"/>
        </w:rPr>
        <w:t>.-</w:t>
      </w:r>
      <w:proofErr w:type="spellStart"/>
      <w:r w:rsidRPr="001E6FF7">
        <w:rPr>
          <w:sz w:val="20"/>
          <w:szCs w:val="20"/>
        </w:rPr>
        <w:t>Maz</w:t>
      </w:r>
      <w:proofErr w:type="spellEnd"/>
      <w:r w:rsidRPr="001E6FF7">
        <w:rPr>
          <w:sz w:val="20"/>
          <w:szCs w:val="20"/>
        </w:rPr>
        <w:t>. Nr 52 poz. 725) w stosunku do których obowiązują następujące przepisy:</w:t>
      </w:r>
    </w:p>
    <w:p w:rsidR="00327807" w:rsidRPr="001E6FF7" w:rsidRDefault="00A8379F" w:rsidP="00202FF1">
      <w:pPr>
        <w:pStyle w:val="Teksttreci0"/>
        <w:numPr>
          <w:ilvl w:val="0"/>
          <w:numId w:val="19"/>
        </w:numPr>
        <w:shd w:val="clear" w:color="auto" w:fill="auto"/>
        <w:tabs>
          <w:tab w:val="left" w:pos="1520"/>
        </w:tabs>
        <w:spacing w:line="240" w:lineRule="auto"/>
        <w:jc w:val="both"/>
        <w:rPr>
          <w:sz w:val="20"/>
          <w:szCs w:val="20"/>
        </w:rPr>
      </w:pPr>
      <w:r w:rsidRPr="001E6FF7">
        <w:rPr>
          <w:sz w:val="20"/>
          <w:szCs w:val="20"/>
        </w:rPr>
        <w:t xml:space="preserve">Obszar Chronionego Krajobrazu </w:t>
      </w:r>
      <w:r w:rsidRPr="001E6FF7">
        <w:rPr>
          <w:b/>
          <w:bCs/>
          <w:sz w:val="20"/>
          <w:szCs w:val="20"/>
        </w:rPr>
        <w:t xml:space="preserve">Doliny </w:t>
      </w:r>
      <w:proofErr w:type="spellStart"/>
      <w:r w:rsidRPr="001E6FF7">
        <w:rPr>
          <w:b/>
          <w:bCs/>
          <w:sz w:val="20"/>
          <w:szCs w:val="20"/>
        </w:rPr>
        <w:t>Gołdapy</w:t>
      </w:r>
      <w:proofErr w:type="spellEnd"/>
      <w:r w:rsidRPr="001E6FF7">
        <w:rPr>
          <w:b/>
          <w:bCs/>
          <w:sz w:val="20"/>
          <w:szCs w:val="20"/>
        </w:rPr>
        <w:t xml:space="preserve"> i Węgorapy </w:t>
      </w:r>
      <w:r w:rsidRPr="001E6FF7">
        <w:rPr>
          <w:sz w:val="20"/>
          <w:szCs w:val="20"/>
        </w:rPr>
        <w:t>o powierzchni 30 534,0 ha położony również w granicach gmin Budry, Banie Mazurskie, miasta i gminy Węgorzewo</w:t>
      </w:r>
      <w:r w:rsidR="00DE062A">
        <w:rPr>
          <w:sz w:val="20"/>
          <w:szCs w:val="20"/>
        </w:rPr>
        <w:t xml:space="preserve"> </w:t>
      </w:r>
      <w:r w:rsidRPr="001E6FF7">
        <w:rPr>
          <w:sz w:val="20"/>
          <w:szCs w:val="20"/>
        </w:rPr>
        <w:t xml:space="preserve">- Rozporządzenie Nr 49 Wojewody Warmińsko-Mazurskiego z dnia 2 lipca 2008 r. w sprawie Obszaru Chronionego Krajobrazu Doliny </w:t>
      </w:r>
      <w:proofErr w:type="spellStart"/>
      <w:r w:rsidRPr="001E6FF7">
        <w:rPr>
          <w:sz w:val="20"/>
          <w:szCs w:val="20"/>
        </w:rPr>
        <w:t>Gołdapy</w:t>
      </w:r>
      <w:proofErr w:type="spellEnd"/>
      <w:r w:rsidRPr="001E6FF7">
        <w:rPr>
          <w:sz w:val="20"/>
          <w:szCs w:val="20"/>
        </w:rPr>
        <w:t xml:space="preserve"> i Węgorapy (Dz. Urz. Woj. </w:t>
      </w:r>
      <w:proofErr w:type="spellStart"/>
      <w:r w:rsidRPr="001E6FF7">
        <w:rPr>
          <w:sz w:val="20"/>
          <w:szCs w:val="20"/>
        </w:rPr>
        <w:t>Warm</w:t>
      </w:r>
      <w:proofErr w:type="spellEnd"/>
      <w:r w:rsidRPr="001E6FF7">
        <w:rPr>
          <w:sz w:val="20"/>
          <w:szCs w:val="20"/>
        </w:rPr>
        <w:t>.-</w:t>
      </w:r>
      <w:proofErr w:type="spellStart"/>
      <w:r w:rsidRPr="001E6FF7">
        <w:rPr>
          <w:sz w:val="20"/>
          <w:szCs w:val="20"/>
        </w:rPr>
        <w:t>Maz</w:t>
      </w:r>
      <w:proofErr w:type="spellEnd"/>
      <w:r w:rsidRPr="001E6FF7">
        <w:rPr>
          <w:sz w:val="20"/>
          <w:szCs w:val="20"/>
        </w:rPr>
        <w:t xml:space="preserve">. </w:t>
      </w:r>
      <w:r w:rsidR="00DE062A">
        <w:rPr>
          <w:sz w:val="20"/>
          <w:szCs w:val="20"/>
        </w:rPr>
        <w:t xml:space="preserve">z 2008 r. </w:t>
      </w:r>
      <w:r w:rsidRPr="001E6FF7">
        <w:rPr>
          <w:sz w:val="20"/>
          <w:szCs w:val="20"/>
        </w:rPr>
        <w:t>Nr 108 poz. 1831),</w:t>
      </w:r>
    </w:p>
    <w:p w:rsidR="00327807" w:rsidRPr="001E6FF7" w:rsidRDefault="00A8379F" w:rsidP="00202FF1">
      <w:pPr>
        <w:pStyle w:val="Teksttreci0"/>
        <w:numPr>
          <w:ilvl w:val="0"/>
          <w:numId w:val="19"/>
        </w:numPr>
        <w:shd w:val="clear" w:color="auto" w:fill="auto"/>
        <w:tabs>
          <w:tab w:val="left" w:pos="1520"/>
        </w:tabs>
        <w:spacing w:line="240" w:lineRule="auto"/>
        <w:jc w:val="both"/>
        <w:rPr>
          <w:sz w:val="20"/>
          <w:szCs w:val="20"/>
        </w:rPr>
      </w:pPr>
      <w:r w:rsidRPr="001E6FF7">
        <w:rPr>
          <w:sz w:val="20"/>
          <w:szCs w:val="20"/>
        </w:rPr>
        <w:t xml:space="preserve">Obszar Chronionego Krajobrazu </w:t>
      </w:r>
      <w:r w:rsidRPr="001E6FF7">
        <w:rPr>
          <w:b/>
          <w:bCs/>
          <w:sz w:val="20"/>
          <w:szCs w:val="20"/>
        </w:rPr>
        <w:t xml:space="preserve">Grabowo </w:t>
      </w:r>
      <w:r w:rsidRPr="001E6FF7">
        <w:rPr>
          <w:sz w:val="20"/>
          <w:szCs w:val="20"/>
        </w:rPr>
        <w:t xml:space="preserve">- Rozporządzenie Nr 23 Wojewody Warmińsko- Mazurskiego z dnia 23 kwietnia 2008 r. w sprawie Obszaru Chronionego Krajobrazu Grabowo (Dz. Urz. Woj. </w:t>
      </w:r>
      <w:proofErr w:type="spellStart"/>
      <w:r w:rsidRPr="001E6FF7">
        <w:rPr>
          <w:sz w:val="20"/>
          <w:szCs w:val="20"/>
        </w:rPr>
        <w:t>Warm</w:t>
      </w:r>
      <w:proofErr w:type="spellEnd"/>
      <w:r w:rsidRPr="001E6FF7">
        <w:rPr>
          <w:sz w:val="20"/>
          <w:szCs w:val="20"/>
        </w:rPr>
        <w:t>.-</w:t>
      </w:r>
      <w:proofErr w:type="spellStart"/>
      <w:r w:rsidRPr="001E6FF7">
        <w:rPr>
          <w:sz w:val="20"/>
          <w:szCs w:val="20"/>
        </w:rPr>
        <w:t>Maz</w:t>
      </w:r>
      <w:proofErr w:type="spellEnd"/>
      <w:r w:rsidRPr="001E6FF7">
        <w:rPr>
          <w:sz w:val="20"/>
          <w:szCs w:val="20"/>
        </w:rPr>
        <w:t>. Nr 70 poz. 1339),</w:t>
      </w:r>
    </w:p>
    <w:p w:rsidR="00327807" w:rsidRPr="001E6FF7" w:rsidRDefault="00A8379F" w:rsidP="00202FF1">
      <w:pPr>
        <w:pStyle w:val="Teksttreci0"/>
        <w:numPr>
          <w:ilvl w:val="0"/>
          <w:numId w:val="19"/>
        </w:numPr>
        <w:shd w:val="clear" w:color="auto" w:fill="auto"/>
        <w:tabs>
          <w:tab w:val="left" w:pos="1520"/>
        </w:tabs>
        <w:spacing w:line="240" w:lineRule="auto"/>
        <w:jc w:val="both"/>
        <w:rPr>
          <w:sz w:val="20"/>
          <w:szCs w:val="20"/>
        </w:rPr>
      </w:pPr>
      <w:r w:rsidRPr="001E6FF7">
        <w:rPr>
          <w:sz w:val="20"/>
          <w:szCs w:val="20"/>
        </w:rPr>
        <w:t xml:space="preserve">Obszar Chronionego Krajobrazu </w:t>
      </w:r>
      <w:r w:rsidRPr="001E6FF7">
        <w:rPr>
          <w:b/>
          <w:bCs/>
          <w:sz w:val="20"/>
          <w:szCs w:val="20"/>
        </w:rPr>
        <w:t xml:space="preserve">Wzgórz Szeskich </w:t>
      </w:r>
      <w:r w:rsidRPr="001E6FF7">
        <w:rPr>
          <w:sz w:val="20"/>
          <w:szCs w:val="20"/>
        </w:rPr>
        <w:t xml:space="preserve">- Rozporządzenie Nr 39 Wojewody Warmińsko-Mazurskiego z dnia 23 kwietnia 2008 r. w sprawie Obszaru Chronionego Wzgórz Szeskich (Dz. Urz. Woj. </w:t>
      </w:r>
      <w:proofErr w:type="spellStart"/>
      <w:r w:rsidRPr="001E6FF7">
        <w:rPr>
          <w:sz w:val="20"/>
          <w:szCs w:val="20"/>
        </w:rPr>
        <w:t>Warm</w:t>
      </w:r>
      <w:proofErr w:type="spellEnd"/>
      <w:r w:rsidRPr="001E6FF7">
        <w:rPr>
          <w:sz w:val="20"/>
          <w:szCs w:val="20"/>
        </w:rPr>
        <w:t>.-</w:t>
      </w:r>
      <w:proofErr w:type="spellStart"/>
      <w:r w:rsidRPr="001E6FF7">
        <w:rPr>
          <w:sz w:val="20"/>
          <w:szCs w:val="20"/>
        </w:rPr>
        <w:t>Maz</w:t>
      </w:r>
      <w:proofErr w:type="spellEnd"/>
      <w:r w:rsidRPr="001E6FF7">
        <w:rPr>
          <w:sz w:val="20"/>
          <w:szCs w:val="20"/>
        </w:rPr>
        <w:t xml:space="preserve">. </w:t>
      </w:r>
      <w:r w:rsidR="00AB7B73">
        <w:rPr>
          <w:sz w:val="20"/>
          <w:szCs w:val="20"/>
        </w:rPr>
        <w:t xml:space="preserve">z 2008 r. </w:t>
      </w:r>
      <w:r w:rsidRPr="001E6FF7">
        <w:rPr>
          <w:sz w:val="20"/>
          <w:szCs w:val="20"/>
        </w:rPr>
        <w:t>Nr 71 poz. 1365),</w:t>
      </w:r>
    </w:p>
    <w:p w:rsidR="001E6FF7" w:rsidRDefault="00A8379F" w:rsidP="00202FF1">
      <w:pPr>
        <w:pStyle w:val="Teksttreci0"/>
        <w:numPr>
          <w:ilvl w:val="0"/>
          <w:numId w:val="19"/>
        </w:numPr>
        <w:shd w:val="clear" w:color="auto" w:fill="auto"/>
        <w:tabs>
          <w:tab w:val="left" w:pos="1520"/>
        </w:tabs>
        <w:spacing w:line="240" w:lineRule="auto"/>
        <w:jc w:val="both"/>
        <w:rPr>
          <w:sz w:val="20"/>
          <w:szCs w:val="20"/>
        </w:rPr>
      </w:pPr>
      <w:r w:rsidRPr="001E6FF7">
        <w:rPr>
          <w:sz w:val="20"/>
          <w:szCs w:val="20"/>
        </w:rPr>
        <w:t xml:space="preserve">Obszar Chronionego Krajobrazu </w:t>
      </w:r>
      <w:r w:rsidRPr="001E6FF7">
        <w:rPr>
          <w:b/>
          <w:bCs/>
          <w:sz w:val="20"/>
          <w:szCs w:val="20"/>
        </w:rPr>
        <w:t xml:space="preserve">Dolina </w:t>
      </w:r>
      <w:proofErr w:type="spellStart"/>
      <w:r w:rsidRPr="001E6FF7">
        <w:rPr>
          <w:b/>
          <w:bCs/>
          <w:sz w:val="20"/>
          <w:szCs w:val="20"/>
        </w:rPr>
        <w:t>Błędziank</w:t>
      </w:r>
      <w:r w:rsidRPr="001E6FF7">
        <w:rPr>
          <w:sz w:val="20"/>
          <w:szCs w:val="20"/>
        </w:rPr>
        <w:t>i</w:t>
      </w:r>
      <w:proofErr w:type="spellEnd"/>
      <w:r w:rsidRPr="001E6FF7">
        <w:rPr>
          <w:sz w:val="20"/>
          <w:szCs w:val="20"/>
        </w:rPr>
        <w:t xml:space="preserve"> o powierzchni 5994,5 ha położony również w granicach gminy Dubieninki - Rozporządzenie Nr 22 Wojewody Warmińsko-Mazurskiego z dnia 23 kwietnia 2008</w:t>
      </w:r>
      <w:r w:rsidR="00AB7B73">
        <w:rPr>
          <w:sz w:val="20"/>
          <w:szCs w:val="20"/>
        </w:rPr>
        <w:t xml:space="preserve"> </w:t>
      </w:r>
      <w:r w:rsidRPr="001E6FF7">
        <w:rPr>
          <w:sz w:val="20"/>
          <w:szCs w:val="20"/>
        </w:rPr>
        <w:t xml:space="preserve">r. w sprawie Obszaru Chronionego Krajobrazu Doliny </w:t>
      </w:r>
      <w:proofErr w:type="spellStart"/>
      <w:r w:rsidRPr="001E6FF7">
        <w:rPr>
          <w:sz w:val="20"/>
          <w:szCs w:val="20"/>
        </w:rPr>
        <w:lastRenderedPageBreak/>
        <w:t>Błędzianki</w:t>
      </w:r>
      <w:proofErr w:type="spellEnd"/>
      <w:r w:rsidRPr="001E6FF7">
        <w:rPr>
          <w:sz w:val="20"/>
          <w:szCs w:val="20"/>
        </w:rPr>
        <w:t xml:space="preserve"> (Dz. Urz. Woj. </w:t>
      </w:r>
      <w:proofErr w:type="spellStart"/>
      <w:r w:rsidRPr="001E6FF7">
        <w:rPr>
          <w:sz w:val="20"/>
          <w:szCs w:val="20"/>
        </w:rPr>
        <w:t>Warm</w:t>
      </w:r>
      <w:proofErr w:type="spellEnd"/>
      <w:r w:rsidRPr="001E6FF7">
        <w:rPr>
          <w:sz w:val="20"/>
          <w:szCs w:val="20"/>
        </w:rPr>
        <w:t>.-</w:t>
      </w:r>
      <w:proofErr w:type="spellStart"/>
      <w:r w:rsidRPr="001E6FF7">
        <w:rPr>
          <w:sz w:val="20"/>
          <w:szCs w:val="20"/>
        </w:rPr>
        <w:t>Maz</w:t>
      </w:r>
      <w:proofErr w:type="spellEnd"/>
      <w:r w:rsidRPr="001E6FF7">
        <w:rPr>
          <w:sz w:val="20"/>
          <w:szCs w:val="20"/>
        </w:rPr>
        <w:t>. Nr 70 poz. 1338),</w:t>
      </w:r>
    </w:p>
    <w:p w:rsidR="00327807" w:rsidRDefault="00A8379F" w:rsidP="00202FF1">
      <w:pPr>
        <w:pStyle w:val="Teksttreci0"/>
        <w:numPr>
          <w:ilvl w:val="0"/>
          <w:numId w:val="20"/>
        </w:numPr>
        <w:shd w:val="clear" w:color="auto" w:fill="auto"/>
        <w:spacing w:line="240" w:lineRule="auto"/>
        <w:jc w:val="both"/>
        <w:rPr>
          <w:sz w:val="20"/>
          <w:szCs w:val="20"/>
        </w:rPr>
      </w:pPr>
      <w:r w:rsidRPr="001E6FF7">
        <w:rPr>
          <w:sz w:val="20"/>
          <w:szCs w:val="20"/>
        </w:rPr>
        <w:t xml:space="preserve">Obszar Chronionego Krajobrazu </w:t>
      </w:r>
      <w:r w:rsidRPr="001E6FF7">
        <w:rPr>
          <w:b/>
          <w:bCs/>
          <w:sz w:val="20"/>
          <w:szCs w:val="20"/>
        </w:rPr>
        <w:t xml:space="preserve">Puszczy </w:t>
      </w:r>
      <w:proofErr w:type="spellStart"/>
      <w:r w:rsidRPr="001E6FF7">
        <w:rPr>
          <w:b/>
          <w:bCs/>
          <w:sz w:val="20"/>
          <w:szCs w:val="20"/>
        </w:rPr>
        <w:t>Rominckiej</w:t>
      </w:r>
      <w:proofErr w:type="spellEnd"/>
      <w:r w:rsidRPr="001E6FF7">
        <w:rPr>
          <w:b/>
          <w:bCs/>
          <w:sz w:val="20"/>
          <w:szCs w:val="20"/>
        </w:rPr>
        <w:t xml:space="preserve"> </w:t>
      </w:r>
      <w:r w:rsidRPr="001E6FF7">
        <w:rPr>
          <w:sz w:val="20"/>
          <w:szCs w:val="20"/>
        </w:rPr>
        <w:t xml:space="preserve">- Rozporządzenie Nr 30 Wojewody Warmińsko-Mazurskiego z dnia 23 kwietnia 2008 r. w sprawie Obszaru Chronionego Puszczy </w:t>
      </w:r>
      <w:proofErr w:type="spellStart"/>
      <w:r w:rsidRPr="001E6FF7">
        <w:rPr>
          <w:sz w:val="20"/>
          <w:szCs w:val="20"/>
        </w:rPr>
        <w:t>Rominckiej</w:t>
      </w:r>
      <w:proofErr w:type="spellEnd"/>
      <w:r w:rsidRPr="001E6FF7">
        <w:rPr>
          <w:sz w:val="20"/>
          <w:szCs w:val="20"/>
        </w:rPr>
        <w:t xml:space="preserve"> (Dz. Urz. Woj. </w:t>
      </w:r>
      <w:proofErr w:type="spellStart"/>
      <w:r w:rsidRPr="001E6FF7">
        <w:rPr>
          <w:sz w:val="20"/>
          <w:szCs w:val="20"/>
        </w:rPr>
        <w:t>Warm</w:t>
      </w:r>
      <w:proofErr w:type="spellEnd"/>
      <w:r w:rsidRPr="001E6FF7">
        <w:rPr>
          <w:sz w:val="20"/>
          <w:szCs w:val="20"/>
        </w:rPr>
        <w:t>.-</w:t>
      </w:r>
      <w:proofErr w:type="spellStart"/>
      <w:r w:rsidRPr="001E6FF7">
        <w:rPr>
          <w:sz w:val="20"/>
          <w:szCs w:val="20"/>
        </w:rPr>
        <w:t>Maz</w:t>
      </w:r>
      <w:proofErr w:type="spellEnd"/>
      <w:r w:rsidRPr="001E6FF7">
        <w:rPr>
          <w:sz w:val="20"/>
          <w:szCs w:val="20"/>
        </w:rPr>
        <w:t>. Nr 70 poz. 1346).</w:t>
      </w:r>
    </w:p>
    <w:p w:rsidR="001E6FF7" w:rsidRPr="001E6FF7" w:rsidRDefault="001E6FF7" w:rsidP="001E6FF7">
      <w:pPr>
        <w:pStyle w:val="Teksttreci0"/>
        <w:shd w:val="clear" w:color="auto" w:fill="auto"/>
        <w:spacing w:line="240" w:lineRule="auto"/>
        <w:ind w:left="348"/>
        <w:rPr>
          <w:sz w:val="20"/>
          <w:szCs w:val="20"/>
        </w:rPr>
      </w:pPr>
    </w:p>
    <w:p w:rsidR="00327807" w:rsidRPr="001E6FF7" w:rsidRDefault="00A8379F" w:rsidP="00202FF1">
      <w:pPr>
        <w:pStyle w:val="Teksttreci0"/>
        <w:numPr>
          <w:ilvl w:val="0"/>
          <w:numId w:val="17"/>
        </w:numPr>
        <w:shd w:val="clear" w:color="auto" w:fill="auto"/>
        <w:tabs>
          <w:tab w:val="left" w:pos="1179"/>
        </w:tabs>
        <w:spacing w:line="240" w:lineRule="auto"/>
        <w:jc w:val="both"/>
        <w:rPr>
          <w:sz w:val="20"/>
          <w:szCs w:val="20"/>
        </w:rPr>
      </w:pPr>
      <w:r w:rsidRPr="001E6FF7">
        <w:rPr>
          <w:sz w:val="20"/>
          <w:szCs w:val="20"/>
        </w:rPr>
        <w:t>Obszary Natura 2000 - część obszaru gminy G</w:t>
      </w:r>
      <w:r w:rsidR="006C2122">
        <w:rPr>
          <w:sz w:val="20"/>
          <w:szCs w:val="20"/>
        </w:rPr>
        <w:t>ołdap położona jest w granicach</w:t>
      </w:r>
    </w:p>
    <w:p w:rsidR="00327807" w:rsidRPr="00AB7B73" w:rsidRDefault="00A8379F" w:rsidP="00202FF1">
      <w:pPr>
        <w:pStyle w:val="Teksttreci0"/>
        <w:numPr>
          <w:ilvl w:val="0"/>
          <w:numId w:val="21"/>
        </w:numPr>
        <w:shd w:val="clear" w:color="auto" w:fill="auto"/>
        <w:tabs>
          <w:tab w:val="left" w:pos="1515"/>
        </w:tabs>
        <w:spacing w:line="240" w:lineRule="auto"/>
        <w:jc w:val="both"/>
        <w:rPr>
          <w:color w:val="FF0000"/>
          <w:sz w:val="20"/>
          <w:szCs w:val="20"/>
        </w:rPr>
      </w:pPr>
      <w:r w:rsidRPr="001E6FF7">
        <w:rPr>
          <w:sz w:val="20"/>
          <w:szCs w:val="20"/>
        </w:rPr>
        <w:t xml:space="preserve">Specjalny Obszar Ochrony Siedlisk </w:t>
      </w:r>
      <w:r w:rsidRPr="001E6FF7">
        <w:rPr>
          <w:b/>
          <w:bCs/>
          <w:sz w:val="20"/>
          <w:szCs w:val="20"/>
        </w:rPr>
        <w:t xml:space="preserve">Puszcza </w:t>
      </w:r>
      <w:proofErr w:type="spellStart"/>
      <w:r w:rsidRPr="001E6FF7">
        <w:rPr>
          <w:b/>
          <w:bCs/>
          <w:sz w:val="20"/>
          <w:szCs w:val="20"/>
        </w:rPr>
        <w:t>Romincka</w:t>
      </w:r>
      <w:proofErr w:type="spellEnd"/>
      <w:r w:rsidRPr="001E6FF7">
        <w:rPr>
          <w:b/>
          <w:bCs/>
          <w:sz w:val="20"/>
          <w:szCs w:val="20"/>
        </w:rPr>
        <w:t xml:space="preserve"> </w:t>
      </w:r>
      <w:r w:rsidRPr="001E6FF7">
        <w:rPr>
          <w:sz w:val="20"/>
          <w:szCs w:val="20"/>
        </w:rPr>
        <w:t>- kod obszaru PLH280005</w:t>
      </w:r>
      <w:r w:rsidR="00AB7B73">
        <w:rPr>
          <w:sz w:val="20"/>
          <w:szCs w:val="20"/>
        </w:rPr>
        <w:t xml:space="preserve"> - </w:t>
      </w:r>
      <w:r w:rsidR="00AB7B73" w:rsidRPr="00AB7B73">
        <w:rPr>
          <w:color w:val="FF0000"/>
          <w:sz w:val="20"/>
          <w:szCs w:val="20"/>
        </w:rPr>
        <w:t>Decyzja Komisji z dnia 13 listopada 2007 r. przyjmująca, na mocy dyrektywy Rady 92/43/EWG, pierwszy zaktualizowany wykaz terenów mających znaczenie dla Wspólnoty, składających się na kontynentalny region biogeograficzny (notyfikowana jako dokument C(2007)5043)(2008/25/WE) - Dziennik Urzędowy Unii Europejskiej (</w:t>
      </w:r>
      <w:r w:rsidR="00AB7B73" w:rsidRPr="00AB7B73">
        <w:rPr>
          <w:color w:val="FF0000"/>
          <w:sz w:val="21"/>
          <w:szCs w:val="21"/>
          <w:shd w:val="clear" w:color="auto" w:fill="FFFFFF"/>
        </w:rPr>
        <w:t>L 12 str.383)</w:t>
      </w:r>
      <w:r w:rsidR="001E6FF7" w:rsidRPr="00AB7B73">
        <w:rPr>
          <w:color w:val="FF0000"/>
          <w:sz w:val="20"/>
          <w:szCs w:val="20"/>
        </w:rPr>
        <w:t>,</w:t>
      </w:r>
    </w:p>
    <w:p w:rsidR="00327807" w:rsidRPr="001E6FF7" w:rsidRDefault="00A8379F" w:rsidP="00202FF1">
      <w:pPr>
        <w:pStyle w:val="Teksttreci0"/>
        <w:numPr>
          <w:ilvl w:val="0"/>
          <w:numId w:val="21"/>
        </w:numPr>
        <w:shd w:val="clear" w:color="auto" w:fill="auto"/>
        <w:tabs>
          <w:tab w:val="left" w:pos="1515"/>
        </w:tabs>
        <w:spacing w:line="240" w:lineRule="auto"/>
        <w:jc w:val="both"/>
        <w:rPr>
          <w:sz w:val="20"/>
          <w:szCs w:val="20"/>
        </w:rPr>
      </w:pPr>
      <w:r w:rsidRPr="001E6FF7">
        <w:rPr>
          <w:sz w:val="20"/>
          <w:szCs w:val="20"/>
        </w:rPr>
        <w:t xml:space="preserve">Specjalny Obszar Ochrony Siedlisk </w:t>
      </w:r>
      <w:r w:rsidRPr="001E6FF7">
        <w:rPr>
          <w:b/>
          <w:bCs/>
          <w:sz w:val="20"/>
          <w:szCs w:val="20"/>
        </w:rPr>
        <w:t xml:space="preserve">Ostoja Borecka </w:t>
      </w:r>
      <w:r w:rsidRPr="001E6FF7">
        <w:rPr>
          <w:sz w:val="20"/>
          <w:szCs w:val="20"/>
        </w:rPr>
        <w:t>- kod obszaru PLH280016</w:t>
      </w:r>
      <w:r w:rsidR="00AB7B73">
        <w:rPr>
          <w:sz w:val="20"/>
          <w:szCs w:val="20"/>
        </w:rPr>
        <w:t xml:space="preserve"> - </w:t>
      </w:r>
      <w:r w:rsidR="00AB7B73" w:rsidRPr="00AB7B73">
        <w:rPr>
          <w:color w:val="FF0000"/>
          <w:sz w:val="20"/>
          <w:szCs w:val="20"/>
        </w:rPr>
        <w:t>Decyzja Komisji z dnia 12 grudnia 2008 r. przyjmująca na mocy dyrektywy Rady 92/43/EWG drugi zaktualizowany wykaz terenów mających znaczenie dla Wspólnoty składających się na kontynentalny region biogeograficzny (notyfikowana jako dokument nr C(2008) 8039)(2009/93/WE)</w:t>
      </w:r>
      <w:r w:rsidR="00AB7B73">
        <w:rPr>
          <w:color w:val="FF0000"/>
          <w:sz w:val="20"/>
          <w:szCs w:val="20"/>
        </w:rPr>
        <w:t xml:space="preserve"> - </w:t>
      </w:r>
      <w:r w:rsidR="00AB7B73" w:rsidRPr="00AB7B73">
        <w:rPr>
          <w:color w:val="FF0000"/>
          <w:sz w:val="20"/>
          <w:szCs w:val="20"/>
        </w:rPr>
        <w:t>Dziennik Urzędowy Unii Europejskiej (</w:t>
      </w:r>
      <w:r w:rsidR="00AB7B73" w:rsidRPr="00AB7B73">
        <w:rPr>
          <w:color w:val="FF0000"/>
          <w:sz w:val="21"/>
          <w:szCs w:val="21"/>
          <w:shd w:val="clear" w:color="auto" w:fill="FFFFFF"/>
        </w:rPr>
        <w:t xml:space="preserve">L </w:t>
      </w:r>
      <w:r w:rsidR="00AB7B73">
        <w:rPr>
          <w:color w:val="FF0000"/>
          <w:sz w:val="21"/>
          <w:szCs w:val="21"/>
          <w:shd w:val="clear" w:color="auto" w:fill="FFFFFF"/>
        </w:rPr>
        <w:t>43</w:t>
      </w:r>
      <w:r w:rsidR="00AB7B73" w:rsidRPr="00AB7B73">
        <w:rPr>
          <w:color w:val="FF0000"/>
          <w:sz w:val="21"/>
          <w:szCs w:val="21"/>
          <w:shd w:val="clear" w:color="auto" w:fill="FFFFFF"/>
        </w:rPr>
        <w:t xml:space="preserve"> str.</w:t>
      </w:r>
      <w:r w:rsidR="00AB7B73">
        <w:rPr>
          <w:color w:val="FF0000"/>
          <w:sz w:val="21"/>
          <w:szCs w:val="21"/>
          <w:shd w:val="clear" w:color="auto" w:fill="FFFFFF"/>
        </w:rPr>
        <w:t>63</w:t>
      </w:r>
      <w:r w:rsidR="00AB7B73" w:rsidRPr="00AB7B73">
        <w:rPr>
          <w:color w:val="FF0000"/>
          <w:sz w:val="21"/>
          <w:szCs w:val="21"/>
          <w:shd w:val="clear" w:color="auto" w:fill="FFFFFF"/>
        </w:rPr>
        <w:t>)</w:t>
      </w:r>
      <w:r w:rsidR="001E6FF7" w:rsidRPr="00AB7B73">
        <w:rPr>
          <w:color w:val="FF0000"/>
          <w:sz w:val="20"/>
          <w:szCs w:val="20"/>
        </w:rPr>
        <w:t>,</w:t>
      </w:r>
    </w:p>
    <w:p w:rsidR="00327807" w:rsidRPr="00AB7B73" w:rsidRDefault="00A8379F" w:rsidP="00202FF1">
      <w:pPr>
        <w:pStyle w:val="Teksttreci0"/>
        <w:numPr>
          <w:ilvl w:val="0"/>
          <w:numId w:val="21"/>
        </w:numPr>
        <w:shd w:val="clear" w:color="auto" w:fill="auto"/>
        <w:tabs>
          <w:tab w:val="left" w:pos="1515"/>
        </w:tabs>
        <w:spacing w:line="240" w:lineRule="auto"/>
        <w:jc w:val="both"/>
        <w:rPr>
          <w:color w:val="FF0000"/>
          <w:sz w:val="20"/>
          <w:szCs w:val="20"/>
        </w:rPr>
      </w:pPr>
      <w:r w:rsidRPr="001E6FF7">
        <w:rPr>
          <w:sz w:val="20"/>
          <w:szCs w:val="20"/>
        </w:rPr>
        <w:t xml:space="preserve">Obszary Specjalnej Ochrony Ptaków </w:t>
      </w:r>
      <w:r w:rsidRPr="001E6FF7">
        <w:rPr>
          <w:b/>
          <w:bCs/>
          <w:sz w:val="20"/>
          <w:szCs w:val="20"/>
        </w:rPr>
        <w:t xml:space="preserve">Puszcza Borecka </w:t>
      </w:r>
      <w:r w:rsidRPr="001E6FF7">
        <w:rPr>
          <w:sz w:val="20"/>
          <w:szCs w:val="20"/>
        </w:rPr>
        <w:t>- kod obszaru PLH280006</w:t>
      </w:r>
      <w:r w:rsidR="00AB7B73">
        <w:rPr>
          <w:sz w:val="20"/>
          <w:szCs w:val="20"/>
        </w:rPr>
        <w:t xml:space="preserve"> - </w:t>
      </w:r>
      <w:r w:rsidR="00AB7B73" w:rsidRPr="00AB7B73">
        <w:rPr>
          <w:color w:val="FF0000"/>
          <w:sz w:val="20"/>
          <w:szCs w:val="20"/>
        </w:rPr>
        <w:t>Rozporządzenie Ministra Środowiska z dnia 12 stycznia 2011 r. w sprawie obszarów specjalnej ochrony ptaków (Dz. U. 2011 r., Nr. 25 poz. 133)</w:t>
      </w:r>
      <w:r w:rsidR="001E6FF7" w:rsidRPr="00AB7B73">
        <w:rPr>
          <w:color w:val="FF0000"/>
          <w:sz w:val="20"/>
          <w:szCs w:val="20"/>
        </w:rPr>
        <w:t>.</w:t>
      </w:r>
    </w:p>
    <w:p w:rsidR="001E6FF7" w:rsidRPr="001E6FF7" w:rsidRDefault="001E6FF7" w:rsidP="001E6FF7">
      <w:pPr>
        <w:pStyle w:val="Teksttreci0"/>
        <w:shd w:val="clear" w:color="auto" w:fill="auto"/>
        <w:tabs>
          <w:tab w:val="left" w:pos="1515"/>
        </w:tabs>
        <w:spacing w:line="240" w:lineRule="auto"/>
        <w:ind w:left="360"/>
        <w:rPr>
          <w:sz w:val="20"/>
          <w:szCs w:val="20"/>
        </w:rPr>
      </w:pPr>
    </w:p>
    <w:p w:rsidR="00327807" w:rsidRPr="001E6FF7" w:rsidRDefault="00A8379F" w:rsidP="00202FF1">
      <w:pPr>
        <w:pStyle w:val="Teksttreci0"/>
        <w:numPr>
          <w:ilvl w:val="0"/>
          <w:numId w:val="17"/>
        </w:numPr>
        <w:shd w:val="clear" w:color="auto" w:fill="auto"/>
        <w:tabs>
          <w:tab w:val="left" w:pos="1179"/>
        </w:tabs>
        <w:spacing w:line="240" w:lineRule="auto"/>
        <w:rPr>
          <w:sz w:val="20"/>
          <w:szCs w:val="20"/>
        </w:rPr>
      </w:pPr>
      <w:r w:rsidRPr="001E6FF7">
        <w:rPr>
          <w:sz w:val="20"/>
          <w:szCs w:val="20"/>
        </w:rPr>
        <w:t>Pomniki przyrody - aktualny wykaz pomników przyrody przedstawiono w tabeli 2.</w:t>
      </w:r>
    </w:p>
    <w:p w:rsidR="001E6FF7" w:rsidRDefault="001E6FF7" w:rsidP="00A8379F">
      <w:pPr>
        <w:pStyle w:val="Teksttreci0"/>
        <w:shd w:val="clear" w:color="auto" w:fill="auto"/>
        <w:spacing w:line="240" w:lineRule="auto"/>
        <w:ind w:right="440"/>
        <w:jc w:val="right"/>
        <w:rPr>
          <w:sz w:val="20"/>
          <w:szCs w:val="20"/>
        </w:rPr>
      </w:pPr>
    </w:p>
    <w:p w:rsidR="001E6FF7" w:rsidRDefault="00A8379F" w:rsidP="00B2268B">
      <w:pPr>
        <w:pStyle w:val="Teksttreci0"/>
        <w:shd w:val="clear" w:color="auto" w:fill="auto"/>
        <w:spacing w:line="240" w:lineRule="auto"/>
        <w:ind w:left="708"/>
        <w:jc w:val="right"/>
        <w:rPr>
          <w:sz w:val="20"/>
          <w:szCs w:val="20"/>
        </w:rPr>
      </w:pPr>
      <w:r w:rsidRPr="001E6FF7">
        <w:rPr>
          <w:sz w:val="20"/>
          <w:szCs w:val="20"/>
        </w:rPr>
        <w:t>Tabela 2.</w:t>
      </w:r>
    </w:p>
    <w:p w:rsidR="00B2268B" w:rsidRPr="001E6FF7" w:rsidRDefault="00B2268B" w:rsidP="00B2268B">
      <w:pPr>
        <w:pStyle w:val="Teksttreci0"/>
        <w:shd w:val="clear" w:color="auto" w:fill="auto"/>
        <w:spacing w:line="240" w:lineRule="auto"/>
        <w:ind w:left="708"/>
        <w:jc w:val="right"/>
        <w:rPr>
          <w:sz w:val="20"/>
          <w:szCs w:val="20"/>
        </w:rPr>
      </w:pPr>
    </w:p>
    <w:tbl>
      <w:tblPr>
        <w:tblOverlap w:val="never"/>
        <w:tblW w:w="9287" w:type="dxa"/>
        <w:jc w:val="center"/>
        <w:tblInd w:w="-138" w:type="dxa"/>
        <w:tblLayout w:type="fixed"/>
        <w:tblCellMar>
          <w:left w:w="10" w:type="dxa"/>
          <w:right w:w="10" w:type="dxa"/>
        </w:tblCellMar>
        <w:tblLook w:val="0000" w:firstRow="0" w:lastRow="0" w:firstColumn="0" w:lastColumn="0" w:noHBand="0" w:noVBand="0"/>
      </w:tblPr>
      <w:tblGrid>
        <w:gridCol w:w="522"/>
        <w:gridCol w:w="1433"/>
        <w:gridCol w:w="2787"/>
        <w:gridCol w:w="1880"/>
        <w:gridCol w:w="933"/>
        <w:gridCol w:w="1732"/>
      </w:tblGrid>
      <w:tr w:rsidR="00327807" w:rsidTr="00B2268B">
        <w:trPr>
          <w:trHeight w:hRule="exact" w:val="480"/>
          <w:jc w:val="center"/>
        </w:trPr>
        <w:tc>
          <w:tcPr>
            <w:tcW w:w="522" w:type="dxa"/>
            <w:tcBorders>
              <w:top w:val="single" w:sz="4" w:space="0" w:color="auto"/>
              <w:left w:val="single" w:sz="4" w:space="0" w:color="auto"/>
            </w:tcBorders>
            <w:shd w:val="clear" w:color="auto" w:fill="F2F2F2" w:themeFill="background1" w:themeFillShade="F2"/>
          </w:tcPr>
          <w:p w:rsidR="00327807" w:rsidRDefault="00A8379F" w:rsidP="00B2268B">
            <w:pPr>
              <w:pStyle w:val="Inne0"/>
              <w:shd w:val="clear" w:color="auto" w:fill="auto"/>
              <w:spacing w:line="240" w:lineRule="auto"/>
              <w:jc w:val="center"/>
              <w:rPr>
                <w:sz w:val="16"/>
                <w:szCs w:val="16"/>
              </w:rPr>
            </w:pPr>
            <w:r>
              <w:rPr>
                <w:b/>
                <w:bCs/>
                <w:sz w:val="16"/>
                <w:szCs w:val="16"/>
              </w:rPr>
              <w:t>Lp.</w:t>
            </w:r>
          </w:p>
        </w:tc>
        <w:tc>
          <w:tcPr>
            <w:tcW w:w="1433" w:type="dxa"/>
            <w:tcBorders>
              <w:top w:val="single" w:sz="4" w:space="0" w:color="auto"/>
              <w:left w:val="single" w:sz="4" w:space="0" w:color="auto"/>
            </w:tcBorders>
            <w:shd w:val="clear" w:color="auto" w:fill="F2F2F2" w:themeFill="background1" w:themeFillShade="F2"/>
          </w:tcPr>
          <w:p w:rsidR="00327807" w:rsidRDefault="00A8379F" w:rsidP="00B2268B">
            <w:pPr>
              <w:pStyle w:val="Inne0"/>
              <w:shd w:val="clear" w:color="auto" w:fill="auto"/>
              <w:spacing w:line="240" w:lineRule="auto"/>
              <w:jc w:val="center"/>
              <w:rPr>
                <w:sz w:val="16"/>
                <w:szCs w:val="16"/>
              </w:rPr>
            </w:pPr>
            <w:r>
              <w:rPr>
                <w:b/>
                <w:bCs/>
                <w:sz w:val="16"/>
                <w:szCs w:val="16"/>
              </w:rPr>
              <w:t>Nazwa</w:t>
            </w:r>
          </w:p>
        </w:tc>
        <w:tc>
          <w:tcPr>
            <w:tcW w:w="2787" w:type="dxa"/>
            <w:tcBorders>
              <w:top w:val="single" w:sz="4" w:space="0" w:color="auto"/>
              <w:left w:val="single" w:sz="4" w:space="0" w:color="auto"/>
            </w:tcBorders>
            <w:shd w:val="clear" w:color="auto" w:fill="F2F2F2" w:themeFill="background1" w:themeFillShade="F2"/>
          </w:tcPr>
          <w:p w:rsidR="00327807" w:rsidRDefault="00A8379F" w:rsidP="00B2268B">
            <w:pPr>
              <w:pStyle w:val="Inne0"/>
              <w:shd w:val="clear" w:color="auto" w:fill="auto"/>
              <w:spacing w:line="240" w:lineRule="auto"/>
              <w:jc w:val="center"/>
              <w:rPr>
                <w:sz w:val="16"/>
                <w:szCs w:val="16"/>
              </w:rPr>
            </w:pPr>
            <w:r>
              <w:rPr>
                <w:b/>
                <w:bCs/>
                <w:sz w:val="16"/>
                <w:szCs w:val="16"/>
              </w:rPr>
              <w:t>Obowiązująca podstawa prawna</w:t>
            </w:r>
          </w:p>
        </w:tc>
        <w:tc>
          <w:tcPr>
            <w:tcW w:w="1880" w:type="dxa"/>
            <w:tcBorders>
              <w:top w:val="single" w:sz="4" w:space="0" w:color="auto"/>
              <w:left w:val="single" w:sz="4" w:space="0" w:color="auto"/>
            </w:tcBorders>
            <w:shd w:val="clear" w:color="auto" w:fill="F2F2F2" w:themeFill="background1" w:themeFillShade="F2"/>
          </w:tcPr>
          <w:p w:rsidR="00327807" w:rsidRDefault="00A8379F" w:rsidP="00B2268B">
            <w:pPr>
              <w:pStyle w:val="Inne0"/>
              <w:shd w:val="clear" w:color="auto" w:fill="auto"/>
              <w:spacing w:line="240" w:lineRule="auto"/>
              <w:jc w:val="center"/>
              <w:rPr>
                <w:sz w:val="16"/>
                <w:szCs w:val="16"/>
              </w:rPr>
            </w:pPr>
            <w:r>
              <w:rPr>
                <w:b/>
                <w:bCs/>
                <w:sz w:val="16"/>
                <w:szCs w:val="16"/>
              </w:rPr>
              <w:t>Opis pomnika</w:t>
            </w:r>
          </w:p>
        </w:tc>
        <w:tc>
          <w:tcPr>
            <w:tcW w:w="933" w:type="dxa"/>
            <w:tcBorders>
              <w:top w:val="single" w:sz="4" w:space="0" w:color="auto"/>
              <w:left w:val="single" w:sz="4" w:space="0" w:color="auto"/>
            </w:tcBorders>
            <w:shd w:val="clear" w:color="auto" w:fill="F2F2F2" w:themeFill="background1" w:themeFillShade="F2"/>
          </w:tcPr>
          <w:p w:rsidR="00327807" w:rsidRDefault="00B2268B" w:rsidP="00B2268B">
            <w:pPr>
              <w:pStyle w:val="Inne0"/>
              <w:shd w:val="clear" w:color="auto" w:fill="auto"/>
              <w:spacing w:line="240" w:lineRule="auto"/>
              <w:jc w:val="center"/>
              <w:rPr>
                <w:sz w:val="16"/>
                <w:szCs w:val="16"/>
              </w:rPr>
            </w:pPr>
            <w:r>
              <w:rPr>
                <w:b/>
                <w:bCs/>
                <w:sz w:val="16"/>
                <w:szCs w:val="16"/>
              </w:rPr>
              <w:t>Lokalizacja</w:t>
            </w:r>
          </w:p>
        </w:tc>
        <w:tc>
          <w:tcPr>
            <w:tcW w:w="1732" w:type="dxa"/>
            <w:tcBorders>
              <w:top w:val="single" w:sz="4" w:space="0" w:color="auto"/>
              <w:left w:val="single" w:sz="4" w:space="0" w:color="auto"/>
              <w:right w:val="single" w:sz="4" w:space="0" w:color="auto"/>
            </w:tcBorders>
            <w:shd w:val="clear" w:color="auto" w:fill="F2F2F2" w:themeFill="background1" w:themeFillShade="F2"/>
          </w:tcPr>
          <w:p w:rsidR="00327807" w:rsidRDefault="00A8379F" w:rsidP="00B2268B">
            <w:pPr>
              <w:pStyle w:val="Inne0"/>
              <w:shd w:val="clear" w:color="auto" w:fill="auto"/>
              <w:spacing w:line="240" w:lineRule="auto"/>
              <w:jc w:val="center"/>
              <w:rPr>
                <w:sz w:val="16"/>
                <w:szCs w:val="16"/>
              </w:rPr>
            </w:pPr>
            <w:r>
              <w:rPr>
                <w:b/>
                <w:bCs/>
                <w:sz w:val="16"/>
                <w:szCs w:val="16"/>
              </w:rPr>
              <w:t>Opis lokalizacji</w:t>
            </w:r>
          </w:p>
        </w:tc>
      </w:tr>
      <w:tr w:rsidR="00327807" w:rsidTr="00B2268B">
        <w:trPr>
          <w:trHeight w:hRule="exact" w:val="480"/>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Dąb szypułkowy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Dec. Dyr. Wydz. RLS 41 OB z 24.11.1975</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Dąb szypułkowy o obwodzie pnia w cm 320</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Gołdap</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tereny zabudowane w mieście, ul. Malarska</w:t>
            </w:r>
          </w:p>
        </w:tc>
      </w:tr>
      <w:tr w:rsidR="00327807" w:rsidTr="00B2268B">
        <w:trPr>
          <w:trHeight w:hRule="exact" w:val="845"/>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Lipa drobnolistna (o czterech pniach)</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Dec. Woj. Suwalskiego z 05.05.1977 r. Nr</w:t>
            </w:r>
            <w:r w:rsidR="00B2268B" w:rsidRPr="006C2122">
              <w:rPr>
                <w:sz w:val="16"/>
                <w:szCs w:val="16"/>
              </w:rPr>
              <w:t xml:space="preserve"> </w:t>
            </w:r>
            <w:r w:rsidRPr="006C2122">
              <w:rPr>
                <w:sz w:val="16"/>
                <w:szCs w:val="16"/>
              </w:rPr>
              <w:t xml:space="preserve">24, </w:t>
            </w:r>
            <w:proofErr w:type="spellStart"/>
            <w:r w:rsidRPr="006C2122">
              <w:rPr>
                <w:sz w:val="16"/>
                <w:szCs w:val="16"/>
              </w:rPr>
              <w:t>Dz.Urz</w:t>
            </w:r>
            <w:proofErr w:type="spellEnd"/>
            <w:r w:rsidRPr="006C2122">
              <w:rPr>
                <w:sz w:val="16"/>
                <w:szCs w:val="16"/>
              </w:rPr>
              <w:t>. WRN Nr 8, poz. 39</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Lipa drobnolistna o czterech pniach o obwodach 300, 254, 278, 177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Juchnajcie</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obszar zabudowy zagrodowej</w:t>
            </w:r>
          </w:p>
        </w:tc>
      </w:tr>
      <w:tr w:rsidR="00327807" w:rsidTr="00B2268B">
        <w:trPr>
          <w:trHeight w:hRule="exact" w:val="662"/>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Dąb szypułkowy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 xml:space="preserve">Dec. Woj. Suwalskiego z </w:t>
            </w:r>
            <w:r w:rsidR="00B2268B" w:rsidRPr="006C2122">
              <w:rPr>
                <w:sz w:val="16"/>
                <w:szCs w:val="16"/>
              </w:rPr>
              <w:t xml:space="preserve"> </w:t>
            </w:r>
            <w:r w:rsidRPr="006C2122">
              <w:rPr>
                <w:sz w:val="16"/>
                <w:szCs w:val="16"/>
              </w:rPr>
              <w:t>05.05.1977</w:t>
            </w:r>
            <w:r w:rsidR="00B2268B" w:rsidRPr="006C2122">
              <w:rPr>
                <w:sz w:val="16"/>
                <w:szCs w:val="16"/>
              </w:rPr>
              <w:t xml:space="preserve"> </w:t>
            </w:r>
            <w:r w:rsidRPr="006C2122">
              <w:rPr>
                <w:sz w:val="16"/>
                <w:szCs w:val="16"/>
              </w:rPr>
              <w:t>r.</w:t>
            </w:r>
            <w:r w:rsidR="00B2268B" w:rsidRPr="006C2122">
              <w:rPr>
                <w:sz w:val="16"/>
                <w:szCs w:val="16"/>
              </w:rPr>
              <w:t xml:space="preserve"> </w:t>
            </w:r>
            <w:r w:rsidRPr="006C2122">
              <w:rPr>
                <w:sz w:val="16"/>
                <w:szCs w:val="16"/>
              </w:rPr>
              <w:t>Nr</w:t>
            </w:r>
            <w:r w:rsidR="00B2268B" w:rsidRPr="006C2122">
              <w:rPr>
                <w:sz w:val="16"/>
                <w:szCs w:val="16"/>
              </w:rPr>
              <w:t xml:space="preserve"> </w:t>
            </w:r>
            <w:r w:rsidRPr="006C2122">
              <w:rPr>
                <w:sz w:val="16"/>
                <w:szCs w:val="16"/>
              </w:rPr>
              <w:t>24, Dz. Urz. WRN Nr 8 poz.39</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Dąb szypułkowy o obwodzie 303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Gołdap</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tereny zabudowane w mieście przy ul. Paderewskiego</w:t>
            </w:r>
          </w:p>
        </w:tc>
      </w:tr>
      <w:tr w:rsidR="00327807" w:rsidTr="00B2268B">
        <w:trPr>
          <w:trHeight w:hRule="exact" w:val="480"/>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Dąb</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Dec .Woj. Suwalskiego z 05.05.1977 r. Nr</w:t>
            </w:r>
            <w:r w:rsidR="00B2268B" w:rsidRPr="006C2122">
              <w:rPr>
                <w:sz w:val="16"/>
                <w:szCs w:val="16"/>
              </w:rPr>
              <w:t xml:space="preserve"> </w:t>
            </w:r>
            <w:r w:rsidRPr="006C2122">
              <w:rPr>
                <w:sz w:val="16"/>
                <w:szCs w:val="16"/>
              </w:rPr>
              <w:t>24, Dz. Urz. WRN Nr 8 poz.39</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Dąb o obwodzie pnia 401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Gołdap</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park miejski przy Placu Zwycięstwa</w:t>
            </w:r>
          </w:p>
        </w:tc>
      </w:tr>
      <w:tr w:rsidR="00327807" w:rsidTr="00B2268B">
        <w:trPr>
          <w:trHeight w:hRule="exact" w:val="662"/>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Buk zwyczajny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WRN w Suwałkach z 1978 r. Nr 11, poz.46</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Buk rosnący na terenie parku podworskiego, o obwodzie pnia 175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proofErr w:type="spellStart"/>
            <w:r w:rsidRPr="006C2122">
              <w:rPr>
                <w:sz w:val="16"/>
                <w:szCs w:val="16"/>
              </w:rPr>
              <w:t>Galwiecie</w:t>
            </w:r>
            <w:proofErr w:type="spellEnd"/>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 xml:space="preserve">park podworski w </w:t>
            </w:r>
            <w:proofErr w:type="spellStart"/>
            <w:r w:rsidRPr="006C2122">
              <w:rPr>
                <w:sz w:val="16"/>
                <w:szCs w:val="16"/>
              </w:rPr>
              <w:t>Galwieciach</w:t>
            </w:r>
            <w:proofErr w:type="spellEnd"/>
            <w:r w:rsidRPr="006C2122">
              <w:rPr>
                <w:sz w:val="16"/>
                <w:szCs w:val="16"/>
              </w:rPr>
              <w:t>, Rakówek</w:t>
            </w:r>
          </w:p>
        </w:tc>
      </w:tr>
      <w:tr w:rsidR="00327807" w:rsidTr="00B2268B">
        <w:trPr>
          <w:trHeight w:hRule="exact" w:val="662"/>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Grupa 4 drzew</w:t>
            </w:r>
          </w:p>
          <w:p w:rsidR="00327807" w:rsidRPr="006C2122" w:rsidRDefault="00A8379F" w:rsidP="00B2268B">
            <w:pPr>
              <w:pStyle w:val="Inne0"/>
              <w:shd w:val="clear" w:color="auto" w:fill="auto"/>
              <w:spacing w:line="240" w:lineRule="auto"/>
              <w:rPr>
                <w:sz w:val="16"/>
                <w:szCs w:val="16"/>
              </w:rPr>
            </w:pPr>
            <w:r w:rsidRPr="006C2122">
              <w:rPr>
                <w:sz w:val="16"/>
                <w:szCs w:val="16"/>
              </w:rPr>
              <w:t>- dąb szypułkowy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WRN w Suwałkach z 1978 r. Nr 11, poz.46</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Cztery dęby o obwodach pni 214,170,183,167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Jurkiszki</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przy posesji Nadleśnictwa Gołdap</w:t>
            </w:r>
          </w:p>
        </w:tc>
      </w:tr>
      <w:tr w:rsidR="00327807" w:rsidTr="00B2268B">
        <w:trPr>
          <w:trHeight w:hRule="exact" w:val="658"/>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Klon zwyczajny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WRN w Suwałkach z 1978 r. Nr 11, poz.46</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klon zwyczajny o obwodzie 270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Gołdap</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alejka spacerowa na terenie parku Placu Zwycięstwa</w:t>
            </w:r>
          </w:p>
        </w:tc>
      </w:tr>
      <w:tr w:rsidR="00327807" w:rsidTr="00B2268B">
        <w:trPr>
          <w:trHeight w:hRule="exact" w:val="480"/>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Topola biała</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WRN w Suwałkach z 1978 r. Nr 11, poz.46</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Topola biała o obwodzie 595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proofErr w:type="spellStart"/>
            <w:r w:rsidRPr="006C2122">
              <w:rPr>
                <w:sz w:val="16"/>
                <w:szCs w:val="16"/>
              </w:rPr>
              <w:t>Galwiecie</w:t>
            </w:r>
            <w:proofErr w:type="spellEnd"/>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 xml:space="preserve">park podworski w </w:t>
            </w:r>
            <w:proofErr w:type="spellStart"/>
            <w:r w:rsidRPr="006C2122">
              <w:rPr>
                <w:sz w:val="16"/>
                <w:szCs w:val="16"/>
              </w:rPr>
              <w:t>Galwieciach</w:t>
            </w:r>
            <w:proofErr w:type="spellEnd"/>
            <w:r w:rsidRPr="006C2122">
              <w:rPr>
                <w:sz w:val="16"/>
                <w:szCs w:val="16"/>
              </w:rPr>
              <w:t>, Rakówek</w:t>
            </w:r>
          </w:p>
        </w:tc>
      </w:tr>
      <w:tr w:rsidR="00327807" w:rsidTr="00B2268B">
        <w:trPr>
          <w:trHeight w:hRule="exact" w:val="662"/>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Klon zwyczajny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 xml:space="preserve">Zarządzenie Nr 12/80 </w:t>
            </w:r>
            <w:proofErr w:type="spellStart"/>
            <w:r w:rsidRPr="006C2122">
              <w:rPr>
                <w:sz w:val="16"/>
                <w:szCs w:val="16"/>
              </w:rPr>
              <w:t>Woj.Suw</w:t>
            </w:r>
            <w:proofErr w:type="spellEnd"/>
            <w:r w:rsidRPr="006C2122">
              <w:rPr>
                <w:sz w:val="16"/>
                <w:szCs w:val="16"/>
              </w:rPr>
              <w:t>. z</w:t>
            </w:r>
            <w:r w:rsidR="00B2268B" w:rsidRPr="006C2122">
              <w:rPr>
                <w:sz w:val="16"/>
                <w:szCs w:val="16"/>
              </w:rPr>
              <w:t xml:space="preserve"> </w:t>
            </w:r>
            <w:r w:rsidRPr="006C2122">
              <w:rPr>
                <w:sz w:val="16"/>
                <w:szCs w:val="16"/>
              </w:rPr>
              <w:t xml:space="preserve">12.03.1980r. Dz. </w:t>
            </w:r>
            <w:proofErr w:type="spellStart"/>
            <w:r w:rsidRPr="006C2122">
              <w:rPr>
                <w:sz w:val="16"/>
                <w:szCs w:val="16"/>
              </w:rPr>
              <w:t>Urz</w:t>
            </w:r>
            <w:proofErr w:type="spellEnd"/>
            <w:r w:rsidRPr="006C2122">
              <w:rPr>
                <w:sz w:val="16"/>
                <w:szCs w:val="16"/>
              </w:rPr>
              <w:t xml:space="preserve"> .WRN w Suwałkach Nr 2</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klon zwyczajny o obwodzie 294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Gołdap</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pas drogi powiatowej - ul. Wolności</w:t>
            </w:r>
          </w:p>
        </w:tc>
      </w:tr>
      <w:tr w:rsidR="00327807" w:rsidTr="00B2268B">
        <w:trPr>
          <w:trHeight w:hRule="exact" w:val="475"/>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Dąb szypułkowy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WRN w Suwałkach z 1984 r. Nr 7, poz.26</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Dąb o charakterystycznym kształcie</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Jurkiszki</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przy drodze do osady nadleśnictwa</w:t>
            </w:r>
          </w:p>
        </w:tc>
      </w:tr>
      <w:tr w:rsidR="00327807" w:rsidTr="00B2268B">
        <w:trPr>
          <w:trHeight w:hRule="exact" w:val="480"/>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Jesion wyniosły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WRN w Suwałkach z 1984 r. Nr 7, poz.26</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Jesion wyniosły o obwodzie 295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proofErr w:type="spellStart"/>
            <w:r w:rsidRPr="006C2122">
              <w:rPr>
                <w:sz w:val="16"/>
                <w:szCs w:val="16"/>
              </w:rPr>
              <w:t>Galwiecie</w:t>
            </w:r>
            <w:proofErr w:type="spellEnd"/>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 xml:space="preserve">park podworski w </w:t>
            </w:r>
            <w:proofErr w:type="spellStart"/>
            <w:r w:rsidRPr="006C2122">
              <w:rPr>
                <w:sz w:val="16"/>
                <w:szCs w:val="16"/>
              </w:rPr>
              <w:t>Galwieciach</w:t>
            </w:r>
            <w:proofErr w:type="spellEnd"/>
          </w:p>
        </w:tc>
      </w:tr>
      <w:tr w:rsidR="00327807" w:rsidTr="00B2268B">
        <w:trPr>
          <w:trHeight w:hRule="exact" w:val="480"/>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Klon zwyczajny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WRN w Suwałkach z 1984 r. Nr 7, poz.26</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klon zwyczajny o obwodzie 348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Jurkiszki</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przy posesji Nadleśnictwa Gołdap</w:t>
            </w:r>
          </w:p>
        </w:tc>
      </w:tr>
      <w:tr w:rsidR="00327807" w:rsidTr="00B2268B">
        <w:trPr>
          <w:trHeight w:hRule="exact" w:val="662"/>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Żywotnik olbrzymi</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WRN w Suwałkach z 1984 r. Nr 7, poz.26</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żywotnik olbrzymi, rozgałęziony dwupienny o obwodzie 144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Hajnówek</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droga gospodarcza Lasów Państwowych przy granicy państwa</w:t>
            </w:r>
          </w:p>
        </w:tc>
      </w:tr>
      <w:tr w:rsidR="00327807" w:rsidTr="00B2268B">
        <w:trPr>
          <w:trHeight w:hRule="exact" w:val="658"/>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Grupa 21 drzew Jarząb Szwedzki</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proofErr w:type="spellStart"/>
            <w:r w:rsidRPr="006C2122">
              <w:rPr>
                <w:sz w:val="16"/>
                <w:szCs w:val="16"/>
              </w:rPr>
              <w:t>Rozp</w:t>
            </w:r>
            <w:proofErr w:type="spellEnd"/>
            <w:r w:rsidRPr="006C2122">
              <w:rPr>
                <w:sz w:val="16"/>
                <w:szCs w:val="16"/>
              </w:rPr>
              <w:t xml:space="preserve">. Nr 32/96 Woj. Suwalskiego z dnia26.06.96r.Dz. </w:t>
            </w:r>
            <w:proofErr w:type="spellStart"/>
            <w:r w:rsidRPr="006C2122">
              <w:rPr>
                <w:sz w:val="16"/>
                <w:szCs w:val="16"/>
              </w:rPr>
              <w:t>Urz</w:t>
            </w:r>
            <w:proofErr w:type="spellEnd"/>
            <w:r w:rsidRPr="006C2122">
              <w:rPr>
                <w:sz w:val="16"/>
                <w:szCs w:val="16"/>
              </w:rPr>
              <w:t xml:space="preserve"> .Woj. Suw Nr 49 poz.139</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Drzewa rosnące w formie parku osiedlowego</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Gołdap</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park osiedlowy przy ul Kościuszki</w:t>
            </w:r>
          </w:p>
        </w:tc>
      </w:tr>
      <w:tr w:rsidR="00327807" w:rsidTr="00B2268B">
        <w:trPr>
          <w:trHeight w:hRule="exact" w:val="850"/>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Klon zwyczajny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proofErr w:type="spellStart"/>
            <w:r w:rsidRPr="006C2122">
              <w:rPr>
                <w:sz w:val="16"/>
                <w:szCs w:val="16"/>
              </w:rPr>
              <w:t>Rozp</w:t>
            </w:r>
            <w:proofErr w:type="spellEnd"/>
            <w:r w:rsidRPr="006C2122">
              <w:rPr>
                <w:sz w:val="16"/>
                <w:szCs w:val="16"/>
              </w:rPr>
              <w:t xml:space="preserve">. Nr 222/98 Woj. Suwalskiego z dnia 14.12.98r.Dz. </w:t>
            </w:r>
            <w:proofErr w:type="spellStart"/>
            <w:r w:rsidRPr="006C2122">
              <w:rPr>
                <w:sz w:val="16"/>
                <w:szCs w:val="16"/>
              </w:rPr>
              <w:t>Urz</w:t>
            </w:r>
            <w:proofErr w:type="spellEnd"/>
            <w:r w:rsidRPr="006C2122">
              <w:rPr>
                <w:sz w:val="16"/>
                <w:szCs w:val="16"/>
              </w:rPr>
              <w:t xml:space="preserve"> .Woj. Suw Nr 74 poz.510</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Klon zwyczajny o obwodzie pnia 300 cm</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proofErr w:type="spellStart"/>
            <w:r w:rsidRPr="006C2122">
              <w:rPr>
                <w:sz w:val="16"/>
                <w:szCs w:val="16"/>
              </w:rPr>
              <w:t>Galwiecie</w:t>
            </w:r>
            <w:proofErr w:type="spellEnd"/>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teren cmentarza niemieckiego w pobliżu drogi Gołdap - Żytkiejmy</w:t>
            </w:r>
          </w:p>
        </w:tc>
      </w:tr>
      <w:tr w:rsidR="00327807" w:rsidTr="00B2268B">
        <w:trPr>
          <w:trHeight w:hRule="exact" w:val="662"/>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Zespół 6 głazów narzutowych</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Woj. Warmińsko - Mazurskiego Nr</w:t>
            </w:r>
          </w:p>
          <w:p w:rsidR="00327807" w:rsidRPr="006C2122" w:rsidRDefault="00A8379F" w:rsidP="00B2268B">
            <w:pPr>
              <w:pStyle w:val="Inne0"/>
              <w:shd w:val="clear" w:color="auto" w:fill="auto"/>
              <w:spacing w:line="240" w:lineRule="auto"/>
              <w:rPr>
                <w:sz w:val="16"/>
                <w:szCs w:val="16"/>
              </w:rPr>
            </w:pPr>
            <w:r w:rsidRPr="006C2122">
              <w:rPr>
                <w:sz w:val="16"/>
                <w:szCs w:val="16"/>
              </w:rPr>
              <w:t>71 Olsztyn dnia 1999.10.27</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Głazy narzutowe</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Tatary</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zbocze Tatarskiej Góry na terenie Leśnictwa Nasuty</w:t>
            </w:r>
          </w:p>
        </w:tc>
      </w:tr>
      <w:tr w:rsidR="00327807" w:rsidTr="00B2268B">
        <w:trPr>
          <w:trHeight w:hRule="exact" w:val="628"/>
          <w:jc w:val="center"/>
        </w:trPr>
        <w:tc>
          <w:tcPr>
            <w:tcW w:w="522" w:type="dxa"/>
            <w:tcBorders>
              <w:top w:val="single" w:sz="4" w:space="0" w:color="auto"/>
              <w:left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Głaz narzutowy</w:t>
            </w:r>
          </w:p>
        </w:tc>
        <w:tc>
          <w:tcPr>
            <w:tcW w:w="2787"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 xml:space="preserve">Dz. Urz. Woj. Warmińsko - </w:t>
            </w:r>
            <w:r w:rsidR="00B2268B" w:rsidRPr="006C2122">
              <w:rPr>
                <w:sz w:val="16"/>
                <w:szCs w:val="16"/>
              </w:rPr>
              <w:t>M</w:t>
            </w:r>
            <w:r w:rsidRPr="006C2122">
              <w:rPr>
                <w:sz w:val="16"/>
                <w:szCs w:val="16"/>
              </w:rPr>
              <w:t>azurskiego Nr</w:t>
            </w:r>
            <w:r w:rsidR="00B2268B" w:rsidRPr="006C2122">
              <w:rPr>
                <w:sz w:val="16"/>
                <w:szCs w:val="16"/>
              </w:rPr>
              <w:t xml:space="preserve"> </w:t>
            </w:r>
            <w:r w:rsidRPr="006C2122">
              <w:rPr>
                <w:sz w:val="16"/>
                <w:szCs w:val="16"/>
              </w:rPr>
              <w:t>71 Olsztyn dnia 1999.10.27</w:t>
            </w:r>
          </w:p>
        </w:tc>
        <w:tc>
          <w:tcPr>
            <w:tcW w:w="1880"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Głaz narzutowy</w:t>
            </w:r>
          </w:p>
        </w:tc>
        <w:tc>
          <w:tcPr>
            <w:tcW w:w="933" w:type="dxa"/>
            <w:tcBorders>
              <w:top w:val="single" w:sz="4" w:space="0" w:color="auto"/>
              <w:lef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Tatary</w:t>
            </w:r>
          </w:p>
        </w:tc>
        <w:tc>
          <w:tcPr>
            <w:tcW w:w="1732" w:type="dxa"/>
            <w:tcBorders>
              <w:top w:val="single" w:sz="4" w:space="0" w:color="auto"/>
              <w:left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zbocze Tatarskiej Góry</w:t>
            </w:r>
          </w:p>
        </w:tc>
      </w:tr>
      <w:tr w:rsidR="00327807" w:rsidTr="00B2268B">
        <w:trPr>
          <w:trHeight w:hRule="exact" w:val="565"/>
          <w:jc w:val="center"/>
        </w:trPr>
        <w:tc>
          <w:tcPr>
            <w:tcW w:w="522" w:type="dxa"/>
            <w:tcBorders>
              <w:top w:val="single" w:sz="4" w:space="0" w:color="auto"/>
              <w:left w:val="single" w:sz="4" w:space="0" w:color="auto"/>
              <w:bottom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bottom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Buk purpurowy</w:t>
            </w:r>
          </w:p>
        </w:tc>
        <w:tc>
          <w:tcPr>
            <w:tcW w:w="2787" w:type="dxa"/>
            <w:tcBorders>
              <w:top w:val="single" w:sz="4" w:space="0" w:color="auto"/>
              <w:left w:val="single" w:sz="4" w:space="0" w:color="auto"/>
              <w:bottom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Woj. Warmińsko - Mazurskiego Nr</w:t>
            </w:r>
            <w:r w:rsidR="00B2268B" w:rsidRPr="006C2122">
              <w:rPr>
                <w:sz w:val="16"/>
                <w:szCs w:val="16"/>
              </w:rPr>
              <w:t xml:space="preserve"> </w:t>
            </w:r>
            <w:r w:rsidRPr="006C2122">
              <w:rPr>
                <w:sz w:val="16"/>
                <w:szCs w:val="16"/>
              </w:rPr>
              <w:t>71 Olsztyn dnia 1999.10.27</w:t>
            </w:r>
          </w:p>
        </w:tc>
        <w:tc>
          <w:tcPr>
            <w:tcW w:w="1880" w:type="dxa"/>
            <w:tcBorders>
              <w:top w:val="single" w:sz="4" w:space="0" w:color="auto"/>
              <w:left w:val="single" w:sz="4" w:space="0" w:color="auto"/>
              <w:bottom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Buk purpurowy o obwodzie 413 cm</w:t>
            </w:r>
          </w:p>
        </w:tc>
        <w:tc>
          <w:tcPr>
            <w:tcW w:w="933" w:type="dxa"/>
            <w:tcBorders>
              <w:top w:val="single" w:sz="4" w:space="0" w:color="auto"/>
              <w:left w:val="single" w:sz="4" w:space="0" w:color="auto"/>
              <w:bottom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Blenda</w:t>
            </w: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ruiny po zabudowie folwarcznej</w:t>
            </w:r>
          </w:p>
        </w:tc>
      </w:tr>
      <w:tr w:rsidR="00327807" w:rsidTr="00B2268B">
        <w:trPr>
          <w:trHeight w:hRule="exact" w:val="573"/>
          <w:jc w:val="center"/>
        </w:trPr>
        <w:tc>
          <w:tcPr>
            <w:tcW w:w="522" w:type="dxa"/>
            <w:tcBorders>
              <w:left w:val="single" w:sz="4" w:space="0" w:color="auto"/>
              <w:bottom w:val="single" w:sz="4" w:space="0" w:color="auto"/>
            </w:tcBorders>
            <w:shd w:val="clear" w:color="auto" w:fill="FFFFFF"/>
          </w:tcPr>
          <w:p w:rsidR="00327807" w:rsidRPr="006C2122" w:rsidRDefault="00327807" w:rsidP="00202FF1">
            <w:pPr>
              <w:pStyle w:val="Inne0"/>
              <w:numPr>
                <w:ilvl w:val="0"/>
                <w:numId w:val="22"/>
              </w:numPr>
              <w:shd w:val="clear" w:color="auto" w:fill="auto"/>
              <w:spacing w:line="240" w:lineRule="auto"/>
              <w:ind w:left="0" w:firstLine="0"/>
              <w:rPr>
                <w:sz w:val="16"/>
                <w:szCs w:val="16"/>
              </w:rPr>
            </w:pPr>
          </w:p>
        </w:tc>
        <w:tc>
          <w:tcPr>
            <w:tcW w:w="1433" w:type="dxa"/>
            <w:tcBorders>
              <w:left w:val="single" w:sz="4" w:space="0" w:color="auto"/>
              <w:bottom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Głaz narzutowy</w:t>
            </w:r>
          </w:p>
        </w:tc>
        <w:tc>
          <w:tcPr>
            <w:tcW w:w="2787" w:type="dxa"/>
            <w:tcBorders>
              <w:left w:val="single" w:sz="4" w:space="0" w:color="auto"/>
              <w:bottom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Dz. Urz. Woj. Warmińsko - Mazurskiego Nr</w:t>
            </w:r>
          </w:p>
          <w:p w:rsidR="00327807" w:rsidRPr="006C2122" w:rsidRDefault="00A8379F" w:rsidP="00B2268B">
            <w:pPr>
              <w:pStyle w:val="Inne0"/>
              <w:shd w:val="clear" w:color="auto" w:fill="auto"/>
              <w:spacing w:line="240" w:lineRule="auto"/>
              <w:rPr>
                <w:sz w:val="16"/>
                <w:szCs w:val="16"/>
              </w:rPr>
            </w:pPr>
            <w:r w:rsidRPr="006C2122">
              <w:rPr>
                <w:sz w:val="16"/>
                <w:szCs w:val="16"/>
              </w:rPr>
              <w:t>152 Olsztyn dnia 2001.12.27</w:t>
            </w:r>
          </w:p>
        </w:tc>
        <w:tc>
          <w:tcPr>
            <w:tcW w:w="1880" w:type="dxa"/>
            <w:tcBorders>
              <w:left w:val="single" w:sz="4" w:space="0" w:color="auto"/>
              <w:bottom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Głaz narzutowy</w:t>
            </w:r>
          </w:p>
        </w:tc>
        <w:tc>
          <w:tcPr>
            <w:tcW w:w="933" w:type="dxa"/>
            <w:tcBorders>
              <w:left w:val="single" w:sz="4" w:space="0" w:color="auto"/>
              <w:bottom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Nasuty</w:t>
            </w:r>
          </w:p>
        </w:tc>
        <w:tc>
          <w:tcPr>
            <w:tcW w:w="1732" w:type="dxa"/>
            <w:tcBorders>
              <w:left w:val="single" w:sz="4" w:space="0" w:color="auto"/>
              <w:bottom w:val="single" w:sz="4" w:space="0" w:color="auto"/>
              <w:right w:val="single" w:sz="4" w:space="0" w:color="auto"/>
            </w:tcBorders>
            <w:shd w:val="clear" w:color="auto" w:fill="FFFFFF"/>
          </w:tcPr>
          <w:p w:rsidR="00327807" w:rsidRPr="006C2122" w:rsidRDefault="00A8379F" w:rsidP="00B2268B">
            <w:pPr>
              <w:pStyle w:val="Inne0"/>
              <w:shd w:val="clear" w:color="auto" w:fill="auto"/>
              <w:spacing w:line="240" w:lineRule="auto"/>
              <w:rPr>
                <w:sz w:val="16"/>
                <w:szCs w:val="16"/>
              </w:rPr>
            </w:pPr>
            <w:r w:rsidRPr="006C2122">
              <w:rPr>
                <w:sz w:val="16"/>
                <w:szCs w:val="16"/>
              </w:rPr>
              <w:t>na terenie leśnym</w:t>
            </w:r>
          </w:p>
        </w:tc>
      </w:tr>
      <w:tr w:rsidR="00B2268B" w:rsidTr="00B2268B">
        <w:trPr>
          <w:trHeight w:val="687"/>
          <w:jc w:val="center"/>
        </w:trPr>
        <w:tc>
          <w:tcPr>
            <w:tcW w:w="522" w:type="dxa"/>
            <w:tcBorders>
              <w:top w:val="single" w:sz="4" w:space="0" w:color="auto"/>
              <w:left w:val="single" w:sz="4" w:space="0" w:color="auto"/>
              <w:bottom w:val="single" w:sz="4" w:space="0" w:color="auto"/>
            </w:tcBorders>
            <w:shd w:val="clear" w:color="auto" w:fill="FFFFFF"/>
          </w:tcPr>
          <w:p w:rsidR="00B2268B" w:rsidRPr="006C2122" w:rsidRDefault="00B2268B" w:rsidP="00202FF1">
            <w:pPr>
              <w:pStyle w:val="Inne0"/>
              <w:numPr>
                <w:ilvl w:val="0"/>
                <w:numId w:val="22"/>
              </w:numPr>
              <w:shd w:val="clear" w:color="auto" w:fill="auto"/>
              <w:spacing w:line="240" w:lineRule="auto"/>
              <w:ind w:left="0" w:firstLine="0"/>
              <w:rPr>
                <w:sz w:val="16"/>
                <w:szCs w:val="16"/>
              </w:rPr>
            </w:pPr>
          </w:p>
        </w:tc>
        <w:tc>
          <w:tcPr>
            <w:tcW w:w="1433" w:type="dxa"/>
            <w:tcBorders>
              <w:top w:val="single" w:sz="4" w:space="0" w:color="auto"/>
              <w:left w:val="single" w:sz="4" w:space="0" w:color="auto"/>
              <w:bottom w:val="single" w:sz="4" w:space="0" w:color="auto"/>
            </w:tcBorders>
            <w:shd w:val="clear" w:color="auto" w:fill="FFFFFF"/>
          </w:tcPr>
          <w:p w:rsidR="00B2268B" w:rsidRPr="006C2122" w:rsidRDefault="00B2268B" w:rsidP="00B2268B">
            <w:pPr>
              <w:pStyle w:val="Inne0"/>
              <w:shd w:val="clear" w:color="auto" w:fill="auto"/>
              <w:spacing w:line="240" w:lineRule="auto"/>
              <w:rPr>
                <w:sz w:val="16"/>
                <w:szCs w:val="16"/>
              </w:rPr>
            </w:pPr>
            <w:r w:rsidRPr="006C2122">
              <w:rPr>
                <w:sz w:val="16"/>
                <w:szCs w:val="16"/>
              </w:rPr>
              <w:t xml:space="preserve">Żywotnik </w:t>
            </w:r>
          </w:p>
          <w:p w:rsidR="00B2268B" w:rsidRPr="006C2122" w:rsidRDefault="00B2268B" w:rsidP="00B2268B">
            <w:pPr>
              <w:pStyle w:val="Inne0"/>
              <w:spacing w:line="240" w:lineRule="auto"/>
              <w:rPr>
                <w:sz w:val="16"/>
                <w:szCs w:val="16"/>
              </w:rPr>
            </w:pPr>
            <w:r w:rsidRPr="006C2122">
              <w:rPr>
                <w:sz w:val="16"/>
                <w:szCs w:val="16"/>
              </w:rPr>
              <w:t>zachodni</w:t>
            </w:r>
          </w:p>
        </w:tc>
        <w:tc>
          <w:tcPr>
            <w:tcW w:w="2787" w:type="dxa"/>
            <w:tcBorders>
              <w:top w:val="single" w:sz="4" w:space="0" w:color="auto"/>
              <w:left w:val="single" w:sz="4" w:space="0" w:color="auto"/>
              <w:bottom w:val="single" w:sz="4" w:space="0" w:color="auto"/>
            </w:tcBorders>
            <w:shd w:val="clear" w:color="auto" w:fill="FFFFFF"/>
          </w:tcPr>
          <w:p w:rsidR="00B2268B" w:rsidRPr="006C2122" w:rsidRDefault="00B2268B" w:rsidP="00B2268B">
            <w:pPr>
              <w:pStyle w:val="Inne0"/>
              <w:shd w:val="clear" w:color="auto" w:fill="auto"/>
              <w:spacing w:line="240" w:lineRule="auto"/>
              <w:rPr>
                <w:sz w:val="16"/>
                <w:szCs w:val="16"/>
              </w:rPr>
            </w:pPr>
            <w:r w:rsidRPr="006C2122">
              <w:rPr>
                <w:sz w:val="16"/>
                <w:szCs w:val="16"/>
              </w:rPr>
              <w:t>Dz. Urz. Woj. Warmińsko - Mazurskiego Nr 152 Olsztyn dnia 2001.12.27</w:t>
            </w:r>
          </w:p>
        </w:tc>
        <w:tc>
          <w:tcPr>
            <w:tcW w:w="1880" w:type="dxa"/>
            <w:tcBorders>
              <w:top w:val="single" w:sz="4" w:space="0" w:color="auto"/>
              <w:left w:val="single" w:sz="4" w:space="0" w:color="auto"/>
              <w:bottom w:val="single" w:sz="4" w:space="0" w:color="auto"/>
            </w:tcBorders>
            <w:shd w:val="clear" w:color="auto" w:fill="FFFFFF"/>
          </w:tcPr>
          <w:p w:rsidR="00B2268B" w:rsidRPr="006C2122" w:rsidRDefault="00B2268B" w:rsidP="00B2268B">
            <w:pPr>
              <w:pStyle w:val="Inne0"/>
              <w:shd w:val="clear" w:color="auto" w:fill="auto"/>
              <w:spacing w:line="240" w:lineRule="auto"/>
              <w:rPr>
                <w:sz w:val="16"/>
                <w:szCs w:val="16"/>
              </w:rPr>
            </w:pPr>
            <w:r w:rsidRPr="006C2122">
              <w:rPr>
                <w:sz w:val="16"/>
                <w:szCs w:val="16"/>
              </w:rPr>
              <w:t>Żywotnik zachodni o</w:t>
            </w:r>
          </w:p>
          <w:p w:rsidR="00B2268B" w:rsidRPr="006C2122" w:rsidRDefault="00B2268B" w:rsidP="00B2268B">
            <w:pPr>
              <w:pStyle w:val="Inne0"/>
              <w:spacing w:line="240" w:lineRule="auto"/>
              <w:rPr>
                <w:sz w:val="16"/>
                <w:szCs w:val="16"/>
              </w:rPr>
            </w:pPr>
            <w:r w:rsidRPr="006C2122">
              <w:rPr>
                <w:sz w:val="16"/>
                <w:szCs w:val="16"/>
              </w:rPr>
              <w:t>obwodzie 210 cm</w:t>
            </w:r>
          </w:p>
        </w:tc>
        <w:tc>
          <w:tcPr>
            <w:tcW w:w="933" w:type="dxa"/>
            <w:tcBorders>
              <w:top w:val="single" w:sz="4" w:space="0" w:color="auto"/>
              <w:left w:val="single" w:sz="4" w:space="0" w:color="auto"/>
              <w:bottom w:val="single" w:sz="4" w:space="0" w:color="auto"/>
            </w:tcBorders>
            <w:shd w:val="clear" w:color="auto" w:fill="FFFFFF"/>
          </w:tcPr>
          <w:p w:rsidR="00B2268B" w:rsidRPr="006C2122" w:rsidRDefault="00B2268B" w:rsidP="00B2268B">
            <w:pPr>
              <w:pStyle w:val="Inne0"/>
              <w:shd w:val="clear" w:color="auto" w:fill="auto"/>
              <w:spacing w:line="240" w:lineRule="auto"/>
              <w:rPr>
                <w:sz w:val="16"/>
                <w:szCs w:val="16"/>
              </w:rPr>
            </w:pPr>
            <w:r w:rsidRPr="006C2122">
              <w:rPr>
                <w:sz w:val="16"/>
                <w:szCs w:val="16"/>
              </w:rPr>
              <w:t>Jany</w:t>
            </w: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B2268B" w:rsidRPr="006C2122" w:rsidRDefault="00B2268B" w:rsidP="00B2268B">
            <w:pPr>
              <w:pStyle w:val="Inne0"/>
              <w:shd w:val="clear" w:color="auto" w:fill="auto"/>
              <w:spacing w:line="240" w:lineRule="auto"/>
              <w:rPr>
                <w:sz w:val="16"/>
                <w:szCs w:val="16"/>
              </w:rPr>
            </w:pPr>
            <w:r w:rsidRPr="006C2122">
              <w:rPr>
                <w:sz w:val="16"/>
                <w:szCs w:val="16"/>
              </w:rPr>
              <w:t>obszar zabudowy</w:t>
            </w:r>
          </w:p>
          <w:p w:rsidR="00B2268B" w:rsidRPr="006C2122" w:rsidRDefault="00B2268B" w:rsidP="00B2268B">
            <w:pPr>
              <w:pStyle w:val="Inne0"/>
              <w:spacing w:line="240" w:lineRule="auto"/>
              <w:rPr>
                <w:sz w:val="16"/>
                <w:szCs w:val="16"/>
              </w:rPr>
            </w:pPr>
            <w:r w:rsidRPr="006C2122">
              <w:rPr>
                <w:sz w:val="16"/>
                <w:szCs w:val="16"/>
              </w:rPr>
              <w:t>zagrodowej</w:t>
            </w:r>
          </w:p>
        </w:tc>
      </w:tr>
    </w:tbl>
    <w:p w:rsidR="00327807" w:rsidRPr="00B2268B" w:rsidRDefault="00327807" w:rsidP="00A8379F">
      <w:pPr>
        <w:rPr>
          <w:sz w:val="20"/>
          <w:szCs w:val="20"/>
        </w:rPr>
      </w:pPr>
    </w:p>
    <w:p w:rsidR="00327807" w:rsidRPr="00B2268B" w:rsidRDefault="00A8379F" w:rsidP="00202FF1">
      <w:pPr>
        <w:pStyle w:val="Teksttreci0"/>
        <w:numPr>
          <w:ilvl w:val="0"/>
          <w:numId w:val="17"/>
        </w:numPr>
        <w:shd w:val="clear" w:color="auto" w:fill="auto"/>
        <w:tabs>
          <w:tab w:val="left" w:pos="1160"/>
        </w:tabs>
        <w:spacing w:line="240" w:lineRule="auto"/>
        <w:rPr>
          <w:sz w:val="20"/>
          <w:szCs w:val="20"/>
        </w:rPr>
      </w:pPr>
      <w:r w:rsidRPr="00B2268B">
        <w:rPr>
          <w:sz w:val="20"/>
          <w:szCs w:val="20"/>
        </w:rPr>
        <w:t>Zespoły przyrodniczo-krajobrazowe</w:t>
      </w:r>
    </w:p>
    <w:p w:rsidR="00327807" w:rsidRPr="00D649D1" w:rsidRDefault="00A8379F" w:rsidP="00202FF1">
      <w:pPr>
        <w:pStyle w:val="Teksttreci0"/>
        <w:numPr>
          <w:ilvl w:val="0"/>
          <w:numId w:val="23"/>
        </w:numPr>
        <w:shd w:val="clear" w:color="auto" w:fill="auto"/>
        <w:spacing w:line="240" w:lineRule="auto"/>
        <w:jc w:val="both"/>
        <w:rPr>
          <w:color w:val="FF0000"/>
          <w:sz w:val="20"/>
          <w:szCs w:val="20"/>
        </w:rPr>
      </w:pPr>
      <w:r w:rsidRPr="00B2268B">
        <w:rPr>
          <w:sz w:val="20"/>
          <w:szCs w:val="20"/>
        </w:rPr>
        <w:t xml:space="preserve">Zespół przyrodniczo-krajobrazowy </w:t>
      </w:r>
      <w:r w:rsidRPr="00B2268B">
        <w:rPr>
          <w:b/>
          <w:bCs/>
          <w:sz w:val="20"/>
          <w:szCs w:val="20"/>
        </w:rPr>
        <w:t xml:space="preserve">Gołdapska Struga </w:t>
      </w:r>
      <w:r w:rsidRPr="00B2268B">
        <w:rPr>
          <w:sz w:val="20"/>
          <w:szCs w:val="20"/>
        </w:rPr>
        <w:t xml:space="preserve">o powierzchni 183 ha powołany Rozporządzeniem Nr 132 Wojewody Warmińsko-Mazurskiego z dnia 20 lipca 1999 r. w sprawie uznania za zespół przyrodniczo-krajobrazowy (Dz. Urz. Woj. </w:t>
      </w:r>
      <w:proofErr w:type="spellStart"/>
      <w:r w:rsidRPr="00B2268B">
        <w:rPr>
          <w:sz w:val="20"/>
          <w:szCs w:val="20"/>
        </w:rPr>
        <w:t>Warm</w:t>
      </w:r>
      <w:proofErr w:type="spellEnd"/>
      <w:r w:rsidRPr="00B2268B">
        <w:rPr>
          <w:sz w:val="20"/>
          <w:szCs w:val="20"/>
        </w:rPr>
        <w:t>.-</w:t>
      </w:r>
      <w:proofErr w:type="spellStart"/>
      <w:r w:rsidRPr="00B2268B">
        <w:rPr>
          <w:sz w:val="20"/>
          <w:szCs w:val="20"/>
        </w:rPr>
        <w:t>Maz</w:t>
      </w:r>
      <w:proofErr w:type="spellEnd"/>
      <w:r w:rsidRPr="00B2268B">
        <w:rPr>
          <w:sz w:val="20"/>
          <w:szCs w:val="20"/>
        </w:rPr>
        <w:t>. Nr 46, poz. 866 z 1999 r.)</w:t>
      </w:r>
      <w:r w:rsidR="00D649D1">
        <w:rPr>
          <w:sz w:val="20"/>
          <w:szCs w:val="20"/>
        </w:rPr>
        <w:t xml:space="preserve">. </w:t>
      </w:r>
      <w:r w:rsidR="00D649D1" w:rsidRPr="00D649D1">
        <w:rPr>
          <w:color w:val="FF0000"/>
          <w:sz w:val="20"/>
          <w:szCs w:val="20"/>
        </w:rPr>
        <w:t>Obecnie obowiązuje Uchwała Nr XXVIII/237/2020 Rady Miejskiej w Gołdapi z dnia 27 października 2020 r. w sprawie zespołu przyrodniczo-krajobrazowego Gołdapska Struga.</w:t>
      </w:r>
    </w:p>
    <w:p w:rsidR="00327807" w:rsidRPr="00B2268B" w:rsidRDefault="00A8379F" w:rsidP="00202FF1">
      <w:pPr>
        <w:pStyle w:val="Teksttreci0"/>
        <w:numPr>
          <w:ilvl w:val="0"/>
          <w:numId w:val="23"/>
        </w:numPr>
        <w:shd w:val="clear" w:color="auto" w:fill="auto"/>
        <w:spacing w:line="240" w:lineRule="auto"/>
        <w:jc w:val="both"/>
        <w:rPr>
          <w:sz w:val="20"/>
          <w:szCs w:val="20"/>
        </w:rPr>
      </w:pPr>
      <w:r w:rsidRPr="00B2268B">
        <w:rPr>
          <w:sz w:val="20"/>
          <w:szCs w:val="20"/>
        </w:rPr>
        <w:t xml:space="preserve">Zespół przyrodniczo-krajobrazowy </w:t>
      </w:r>
      <w:r w:rsidRPr="00B2268B">
        <w:rPr>
          <w:b/>
          <w:bCs/>
          <w:sz w:val="20"/>
          <w:szCs w:val="20"/>
        </w:rPr>
        <w:t xml:space="preserve">Tatarska Góra </w:t>
      </w:r>
      <w:r w:rsidRPr="00B2268B">
        <w:rPr>
          <w:sz w:val="20"/>
          <w:szCs w:val="20"/>
        </w:rPr>
        <w:t>o powierzchni około 57</w:t>
      </w:r>
      <w:r w:rsidR="00AB7B73">
        <w:rPr>
          <w:sz w:val="20"/>
          <w:szCs w:val="20"/>
        </w:rPr>
        <w:t>5</w:t>
      </w:r>
      <w:r w:rsidRPr="00B2268B">
        <w:rPr>
          <w:sz w:val="20"/>
          <w:szCs w:val="20"/>
        </w:rPr>
        <w:t xml:space="preserve"> ha powołany Rozporządzeniem Nr 133 Wojewody Warmińsko-Mazurskiego z dnia 20 lipca 1999 r. w sprawie uznania za zespół przyrodniczo-krajobrazowy (Dz. Urz. Woj. </w:t>
      </w:r>
      <w:proofErr w:type="spellStart"/>
      <w:r w:rsidRPr="00B2268B">
        <w:rPr>
          <w:sz w:val="20"/>
          <w:szCs w:val="20"/>
        </w:rPr>
        <w:t>Warm</w:t>
      </w:r>
      <w:proofErr w:type="spellEnd"/>
      <w:r w:rsidRPr="00B2268B">
        <w:rPr>
          <w:sz w:val="20"/>
          <w:szCs w:val="20"/>
        </w:rPr>
        <w:t>.-</w:t>
      </w:r>
      <w:proofErr w:type="spellStart"/>
      <w:r w:rsidRPr="00B2268B">
        <w:rPr>
          <w:sz w:val="20"/>
          <w:szCs w:val="20"/>
        </w:rPr>
        <w:t>Maz</w:t>
      </w:r>
      <w:proofErr w:type="spellEnd"/>
      <w:r w:rsidRPr="00B2268B">
        <w:rPr>
          <w:sz w:val="20"/>
          <w:szCs w:val="20"/>
        </w:rPr>
        <w:t>. Nr 46, poz. 867 z 1999 r.)</w:t>
      </w:r>
    </w:p>
    <w:p w:rsidR="00B2268B" w:rsidRPr="00B2268B" w:rsidRDefault="00B2268B" w:rsidP="00B2268B">
      <w:pPr>
        <w:pStyle w:val="Teksttreci0"/>
        <w:shd w:val="clear" w:color="auto" w:fill="auto"/>
        <w:spacing w:line="240" w:lineRule="auto"/>
        <w:ind w:left="360" w:hanging="360"/>
        <w:rPr>
          <w:sz w:val="20"/>
          <w:szCs w:val="20"/>
        </w:rPr>
      </w:pPr>
    </w:p>
    <w:p w:rsidR="00B2268B" w:rsidRPr="006C2122" w:rsidRDefault="00B2268B" w:rsidP="00B2268B">
      <w:pPr>
        <w:pStyle w:val="Teksttreci0"/>
        <w:shd w:val="clear" w:color="auto" w:fill="auto"/>
        <w:spacing w:line="240" w:lineRule="auto"/>
        <w:ind w:left="360" w:hanging="360"/>
        <w:rPr>
          <w:sz w:val="20"/>
          <w:szCs w:val="20"/>
        </w:rPr>
      </w:pPr>
    </w:p>
    <w:p w:rsidR="00327807" w:rsidRPr="006C2122" w:rsidRDefault="006C2122" w:rsidP="006C2122">
      <w:pPr>
        <w:pStyle w:val="Nagwek30"/>
        <w:keepNext/>
        <w:keepLines/>
        <w:shd w:val="clear" w:color="auto" w:fill="auto"/>
        <w:tabs>
          <w:tab w:val="left" w:pos="916"/>
        </w:tabs>
        <w:spacing w:line="240" w:lineRule="auto"/>
        <w:ind w:firstLine="0"/>
        <w:rPr>
          <w:sz w:val="20"/>
          <w:szCs w:val="20"/>
        </w:rPr>
      </w:pPr>
      <w:bookmarkStart w:id="23" w:name="bookmark22"/>
      <w:bookmarkStart w:id="24" w:name="bookmark23"/>
      <w:r w:rsidRPr="006C2122">
        <w:rPr>
          <w:sz w:val="20"/>
          <w:szCs w:val="20"/>
        </w:rPr>
        <w:t xml:space="preserve">3.2. </w:t>
      </w:r>
      <w:r w:rsidR="00A8379F" w:rsidRPr="006C2122">
        <w:rPr>
          <w:sz w:val="20"/>
          <w:szCs w:val="20"/>
        </w:rPr>
        <w:t>Zasady ochrony środowiska i jego zasobów, ochrony przyrody, krajobrazu kulturowego</w:t>
      </w:r>
      <w:bookmarkEnd w:id="23"/>
      <w:bookmarkEnd w:id="24"/>
    </w:p>
    <w:p w:rsidR="006C2122" w:rsidRPr="006C2122" w:rsidRDefault="006C2122" w:rsidP="006C2122">
      <w:pPr>
        <w:pStyle w:val="Teksttreci0"/>
        <w:shd w:val="clear" w:color="auto" w:fill="auto"/>
        <w:spacing w:line="240" w:lineRule="auto"/>
        <w:ind w:left="708"/>
        <w:jc w:val="both"/>
        <w:rPr>
          <w:sz w:val="20"/>
          <w:szCs w:val="20"/>
        </w:rPr>
      </w:pPr>
    </w:p>
    <w:p w:rsidR="00327807" w:rsidRPr="006C2122" w:rsidRDefault="00A8379F" w:rsidP="006C2122">
      <w:pPr>
        <w:pStyle w:val="Teksttreci0"/>
        <w:shd w:val="clear" w:color="auto" w:fill="auto"/>
        <w:spacing w:line="240" w:lineRule="auto"/>
        <w:jc w:val="both"/>
        <w:rPr>
          <w:sz w:val="20"/>
          <w:szCs w:val="20"/>
        </w:rPr>
      </w:pPr>
      <w:r w:rsidRPr="006C2122">
        <w:rPr>
          <w:sz w:val="20"/>
          <w:szCs w:val="20"/>
        </w:rPr>
        <w:t>Wszelkie działania służące ochronie środowiska przyrodniczego powinny być prowadzone zgodnie z przepisami odrębnymi, w szczególności zgodnie z przepisami dotyczącymi ochrony środowiska i ochrony przyrody. Działania powinny obejmować następujące zagadnienia:</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 xml:space="preserve">zachowanie możliwie największej ciągłości systemu przyrodniczego, w tym dążenie do integracji rozproszonych fragmentów zieleni, ochronę istniejących i realizację nowych powiązań z terenami otaczającymi, z </w:t>
      </w:r>
      <w:r w:rsidR="000A23E1">
        <w:rPr>
          <w:sz w:val="20"/>
          <w:szCs w:val="20"/>
        </w:rPr>
        <w:t>systemem regionalnym i krajowym,</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utrzymanie ciągłości dolin rzek i cieków jako osnowy ekologicznej miasta i gminy, bez możliwości nieuzasadnionego</w:t>
      </w:r>
      <w:r w:rsidR="000A23E1">
        <w:rPr>
          <w:sz w:val="20"/>
          <w:szCs w:val="20"/>
        </w:rPr>
        <w:t xml:space="preserve"> kanalizowania cieków otwartych,</w:t>
      </w:r>
    </w:p>
    <w:p w:rsidR="00327807" w:rsidRPr="006C2122" w:rsidRDefault="00A8379F" w:rsidP="00202FF1">
      <w:pPr>
        <w:pStyle w:val="Teksttreci0"/>
        <w:numPr>
          <w:ilvl w:val="0"/>
          <w:numId w:val="25"/>
        </w:numPr>
        <w:shd w:val="clear" w:color="auto" w:fill="auto"/>
        <w:tabs>
          <w:tab w:val="left" w:pos="1160"/>
        </w:tabs>
        <w:spacing w:line="240" w:lineRule="auto"/>
        <w:rPr>
          <w:sz w:val="20"/>
          <w:szCs w:val="20"/>
        </w:rPr>
      </w:pPr>
      <w:r w:rsidRPr="006C2122">
        <w:rPr>
          <w:sz w:val="20"/>
          <w:szCs w:val="20"/>
        </w:rPr>
        <w:t>zachowanie korytarzy ekologicznych przy projekt</w:t>
      </w:r>
      <w:r w:rsidR="000A23E1">
        <w:rPr>
          <w:sz w:val="20"/>
          <w:szCs w:val="20"/>
        </w:rPr>
        <w:t>owaniu zespołów urbanistycznych,</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 xml:space="preserve">stosowanie czynnych metod ochrony rzadkich gatunków roślin (np. koszenie łąk, </w:t>
      </w:r>
      <w:r w:rsidR="000A23E1">
        <w:rPr>
          <w:sz w:val="20"/>
          <w:szCs w:val="20"/>
        </w:rPr>
        <w:t>usuwanie gatunków drzewiastych),</w:t>
      </w:r>
    </w:p>
    <w:p w:rsidR="00327807" w:rsidRPr="006C2122" w:rsidRDefault="00A8379F" w:rsidP="00202FF1">
      <w:pPr>
        <w:pStyle w:val="Teksttreci0"/>
        <w:numPr>
          <w:ilvl w:val="0"/>
          <w:numId w:val="25"/>
        </w:numPr>
        <w:shd w:val="clear" w:color="auto" w:fill="auto"/>
        <w:tabs>
          <w:tab w:val="left" w:pos="1160"/>
        </w:tabs>
        <w:spacing w:line="240" w:lineRule="auto"/>
        <w:rPr>
          <w:sz w:val="20"/>
          <w:szCs w:val="20"/>
        </w:rPr>
      </w:pPr>
      <w:r w:rsidRPr="006C2122">
        <w:rPr>
          <w:sz w:val="20"/>
          <w:szCs w:val="20"/>
        </w:rPr>
        <w:t>szczególnej ochrony w</w:t>
      </w:r>
      <w:r w:rsidR="000A23E1">
        <w:rPr>
          <w:sz w:val="20"/>
          <w:szCs w:val="20"/>
        </w:rPr>
        <w:t>ymagają strefy litoralne jezior,</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priorytetowym działaniem powinno być systematyczne włączanie kolejnych miejscowości do systemu kanali</w:t>
      </w:r>
      <w:r w:rsidR="000A23E1">
        <w:rPr>
          <w:sz w:val="20"/>
          <w:szCs w:val="20"/>
        </w:rPr>
        <w:t>zacji sanitarnej i wodociągowej,</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oznaczone na rysunku studium obszary narażone na osuwanie się mas ziemnych wymagają dokładnych analiz, postuluje się stabili</w:t>
      </w:r>
      <w:r w:rsidR="000A23E1">
        <w:rPr>
          <w:sz w:val="20"/>
          <w:szCs w:val="20"/>
        </w:rPr>
        <w:t>zację terenu poprzez nasadzenia,</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z uwagi na zagrożenie czystości powietrza atmosferycznego postuluje się stosowanie indywidualnych i zbiorowych źródeł ciepła z wyłącz</w:t>
      </w:r>
      <w:r w:rsidR="000A23E1">
        <w:rPr>
          <w:sz w:val="20"/>
          <w:szCs w:val="20"/>
        </w:rPr>
        <w:t>eniem systemów wysokoemisyjnych,</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 xml:space="preserve">zagospodarowanie dolin rzecznych powinno uwzględniać przede wszystkim ochronę i zachowanie ciągłości i różnorodności biologicznej (w szczególności doliny </w:t>
      </w:r>
      <w:proofErr w:type="spellStart"/>
      <w:r w:rsidRPr="006C2122">
        <w:rPr>
          <w:sz w:val="20"/>
          <w:szCs w:val="20"/>
        </w:rPr>
        <w:t>Gołdapy</w:t>
      </w:r>
      <w:proofErr w:type="spellEnd"/>
      <w:r w:rsidRPr="006C2122">
        <w:rPr>
          <w:sz w:val="20"/>
          <w:szCs w:val="20"/>
        </w:rPr>
        <w:t xml:space="preserve"> i Jarki ze względu na walo</w:t>
      </w:r>
      <w:r w:rsidR="000A23E1">
        <w:rPr>
          <w:sz w:val="20"/>
          <w:szCs w:val="20"/>
        </w:rPr>
        <w:t>ry przyrodnicze i krajobrazowe),</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 xml:space="preserve">ochronę czystości wód powierzchniowych należy realizować poprzez zwiększenie reżimów </w:t>
      </w:r>
      <w:r w:rsidR="000A23E1">
        <w:rPr>
          <w:sz w:val="20"/>
          <w:szCs w:val="20"/>
        </w:rPr>
        <w:t>w gospodarce ściekowej,</w:t>
      </w:r>
    </w:p>
    <w:p w:rsidR="00327807" w:rsidRPr="006C2122" w:rsidRDefault="00A8379F" w:rsidP="00202FF1">
      <w:pPr>
        <w:pStyle w:val="Teksttreci0"/>
        <w:numPr>
          <w:ilvl w:val="0"/>
          <w:numId w:val="25"/>
        </w:numPr>
        <w:shd w:val="clear" w:color="auto" w:fill="auto"/>
        <w:tabs>
          <w:tab w:val="left" w:pos="1160"/>
        </w:tabs>
        <w:spacing w:line="240" w:lineRule="auto"/>
        <w:rPr>
          <w:sz w:val="20"/>
          <w:szCs w:val="20"/>
        </w:rPr>
      </w:pPr>
      <w:r w:rsidRPr="006C2122">
        <w:rPr>
          <w:sz w:val="20"/>
          <w:szCs w:val="20"/>
        </w:rPr>
        <w:t>wokół jezior i rzek postuluje się zachowanie i tworzenie nowych s</w:t>
      </w:r>
      <w:r w:rsidR="000A23E1">
        <w:rPr>
          <w:sz w:val="20"/>
          <w:szCs w:val="20"/>
        </w:rPr>
        <w:t>tref buforowych trwałej zieleni,</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na obszarze węzłów hydrograficznych należy zmniejszyć nieregularność odpływu wód poprzez zwiększenie zalesień i poprawę małej retencji,</w:t>
      </w:r>
    </w:p>
    <w:p w:rsidR="00327807" w:rsidRPr="006C2122" w:rsidRDefault="00A8379F" w:rsidP="00202FF1">
      <w:pPr>
        <w:pStyle w:val="Teksttreci0"/>
        <w:numPr>
          <w:ilvl w:val="0"/>
          <w:numId w:val="25"/>
        </w:numPr>
        <w:shd w:val="clear" w:color="auto" w:fill="auto"/>
        <w:tabs>
          <w:tab w:val="left" w:pos="1201"/>
        </w:tabs>
        <w:spacing w:line="240" w:lineRule="auto"/>
        <w:jc w:val="both"/>
        <w:rPr>
          <w:sz w:val="20"/>
          <w:szCs w:val="20"/>
        </w:rPr>
      </w:pPr>
      <w:r w:rsidRPr="006C2122">
        <w:rPr>
          <w:sz w:val="20"/>
          <w:szCs w:val="20"/>
        </w:rPr>
        <w:t>na rysunku studium oznaczono granice Głównego Zbiornika Wód Podziemnych Sandr Gołdap (GWZP nr 202), w granicach którego warstwy wodonośne wytworzone są w obrębie piasków sandrowych i są słabo izolowane od powierzchni terenu, co um</w:t>
      </w:r>
      <w:r w:rsidR="000A23E1">
        <w:rPr>
          <w:sz w:val="20"/>
          <w:szCs w:val="20"/>
        </w:rPr>
        <w:t>ożliwia migrację zanieczyszczeń,</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lastRenderedPageBreak/>
        <w:t>tereny ujęć wód podziemnych, w tym służące zbiorowemu zaopatrzeniu podlegają ochronie zgodnie z przep</w:t>
      </w:r>
      <w:r w:rsidR="000A23E1">
        <w:rPr>
          <w:sz w:val="20"/>
          <w:szCs w:val="20"/>
        </w:rPr>
        <w:t>isami dotyczącymi prawa wodnego,</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na terenie gminy występują również zbiorowiska nieleśne charakteryzujące się dużą liczbą zespołów i gatunków roślinnych, w tym także objętych ochroną - na szczególną uwagę zasługują zbiorowiska torfowiskowe z brzozą niską, rzadkimi gatunkami wątrobowców, wełnianeczką alpejską, rosiczkami, żurawiną drobnolistną, bażyną</w:t>
      </w:r>
      <w:r w:rsidR="000A23E1">
        <w:rPr>
          <w:sz w:val="20"/>
          <w:szCs w:val="20"/>
        </w:rPr>
        <w:t xml:space="preserve"> czarną i skalnicą torfowiskową,</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cenną wartością przyrodniczą są również zadrzewienia śródpolne lub występujące w dolinach rzek czy podmokłych obniżeniach terenowych, które często są pozostałościami ekosystemów; pełnią one ważne funkcje: ostoi dla drobnych zwierząt, banków genów,</w:t>
      </w:r>
      <w:r w:rsidR="000A23E1">
        <w:rPr>
          <w:sz w:val="20"/>
          <w:szCs w:val="20"/>
        </w:rPr>
        <w:t xml:space="preserve"> krajobrazową, mikroklimatyczną,</w:t>
      </w:r>
    </w:p>
    <w:p w:rsidR="00327807" w:rsidRPr="006C2122" w:rsidRDefault="00A8379F" w:rsidP="00202FF1">
      <w:pPr>
        <w:pStyle w:val="Teksttreci0"/>
        <w:numPr>
          <w:ilvl w:val="0"/>
          <w:numId w:val="25"/>
        </w:numPr>
        <w:shd w:val="clear" w:color="auto" w:fill="auto"/>
        <w:tabs>
          <w:tab w:val="left" w:pos="1160"/>
        </w:tabs>
        <w:spacing w:line="240" w:lineRule="auto"/>
        <w:jc w:val="both"/>
        <w:rPr>
          <w:sz w:val="20"/>
          <w:szCs w:val="20"/>
        </w:rPr>
      </w:pPr>
      <w:r w:rsidRPr="006C2122">
        <w:rPr>
          <w:sz w:val="20"/>
          <w:szCs w:val="20"/>
        </w:rPr>
        <w:t>tereny zainwestowane lub wskazane do zainwestowania należy uzbrajać równolegle w sieć kanalizacji wodociągowej i sanitarnej, przy czym indywidualne rozwiązania gospodarki wodno- ściekowej można dopuszczać jedynie na terenach o zabudowie rozproszonej i pozbawionych możliwości włączenia do sieci</w:t>
      </w:r>
      <w:r w:rsidR="000A23E1">
        <w:rPr>
          <w:sz w:val="20"/>
          <w:szCs w:val="20"/>
        </w:rPr>
        <w:t>,</w:t>
      </w:r>
    </w:p>
    <w:p w:rsidR="00327807" w:rsidRDefault="00A8379F" w:rsidP="00202FF1">
      <w:pPr>
        <w:pStyle w:val="Teksttreci0"/>
        <w:numPr>
          <w:ilvl w:val="0"/>
          <w:numId w:val="25"/>
        </w:numPr>
        <w:shd w:val="clear" w:color="auto" w:fill="auto"/>
        <w:tabs>
          <w:tab w:val="left" w:pos="1139"/>
        </w:tabs>
        <w:spacing w:line="240" w:lineRule="auto"/>
        <w:jc w:val="both"/>
        <w:rPr>
          <w:sz w:val="20"/>
          <w:szCs w:val="20"/>
        </w:rPr>
      </w:pPr>
      <w:r w:rsidRPr="006C2122">
        <w:rPr>
          <w:sz w:val="20"/>
          <w:szCs w:val="20"/>
        </w:rPr>
        <w:t>w związku z przepisami dotyczącymi prawa wodnego należy zapewnić dostęp do wód publicznych objętymi powszechnym korzystaniem z wody poprzez przestrzeganie i egzekwowanie zakazu grodz</w:t>
      </w:r>
      <w:r w:rsidR="00D851F0">
        <w:rPr>
          <w:sz w:val="20"/>
          <w:szCs w:val="20"/>
        </w:rPr>
        <w:t>e</w:t>
      </w:r>
      <w:r w:rsidRPr="006C2122">
        <w:rPr>
          <w:sz w:val="20"/>
          <w:szCs w:val="20"/>
        </w:rPr>
        <w:t>nia działki w odległości mniejszej niż 1,5m od linii brzegowej.</w:t>
      </w:r>
    </w:p>
    <w:p w:rsidR="000A23E1" w:rsidRPr="006C2122" w:rsidRDefault="000A23E1" w:rsidP="000A23E1">
      <w:pPr>
        <w:pStyle w:val="Teksttreci0"/>
        <w:shd w:val="clear" w:color="auto" w:fill="auto"/>
        <w:tabs>
          <w:tab w:val="left" w:pos="1139"/>
        </w:tabs>
        <w:spacing w:line="240" w:lineRule="auto"/>
        <w:jc w:val="both"/>
        <w:rPr>
          <w:sz w:val="20"/>
          <w:szCs w:val="20"/>
        </w:rPr>
      </w:pPr>
    </w:p>
    <w:p w:rsidR="00327807" w:rsidRPr="000A23E1" w:rsidRDefault="000A23E1" w:rsidP="000A23E1">
      <w:pPr>
        <w:pStyle w:val="Nagwek30"/>
        <w:keepNext/>
        <w:keepLines/>
        <w:shd w:val="clear" w:color="auto" w:fill="auto"/>
        <w:tabs>
          <w:tab w:val="left" w:pos="916"/>
        </w:tabs>
        <w:spacing w:line="240" w:lineRule="auto"/>
        <w:ind w:firstLine="0"/>
        <w:rPr>
          <w:sz w:val="20"/>
          <w:szCs w:val="20"/>
        </w:rPr>
      </w:pPr>
      <w:bookmarkStart w:id="25" w:name="bookmark24"/>
      <w:bookmarkStart w:id="26" w:name="bookmark25"/>
      <w:r>
        <w:rPr>
          <w:sz w:val="20"/>
          <w:szCs w:val="20"/>
        </w:rPr>
        <w:t xml:space="preserve">3.3. </w:t>
      </w:r>
      <w:r w:rsidR="00A8379F" w:rsidRPr="000A23E1">
        <w:rPr>
          <w:sz w:val="20"/>
          <w:szCs w:val="20"/>
        </w:rPr>
        <w:t>Zasady ochrony przed zagrożeniami</w:t>
      </w:r>
      <w:bookmarkEnd w:id="25"/>
      <w:bookmarkEnd w:id="26"/>
    </w:p>
    <w:p w:rsidR="000A23E1" w:rsidRPr="000A23E1" w:rsidRDefault="000A23E1" w:rsidP="00A8379F">
      <w:pPr>
        <w:pStyle w:val="Teksttreci0"/>
        <w:shd w:val="clear" w:color="auto" w:fill="auto"/>
        <w:spacing w:line="240" w:lineRule="auto"/>
        <w:ind w:firstLine="440"/>
        <w:rPr>
          <w:sz w:val="20"/>
          <w:szCs w:val="20"/>
        </w:rPr>
      </w:pPr>
    </w:p>
    <w:p w:rsidR="00327807" w:rsidRPr="000A23E1" w:rsidRDefault="00A8379F" w:rsidP="000A23E1">
      <w:pPr>
        <w:pStyle w:val="Teksttreci0"/>
        <w:shd w:val="clear" w:color="auto" w:fill="auto"/>
        <w:spacing w:line="240" w:lineRule="auto"/>
        <w:rPr>
          <w:sz w:val="20"/>
          <w:szCs w:val="20"/>
        </w:rPr>
      </w:pPr>
      <w:r w:rsidRPr="000A23E1">
        <w:rPr>
          <w:sz w:val="20"/>
          <w:szCs w:val="20"/>
        </w:rPr>
        <w:t>Wśród zagrożeń środowiska na obszarze miasta i gminy Gołdap wyróżnia się:</w:t>
      </w:r>
    </w:p>
    <w:p w:rsidR="00327807" w:rsidRPr="000A23E1" w:rsidRDefault="00A8379F" w:rsidP="00202FF1">
      <w:pPr>
        <w:pStyle w:val="Teksttreci0"/>
        <w:numPr>
          <w:ilvl w:val="0"/>
          <w:numId w:val="26"/>
        </w:numPr>
        <w:shd w:val="clear" w:color="auto" w:fill="auto"/>
        <w:tabs>
          <w:tab w:val="left" w:pos="1142"/>
        </w:tabs>
        <w:spacing w:line="240" w:lineRule="auto"/>
        <w:jc w:val="both"/>
        <w:rPr>
          <w:sz w:val="20"/>
          <w:szCs w:val="20"/>
        </w:rPr>
      </w:pPr>
      <w:r w:rsidRPr="000A23E1">
        <w:rPr>
          <w:sz w:val="20"/>
          <w:szCs w:val="20"/>
        </w:rPr>
        <w:t>zanieczyszczenia powietrza,</w:t>
      </w:r>
    </w:p>
    <w:p w:rsidR="00327807" w:rsidRPr="000A23E1" w:rsidRDefault="00A8379F" w:rsidP="00202FF1">
      <w:pPr>
        <w:pStyle w:val="Teksttreci0"/>
        <w:numPr>
          <w:ilvl w:val="0"/>
          <w:numId w:val="26"/>
        </w:numPr>
        <w:shd w:val="clear" w:color="auto" w:fill="auto"/>
        <w:tabs>
          <w:tab w:val="left" w:pos="1142"/>
        </w:tabs>
        <w:spacing w:line="240" w:lineRule="auto"/>
        <w:jc w:val="both"/>
        <w:rPr>
          <w:sz w:val="20"/>
          <w:szCs w:val="20"/>
        </w:rPr>
      </w:pPr>
      <w:r w:rsidRPr="000A23E1">
        <w:rPr>
          <w:sz w:val="20"/>
          <w:szCs w:val="20"/>
        </w:rPr>
        <w:t>hałas,</w:t>
      </w:r>
    </w:p>
    <w:p w:rsidR="00327807" w:rsidRDefault="00A8379F" w:rsidP="00202FF1">
      <w:pPr>
        <w:pStyle w:val="Teksttreci0"/>
        <w:numPr>
          <w:ilvl w:val="0"/>
          <w:numId w:val="26"/>
        </w:numPr>
        <w:shd w:val="clear" w:color="auto" w:fill="auto"/>
        <w:tabs>
          <w:tab w:val="left" w:pos="1139"/>
        </w:tabs>
        <w:spacing w:line="240" w:lineRule="auto"/>
        <w:jc w:val="both"/>
        <w:rPr>
          <w:sz w:val="20"/>
          <w:szCs w:val="20"/>
        </w:rPr>
      </w:pPr>
      <w:r w:rsidRPr="000A23E1">
        <w:rPr>
          <w:sz w:val="20"/>
          <w:szCs w:val="20"/>
        </w:rPr>
        <w:t>pola elektromagnetyczne.</w:t>
      </w:r>
    </w:p>
    <w:p w:rsidR="000A23E1" w:rsidRPr="000A23E1" w:rsidRDefault="000A23E1" w:rsidP="000A23E1">
      <w:pPr>
        <w:pStyle w:val="Teksttreci0"/>
        <w:shd w:val="clear" w:color="auto" w:fill="auto"/>
        <w:tabs>
          <w:tab w:val="left" w:pos="1139"/>
        </w:tabs>
        <w:spacing w:line="240" w:lineRule="auto"/>
        <w:jc w:val="both"/>
        <w:rPr>
          <w:sz w:val="20"/>
          <w:szCs w:val="20"/>
        </w:rPr>
      </w:pPr>
    </w:p>
    <w:p w:rsidR="00327807" w:rsidRPr="000A23E1" w:rsidRDefault="000A23E1" w:rsidP="000A23E1">
      <w:pPr>
        <w:pStyle w:val="Nagwek30"/>
        <w:keepNext/>
        <w:keepLines/>
        <w:shd w:val="clear" w:color="auto" w:fill="auto"/>
        <w:tabs>
          <w:tab w:val="left" w:pos="916"/>
        </w:tabs>
        <w:spacing w:line="240" w:lineRule="auto"/>
        <w:ind w:firstLine="0"/>
        <w:rPr>
          <w:sz w:val="20"/>
          <w:szCs w:val="20"/>
        </w:rPr>
      </w:pPr>
      <w:bookmarkStart w:id="27" w:name="bookmark26"/>
      <w:bookmarkStart w:id="28" w:name="bookmark27"/>
      <w:r>
        <w:rPr>
          <w:sz w:val="20"/>
          <w:szCs w:val="20"/>
        </w:rPr>
        <w:t xml:space="preserve">3.4. </w:t>
      </w:r>
      <w:r w:rsidR="00A8379F" w:rsidRPr="000A23E1">
        <w:rPr>
          <w:sz w:val="20"/>
          <w:szCs w:val="20"/>
        </w:rPr>
        <w:t>Ochrona jakości powietrza atmosferycznego</w:t>
      </w:r>
      <w:bookmarkEnd w:id="27"/>
      <w:bookmarkEnd w:id="28"/>
    </w:p>
    <w:p w:rsidR="000A23E1" w:rsidRPr="000A23E1" w:rsidRDefault="000A23E1" w:rsidP="000A23E1">
      <w:pPr>
        <w:pStyle w:val="Teksttreci0"/>
        <w:shd w:val="clear" w:color="auto" w:fill="auto"/>
        <w:spacing w:line="240" w:lineRule="auto"/>
        <w:rPr>
          <w:sz w:val="20"/>
          <w:szCs w:val="20"/>
        </w:rPr>
      </w:pPr>
    </w:p>
    <w:p w:rsidR="00327807" w:rsidRPr="000A23E1" w:rsidRDefault="00A8379F" w:rsidP="00D851F0">
      <w:pPr>
        <w:pStyle w:val="Teksttreci0"/>
        <w:shd w:val="clear" w:color="auto" w:fill="auto"/>
        <w:spacing w:line="240" w:lineRule="auto"/>
        <w:jc w:val="both"/>
        <w:rPr>
          <w:sz w:val="20"/>
          <w:szCs w:val="20"/>
        </w:rPr>
      </w:pPr>
      <w:r w:rsidRPr="000A23E1">
        <w:rPr>
          <w:sz w:val="20"/>
          <w:szCs w:val="20"/>
        </w:rPr>
        <w:t>Głównym celem działań na obszarze gminy jest utrzymanie najwyższej jakości powietrza (klasa A) poprzez:</w:t>
      </w:r>
    </w:p>
    <w:p w:rsidR="00327807" w:rsidRPr="000A23E1" w:rsidRDefault="00A8379F" w:rsidP="00202FF1">
      <w:pPr>
        <w:pStyle w:val="Teksttreci0"/>
        <w:numPr>
          <w:ilvl w:val="0"/>
          <w:numId w:val="27"/>
        </w:numPr>
        <w:shd w:val="clear" w:color="auto" w:fill="auto"/>
        <w:spacing w:line="240" w:lineRule="auto"/>
        <w:jc w:val="both"/>
        <w:rPr>
          <w:sz w:val="20"/>
          <w:szCs w:val="20"/>
        </w:rPr>
      </w:pPr>
      <w:r w:rsidRPr="000A23E1">
        <w:rPr>
          <w:sz w:val="20"/>
          <w:szCs w:val="20"/>
        </w:rPr>
        <w:t>tworzenie pasów zieleni, szczególnie wzdłuż ciągów komunikacyjnych oraz rozmieszczanie ich w sposób wspomagający przewietrzanie obszarów szczególnie narażonych na kumulowanie zanieczyszczeń,</w:t>
      </w:r>
    </w:p>
    <w:p w:rsidR="00327807" w:rsidRPr="000A23E1" w:rsidRDefault="00A8379F" w:rsidP="00202FF1">
      <w:pPr>
        <w:pStyle w:val="Teksttreci0"/>
        <w:numPr>
          <w:ilvl w:val="0"/>
          <w:numId w:val="27"/>
        </w:numPr>
        <w:shd w:val="clear" w:color="auto" w:fill="auto"/>
        <w:spacing w:line="240" w:lineRule="auto"/>
        <w:jc w:val="both"/>
        <w:rPr>
          <w:sz w:val="20"/>
          <w:szCs w:val="20"/>
        </w:rPr>
      </w:pPr>
      <w:r w:rsidRPr="000A23E1">
        <w:rPr>
          <w:sz w:val="20"/>
          <w:szCs w:val="20"/>
        </w:rPr>
        <w:t>likwidację istniejących lokalnych kotłowni wysokoemisyjnych (głównie węglowo-koksowych) oraz zastępowanie ich proekologicznymi źródłami ogrzewania, czyli stosowanie wysokiej jakości nośników energii i paliw niskoemisyjnych (gaz, olej opałowy, itp.) oraz wprowadzanie odnawialnych źródeł energii,</w:t>
      </w:r>
    </w:p>
    <w:p w:rsidR="00327807" w:rsidRPr="000A23E1" w:rsidRDefault="00A8379F" w:rsidP="00202FF1">
      <w:pPr>
        <w:pStyle w:val="Teksttreci0"/>
        <w:numPr>
          <w:ilvl w:val="0"/>
          <w:numId w:val="27"/>
        </w:numPr>
        <w:shd w:val="clear" w:color="auto" w:fill="auto"/>
        <w:spacing w:line="240" w:lineRule="auto"/>
        <w:jc w:val="both"/>
        <w:rPr>
          <w:sz w:val="20"/>
          <w:szCs w:val="20"/>
        </w:rPr>
      </w:pPr>
      <w:r w:rsidRPr="000A23E1">
        <w:rPr>
          <w:sz w:val="20"/>
          <w:szCs w:val="20"/>
        </w:rPr>
        <w:t>ograniczenie lub wyeliminowanie zanieczyszczeń ze strony zakładów przemysłowych, wdrażanie technologii przyjaznych środowisku, stosowanie nowych technologii i instalowanie w zakładach przemysłowych urządzeń odpylających, propagowanie działań zmierzających do wykorzystywania odnawialnych źródeł energii (m.in. słonecznej, wodnej, geotermalnej),</w:t>
      </w:r>
    </w:p>
    <w:p w:rsidR="00327807" w:rsidRPr="000A23E1" w:rsidRDefault="00A8379F" w:rsidP="00202FF1">
      <w:pPr>
        <w:pStyle w:val="Teksttreci0"/>
        <w:numPr>
          <w:ilvl w:val="0"/>
          <w:numId w:val="27"/>
        </w:numPr>
        <w:shd w:val="clear" w:color="auto" w:fill="auto"/>
        <w:spacing w:line="240" w:lineRule="auto"/>
        <w:jc w:val="both"/>
        <w:rPr>
          <w:sz w:val="20"/>
          <w:szCs w:val="20"/>
        </w:rPr>
      </w:pPr>
      <w:r w:rsidRPr="000A23E1">
        <w:rPr>
          <w:sz w:val="20"/>
          <w:szCs w:val="20"/>
        </w:rPr>
        <w:t>działania proekologiczne wynikające z polityki transportowej (poprawa jakości paliwa, promocja środków transportu zbiorowego, organizacja płynnego ruchu komunikacyjnego, popularyzacja ruchu rowerowego itp.) - istotnym elementem jest również dbałość o czystość ulic w terenach zabudowanych, powodujących wtórną emisję niezorganizowaną z ulic (potęgowaną przez ruch pojazdów),</w:t>
      </w:r>
    </w:p>
    <w:p w:rsidR="00327807" w:rsidRPr="000A23E1" w:rsidRDefault="00A8379F" w:rsidP="00202FF1">
      <w:pPr>
        <w:pStyle w:val="Teksttreci0"/>
        <w:numPr>
          <w:ilvl w:val="0"/>
          <w:numId w:val="27"/>
        </w:numPr>
        <w:shd w:val="clear" w:color="auto" w:fill="auto"/>
        <w:spacing w:line="240" w:lineRule="auto"/>
        <w:jc w:val="both"/>
        <w:rPr>
          <w:sz w:val="20"/>
          <w:szCs w:val="20"/>
        </w:rPr>
      </w:pPr>
      <w:r w:rsidRPr="000A23E1">
        <w:rPr>
          <w:sz w:val="20"/>
          <w:szCs w:val="20"/>
        </w:rPr>
        <w:t>rozwój monitoringu powietrza i badań nad jego jakością.</w:t>
      </w:r>
    </w:p>
    <w:p w:rsidR="000A23E1" w:rsidRPr="000A23E1" w:rsidRDefault="000A23E1" w:rsidP="00A8379F">
      <w:pPr>
        <w:pStyle w:val="Teksttreci0"/>
        <w:shd w:val="clear" w:color="auto" w:fill="auto"/>
        <w:spacing w:line="240" w:lineRule="auto"/>
        <w:ind w:firstLine="800"/>
        <w:jc w:val="both"/>
        <w:rPr>
          <w:sz w:val="20"/>
          <w:szCs w:val="20"/>
        </w:rPr>
      </w:pPr>
    </w:p>
    <w:p w:rsidR="00327807" w:rsidRPr="00D851F0" w:rsidRDefault="00D851F0" w:rsidP="00D851F0">
      <w:pPr>
        <w:pStyle w:val="Nagwek30"/>
        <w:keepNext/>
        <w:keepLines/>
        <w:shd w:val="clear" w:color="auto" w:fill="auto"/>
        <w:tabs>
          <w:tab w:val="left" w:pos="916"/>
        </w:tabs>
        <w:spacing w:line="240" w:lineRule="auto"/>
        <w:ind w:firstLine="0"/>
        <w:rPr>
          <w:sz w:val="20"/>
          <w:szCs w:val="20"/>
        </w:rPr>
      </w:pPr>
      <w:bookmarkStart w:id="29" w:name="bookmark28"/>
      <w:bookmarkStart w:id="30" w:name="bookmark29"/>
      <w:r>
        <w:rPr>
          <w:sz w:val="20"/>
          <w:szCs w:val="20"/>
        </w:rPr>
        <w:t xml:space="preserve">3.5. </w:t>
      </w:r>
      <w:r w:rsidR="00A8379F" w:rsidRPr="00D851F0">
        <w:rPr>
          <w:sz w:val="20"/>
          <w:szCs w:val="20"/>
        </w:rPr>
        <w:t>Hałas</w:t>
      </w:r>
      <w:bookmarkEnd w:id="29"/>
      <w:bookmarkEnd w:id="30"/>
    </w:p>
    <w:p w:rsidR="00D851F0" w:rsidRDefault="00D851F0" w:rsidP="00A8379F">
      <w:pPr>
        <w:pStyle w:val="Teksttreci0"/>
        <w:shd w:val="clear" w:color="auto" w:fill="auto"/>
        <w:spacing w:line="240" w:lineRule="auto"/>
        <w:ind w:left="440"/>
        <w:jc w:val="both"/>
        <w:rPr>
          <w:sz w:val="20"/>
          <w:szCs w:val="20"/>
        </w:rPr>
      </w:pPr>
    </w:p>
    <w:p w:rsidR="00327807" w:rsidRPr="00D851F0" w:rsidRDefault="00A8379F" w:rsidP="00D851F0">
      <w:pPr>
        <w:pStyle w:val="Teksttreci0"/>
        <w:shd w:val="clear" w:color="auto" w:fill="auto"/>
        <w:spacing w:line="240" w:lineRule="auto"/>
        <w:jc w:val="both"/>
        <w:rPr>
          <w:sz w:val="20"/>
          <w:szCs w:val="20"/>
        </w:rPr>
      </w:pPr>
      <w:r w:rsidRPr="00D851F0">
        <w:rPr>
          <w:sz w:val="20"/>
          <w:szCs w:val="20"/>
        </w:rPr>
        <w:t>Najbardziej uciążliwy na terenie gminy Gołdap jest hałas komunikacyjny - drogowy związany z ruchem pojazdów po drogach układu nadrzędnego i podstawowego (największe natężenie ruchu). Z uwagi na brak wystarczających badań monitoringowych trudno jest oceniać wpływ ruchu drogowego na lokalny (miejscowy) klimat akustyczny. Źródłem hałasu są również istniejące elektrownie wiatrowe zlokalizowane na terenie gminy. Wszelkie uwarunkowania prawne, w tym wartości progowe są wskazane w przepisach odrębnych.</w:t>
      </w:r>
    </w:p>
    <w:p w:rsidR="00327807" w:rsidRPr="00D851F0" w:rsidRDefault="00A8379F" w:rsidP="00D851F0">
      <w:pPr>
        <w:pStyle w:val="Teksttreci0"/>
        <w:shd w:val="clear" w:color="auto" w:fill="auto"/>
        <w:spacing w:line="240" w:lineRule="auto"/>
        <w:jc w:val="both"/>
        <w:rPr>
          <w:sz w:val="20"/>
          <w:szCs w:val="20"/>
        </w:rPr>
      </w:pPr>
      <w:r w:rsidRPr="00D851F0">
        <w:rPr>
          <w:sz w:val="20"/>
          <w:szCs w:val="20"/>
        </w:rPr>
        <w:t>W celu zmniejszenia uciążliwości powodowanych przez hałas należy podejmować działania mające na celu poprawę stanu akustycznego zgodnie ze standardami europejskimi tj.:</w:t>
      </w:r>
    </w:p>
    <w:p w:rsidR="00327807" w:rsidRPr="00D851F0" w:rsidRDefault="00A8379F" w:rsidP="00202FF1">
      <w:pPr>
        <w:pStyle w:val="Teksttreci0"/>
        <w:numPr>
          <w:ilvl w:val="0"/>
          <w:numId w:val="28"/>
        </w:numPr>
        <w:shd w:val="clear" w:color="auto" w:fill="auto"/>
        <w:tabs>
          <w:tab w:val="left" w:pos="1139"/>
        </w:tabs>
        <w:spacing w:line="240" w:lineRule="auto"/>
        <w:jc w:val="both"/>
        <w:rPr>
          <w:sz w:val="20"/>
          <w:szCs w:val="20"/>
        </w:rPr>
      </w:pPr>
      <w:r w:rsidRPr="00D851F0">
        <w:rPr>
          <w:sz w:val="20"/>
          <w:szCs w:val="20"/>
        </w:rPr>
        <w:t>działania techniczne związane ze stosowaniem cichych nawierzchni jezdni, wymianą okien na dźwiękoszczelne, a także budową naturalnych barier przeciwhałasowych,</w:t>
      </w:r>
    </w:p>
    <w:p w:rsidR="00327807" w:rsidRPr="00D851F0" w:rsidRDefault="00A8379F" w:rsidP="00202FF1">
      <w:pPr>
        <w:pStyle w:val="Teksttreci0"/>
        <w:numPr>
          <w:ilvl w:val="0"/>
          <w:numId w:val="28"/>
        </w:numPr>
        <w:shd w:val="clear" w:color="auto" w:fill="auto"/>
        <w:tabs>
          <w:tab w:val="left" w:pos="1139"/>
        </w:tabs>
        <w:spacing w:line="240" w:lineRule="auto"/>
        <w:jc w:val="both"/>
        <w:rPr>
          <w:sz w:val="20"/>
          <w:szCs w:val="20"/>
        </w:rPr>
      </w:pPr>
      <w:r w:rsidRPr="00D851F0">
        <w:rPr>
          <w:sz w:val="20"/>
          <w:szCs w:val="20"/>
        </w:rPr>
        <w:t>działania organizacyjne umożliwiające wyeliminowanie przejazdów przez miejscowości ciężkich i akustycznie dokuczliwych pojazdów,</w:t>
      </w:r>
    </w:p>
    <w:p w:rsidR="00327807" w:rsidRPr="00D851F0" w:rsidRDefault="00A8379F" w:rsidP="00202FF1">
      <w:pPr>
        <w:pStyle w:val="Teksttreci0"/>
        <w:numPr>
          <w:ilvl w:val="0"/>
          <w:numId w:val="28"/>
        </w:numPr>
        <w:shd w:val="clear" w:color="auto" w:fill="auto"/>
        <w:tabs>
          <w:tab w:val="left" w:pos="1139"/>
        </w:tabs>
        <w:spacing w:line="240" w:lineRule="auto"/>
        <w:jc w:val="both"/>
        <w:rPr>
          <w:sz w:val="20"/>
          <w:szCs w:val="20"/>
        </w:rPr>
      </w:pPr>
      <w:r w:rsidRPr="00D851F0">
        <w:rPr>
          <w:sz w:val="20"/>
          <w:szCs w:val="20"/>
        </w:rPr>
        <w:t xml:space="preserve">uciążliwości powodowane hałasem powinny być ograniczane już na etapie prac planistycznych poprzez np. zachowanie odpowiednich proporcji pomiędzy powierzchnią terenów zabudowanych </w:t>
      </w:r>
      <w:r w:rsidRPr="00D851F0">
        <w:rPr>
          <w:sz w:val="20"/>
          <w:szCs w:val="20"/>
        </w:rPr>
        <w:lastRenderedPageBreak/>
        <w:t>i terenów otwartych, właściwą lokalizację obiektów uciążliwych,</w:t>
      </w:r>
    </w:p>
    <w:p w:rsidR="00327807" w:rsidRPr="00D851F0" w:rsidRDefault="00A8379F" w:rsidP="00202FF1">
      <w:pPr>
        <w:pStyle w:val="Teksttreci0"/>
        <w:numPr>
          <w:ilvl w:val="0"/>
          <w:numId w:val="28"/>
        </w:numPr>
        <w:shd w:val="clear" w:color="auto" w:fill="auto"/>
        <w:tabs>
          <w:tab w:val="left" w:pos="1139"/>
        </w:tabs>
        <w:spacing w:line="240" w:lineRule="auto"/>
        <w:jc w:val="both"/>
        <w:rPr>
          <w:sz w:val="20"/>
          <w:szCs w:val="20"/>
        </w:rPr>
      </w:pPr>
      <w:r w:rsidRPr="00D851F0">
        <w:rPr>
          <w:sz w:val="20"/>
          <w:szCs w:val="20"/>
        </w:rPr>
        <w:t>w przypadku lokalizacji elektrowni wiatrowych należy już na etapie projektowania zachować odpowiednie odległości od zabudowy mieszkaniowej (istniejącej i projektowanej w obowiązujących planach zagospodarowania przestrzennego) wynikające z przepisów odrębnych - zasady lokalizacji elektrowni wiatrowych na terenie gminy Gołdap zostały określone w punktach 6.3.2 i 10 niniejszych ustaleń,</w:t>
      </w:r>
    </w:p>
    <w:p w:rsidR="00327807" w:rsidRPr="00D851F0" w:rsidRDefault="00A8379F" w:rsidP="00202FF1">
      <w:pPr>
        <w:pStyle w:val="Teksttreci0"/>
        <w:numPr>
          <w:ilvl w:val="0"/>
          <w:numId w:val="28"/>
        </w:numPr>
        <w:shd w:val="clear" w:color="auto" w:fill="auto"/>
        <w:tabs>
          <w:tab w:val="left" w:pos="1139"/>
        </w:tabs>
        <w:spacing w:line="240" w:lineRule="auto"/>
        <w:jc w:val="both"/>
        <w:rPr>
          <w:sz w:val="20"/>
          <w:szCs w:val="20"/>
        </w:rPr>
      </w:pPr>
      <w:r w:rsidRPr="00D851F0">
        <w:rPr>
          <w:sz w:val="20"/>
          <w:szCs w:val="20"/>
        </w:rPr>
        <w:t>problem uciążliwości hałasu dotyczy również zlokalizowanych już na terenie gminy turbin wiatrowych - studium wskazuje konieczność podjęcia wszelkich działań (technicznych, organizacyjnych, prawnych i innych) zmierzających do zachowania poziomu hałasu dla zabudowy mieszkaniowej poniżej poziomu wartości progowych wymaganych przepisami prawa,</w:t>
      </w:r>
    </w:p>
    <w:p w:rsidR="00327807" w:rsidRPr="00D851F0" w:rsidRDefault="00A8379F" w:rsidP="00202FF1">
      <w:pPr>
        <w:pStyle w:val="Teksttreci0"/>
        <w:numPr>
          <w:ilvl w:val="0"/>
          <w:numId w:val="28"/>
        </w:numPr>
        <w:shd w:val="clear" w:color="auto" w:fill="auto"/>
        <w:tabs>
          <w:tab w:val="left" w:pos="1139"/>
        </w:tabs>
        <w:spacing w:line="240" w:lineRule="auto"/>
        <w:jc w:val="both"/>
        <w:rPr>
          <w:sz w:val="20"/>
          <w:szCs w:val="20"/>
        </w:rPr>
      </w:pPr>
      <w:r w:rsidRPr="00D851F0">
        <w:rPr>
          <w:sz w:val="20"/>
          <w:szCs w:val="20"/>
        </w:rPr>
        <w:t>wskazane jest zachowanie i wydzielenie stref ciszy, szczególnie w strefie uzdrowiskowej,</w:t>
      </w:r>
    </w:p>
    <w:p w:rsidR="00327807" w:rsidRPr="00D851F0" w:rsidRDefault="00A8379F" w:rsidP="00202FF1">
      <w:pPr>
        <w:pStyle w:val="Teksttreci0"/>
        <w:numPr>
          <w:ilvl w:val="0"/>
          <w:numId w:val="28"/>
        </w:numPr>
        <w:shd w:val="clear" w:color="auto" w:fill="auto"/>
        <w:tabs>
          <w:tab w:val="left" w:pos="1139"/>
        </w:tabs>
        <w:spacing w:line="240" w:lineRule="auto"/>
        <w:jc w:val="both"/>
        <w:rPr>
          <w:sz w:val="20"/>
          <w:szCs w:val="20"/>
        </w:rPr>
      </w:pPr>
      <w:r w:rsidRPr="00D851F0">
        <w:rPr>
          <w:sz w:val="20"/>
          <w:szCs w:val="20"/>
        </w:rPr>
        <w:t>podstawowym celem w zakresie likwidacji zagrożeń akustycznych na terenie gminy Gołdap powinno być utrzymanie poziomu hałasu poniżej wartości dopuszczalnych lub na poziomie dopuszczalnym.</w:t>
      </w:r>
    </w:p>
    <w:p w:rsidR="00D851F0" w:rsidRPr="00D851F0" w:rsidRDefault="00D851F0" w:rsidP="00D851F0">
      <w:pPr>
        <w:pStyle w:val="Teksttreci0"/>
        <w:shd w:val="clear" w:color="auto" w:fill="auto"/>
        <w:tabs>
          <w:tab w:val="left" w:pos="1139"/>
        </w:tabs>
        <w:spacing w:line="240" w:lineRule="auto"/>
        <w:ind w:left="800"/>
        <w:jc w:val="both"/>
        <w:rPr>
          <w:sz w:val="20"/>
          <w:szCs w:val="20"/>
        </w:rPr>
      </w:pPr>
    </w:p>
    <w:p w:rsidR="00327807" w:rsidRPr="00D851F0" w:rsidRDefault="00D851F0" w:rsidP="00D851F0">
      <w:pPr>
        <w:pStyle w:val="Nagwek30"/>
        <w:keepNext/>
        <w:keepLines/>
        <w:shd w:val="clear" w:color="auto" w:fill="auto"/>
        <w:tabs>
          <w:tab w:val="left" w:pos="916"/>
        </w:tabs>
        <w:spacing w:line="240" w:lineRule="auto"/>
        <w:ind w:firstLine="0"/>
        <w:rPr>
          <w:sz w:val="20"/>
          <w:szCs w:val="20"/>
        </w:rPr>
      </w:pPr>
      <w:bookmarkStart w:id="31" w:name="bookmark30"/>
      <w:bookmarkStart w:id="32" w:name="bookmark31"/>
      <w:r>
        <w:rPr>
          <w:sz w:val="20"/>
          <w:szCs w:val="20"/>
        </w:rPr>
        <w:t xml:space="preserve">3.6. </w:t>
      </w:r>
      <w:r w:rsidR="00A8379F" w:rsidRPr="00D851F0">
        <w:rPr>
          <w:sz w:val="20"/>
          <w:szCs w:val="20"/>
        </w:rPr>
        <w:t>Pola elektromagnetyczne</w:t>
      </w:r>
      <w:bookmarkEnd w:id="31"/>
      <w:bookmarkEnd w:id="32"/>
    </w:p>
    <w:p w:rsidR="00D851F0" w:rsidRPr="00D851F0" w:rsidRDefault="00D851F0" w:rsidP="00A8379F">
      <w:pPr>
        <w:pStyle w:val="Teksttreci0"/>
        <w:shd w:val="clear" w:color="auto" w:fill="auto"/>
        <w:spacing w:line="240" w:lineRule="auto"/>
        <w:ind w:left="440"/>
        <w:jc w:val="both"/>
        <w:rPr>
          <w:sz w:val="20"/>
          <w:szCs w:val="20"/>
        </w:rPr>
      </w:pPr>
    </w:p>
    <w:p w:rsidR="00327807" w:rsidRPr="00D851F0" w:rsidRDefault="00A8379F" w:rsidP="00D851F0">
      <w:pPr>
        <w:pStyle w:val="Teksttreci0"/>
        <w:shd w:val="clear" w:color="auto" w:fill="auto"/>
        <w:spacing w:line="240" w:lineRule="auto"/>
        <w:jc w:val="both"/>
        <w:rPr>
          <w:sz w:val="20"/>
          <w:szCs w:val="20"/>
        </w:rPr>
      </w:pPr>
      <w:r w:rsidRPr="00D851F0">
        <w:rPr>
          <w:sz w:val="20"/>
          <w:szCs w:val="20"/>
        </w:rPr>
        <w:t xml:space="preserve">Istotny wpływ na środowisko mają linie i stacje elektroenergetyczne o napięciach znamionowych równych co najmniej 110 </w:t>
      </w:r>
      <w:proofErr w:type="spellStart"/>
      <w:r w:rsidRPr="00D851F0">
        <w:rPr>
          <w:sz w:val="20"/>
          <w:szCs w:val="20"/>
        </w:rPr>
        <w:t>kV</w:t>
      </w:r>
      <w:proofErr w:type="spellEnd"/>
      <w:r w:rsidRPr="00D851F0">
        <w:rPr>
          <w:sz w:val="20"/>
          <w:szCs w:val="20"/>
        </w:rPr>
        <w:t xml:space="preserve"> i wyższych. W celu zabezpieczenia ludzi przed szkodliwym promieniowaniem elektromagnetycznym należy wprowadzić strefy ochronne od linii wysokich napięć:</w:t>
      </w:r>
    </w:p>
    <w:p w:rsidR="00327807" w:rsidRPr="00D851F0" w:rsidRDefault="00A8379F" w:rsidP="00202FF1">
      <w:pPr>
        <w:pStyle w:val="Teksttreci0"/>
        <w:numPr>
          <w:ilvl w:val="0"/>
          <w:numId w:val="29"/>
        </w:numPr>
        <w:shd w:val="clear" w:color="auto" w:fill="auto"/>
        <w:spacing w:line="240" w:lineRule="auto"/>
        <w:jc w:val="both"/>
        <w:rPr>
          <w:sz w:val="20"/>
          <w:szCs w:val="20"/>
        </w:rPr>
      </w:pPr>
      <w:r w:rsidRPr="00D851F0">
        <w:rPr>
          <w:sz w:val="20"/>
          <w:szCs w:val="20"/>
        </w:rPr>
        <w:t>str</w:t>
      </w:r>
      <w:r w:rsidR="00D851F0">
        <w:rPr>
          <w:sz w:val="20"/>
          <w:szCs w:val="20"/>
        </w:rPr>
        <w:t xml:space="preserve">efa ochronna pierwszego stopnia - </w:t>
      </w:r>
      <w:r w:rsidRPr="00D851F0">
        <w:rPr>
          <w:sz w:val="20"/>
          <w:szCs w:val="20"/>
        </w:rPr>
        <w:t>jest to obszar, gdzie przebywanie ludzi jest zabronione, z wyjątkiem osób zatrudnionych przy eksploatacji urządzeń,</w:t>
      </w:r>
    </w:p>
    <w:p w:rsidR="00327807" w:rsidRPr="00D851F0" w:rsidRDefault="00A8379F" w:rsidP="00202FF1">
      <w:pPr>
        <w:pStyle w:val="Teksttreci0"/>
        <w:numPr>
          <w:ilvl w:val="0"/>
          <w:numId w:val="29"/>
        </w:numPr>
        <w:shd w:val="clear" w:color="auto" w:fill="auto"/>
        <w:tabs>
          <w:tab w:val="left" w:pos="1257"/>
        </w:tabs>
        <w:spacing w:line="240" w:lineRule="auto"/>
        <w:jc w:val="both"/>
        <w:rPr>
          <w:sz w:val="20"/>
          <w:szCs w:val="20"/>
        </w:rPr>
      </w:pPr>
      <w:r w:rsidRPr="00D851F0">
        <w:rPr>
          <w:sz w:val="20"/>
          <w:szCs w:val="20"/>
        </w:rPr>
        <w:t>strefa ochronna drugiego stopnia, gdzie dopuszczalne jest okresowe przebywanie ludności, lecz zabronione lokalizowanie budynków mieszkalnych.</w:t>
      </w:r>
    </w:p>
    <w:p w:rsidR="00327807" w:rsidRPr="00D851F0" w:rsidRDefault="00A8379F" w:rsidP="00D851F0">
      <w:pPr>
        <w:pStyle w:val="Teksttreci0"/>
        <w:shd w:val="clear" w:color="auto" w:fill="auto"/>
        <w:spacing w:line="240" w:lineRule="auto"/>
        <w:jc w:val="both"/>
        <w:rPr>
          <w:sz w:val="20"/>
          <w:szCs w:val="20"/>
        </w:rPr>
      </w:pPr>
      <w:r w:rsidRPr="00D851F0">
        <w:rPr>
          <w:sz w:val="20"/>
          <w:szCs w:val="20"/>
        </w:rPr>
        <w:t xml:space="preserve">Obecnie przez teren gminy Gołdap przebiega linia energetyczna wysokich napięć 110 </w:t>
      </w:r>
      <w:proofErr w:type="spellStart"/>
      <w:r w:rsidRPr="00D851F0">
        <w:rPr>
          <w:sz w:val="20"/>
          <w:szCs w:val="20"/>
        </w:rPr>
        <w:t>kV</w:t>
      </w:r>
      <w:proofErr w:type="spellEnd"/>
      <w:r w:rsidRPr="00D851F0">
        <w:rPr>
          <w:sz w:val="20"/>
          <w:szCs w:val="20"/>
        </w:rPr>
        <w:t xml:space="preserve"> wraz ze stacją transformatorową GPZ 110/15 </w:t>
      </w:r>
      <w:proofErr w:type="spellStart"/>
      <w:r w:rsidRPr="00D851F0">
        <w:rPr>
          <w:sz w:val="20"/>
          <w:szCs w:val="20"/>
        </w:rPr>
        <w:t>kV</w:t>
      </w:r>
      <w:proofErr w:type="spellEnd"/>
      <w:r w:rsidRPr="00D851F0">
        <w:rPr>
          <w:sz w:val="20"/>
          <w:szCs w:val="20"/>
        </w:rPr>
        <w:t>.</w:t>
      </w:r>
    </w:p>
    <w:p w:rsidR="00327807" w:rsidRPr="00D851F0" w:rsidRDefault="00A8379F" w:rsidP="00D851F0">
      <w:pPr>
        <w:pStyle w:val="Teksttreci0"/>
        <w:shd w:val="clear" w:color="auto" w:fill="auto"/>
        <w:spacing w:line="240" w:lineRule="auto"/>
        <w:jc w:val="both"/>
        <w:rPr>
          <w:sz w:val="20"/>
          <w:szCs w:val="20"/>
        </w:rPr>
      </w:pPr>
      <w:r w:rsidRPr="00D851F0">
        <w:rPr>
          <w:sz w:val="20"/>
          <w:szCs w:val="20"/>
        </w:rPr>
        <w:t>Obiektami radiokomunikacyjnymi, które mogą mieć wpływ na środowisko, są stacje bazowe telefonii komórkowej. W celu ograniczenia wpływu pól elektromagnetycznych należy stosować następujące zasady ochrony:</w:t>
      </w:r>
    </w:p>
    <w:p w:rsidR="00327807" w:rsidRPr="00D851F0" w:rsidRDefault="00A8379F" w:rsidP="00202FF1">
      <w:pPr>
        <w:pStyle w:val="Teksttreci0"/>
        <w:numPr>
          <w:ilvl w:val="0"/>
          <w:numId w:val="30"/>
        </w:numPr>
        <w:shd w:val="clear" w:color="auto" w:fill="auto"/>
        <w:spacing w:line="240" w:lineRule="auto"/>
        <w:jc w:val="both"/>
        <w:rPr>
          <w:sz w:val="20"/>
          <w:szCs w:val="20"/>
        </w:rPr>
      </w:pPr>
      <w:r w:rsidRPr="00D851F0">
        <w:rPr>
          <w:sz w:val="20"/>
          <w:szCs w:val="20"/>
        </w:rPr>
        <w:t>nieprzekraczanie standardów ochrony środowiska przy lokalizacji instalacji emitujących pola elektromagnetyczne;</w:t>
      </w:r>
    </w:p>
    <w:p w:rsidR="00327807" w:rsidRPr="00D851F0" w:rsidRDefault="00A8379F" w:rsidP="00202FF1">
      <w:pPr>
        <w:pStyle w:val="Teksttreci0"/>
        <w:numPr>
          <w:ilvl w:val="0"/>
          <w:numId w:val="30"/>
        </w:numPr>
        <w:shd w:val="clear" w:color="auto" w:fill="auto"/>
        <w:spacing w:line="240" w:lineRule="auto"/>
        <w:jc w:val="both"/>
        <w:rPr>
          <w:sz w:val="20"/>
          <w:szCs w:val="20"/>
        </w:rPr>
      </w:pPr>
      <w:r w:rsidRPr="00D851F0">
        <w:rPr>
          <w:sz w:val="20"/>
          <w:szCs w:val="20"/>
        </w:rPr>
        <w:t>na terenach o przewadze zabudowy mieszkaniowej zaleca się lokalizowanie stacji telefonii komórkowej obsługiwanych przez różnych operatorów na jednej konstrukcji masztowej w miejscu niedostępnym dla ludzi;</w:t>
      </w:r>
    </w:p>
    <w:p w:rsidR="00327807" w:rsidRPr="00D851F0" w:rsidRDefault="00A8379F" w:rsidP="00202FF1">
      <w:pPr>
        <w:pStyle w:val="Teksttreci0"/>
        <w:numPr>
          <w:ilvl w:val="0"/>
          <w:numId w:val="30"/>
        </w:numPr>
        <w:shd w:val="clear" w:color="auto" w:fill="auto"/>
        <w:spacing w:line="240" w:lineRule="auto"/>
        <w:jc w:val="both"/>
        <w:rPr>
          <w:sz w:val="20"/>
          <w:szCs w:val="20"/>
        </w:rPr>
      </w:pPr>
      <w:r w:rsidRPr="00D851F0">
        <w:rPr>
          <w:sz w:val="20"/>
          <w:szCs w:val="20"/>
        </w:rPr>
        <w:t>należy dążyć, w miarę możliwości, do minimalizacji liczby miejsc lokalizacji nadajników bazowych telefonii komórkowych, w tym wykorzystywania istniejących lokalizacji do montażu nowych nadajników;</w:t>
      </w:r>
    </w:p>
    <w:p w:rsidR="00327807" w:rsidRDefault="00A8379F" w:rsidP="00202FF1">
      <w:pPr>
        <w:pStyle w:val="Teksttreci0"/>
        <w:numPr>
          <w:ilvl w:val="0"/>
          <w:numId w:val="30"/>
        </w:numPr>
        <w:shd w:val="clear" w:color="auto" w:fill="auto"/>
        <w:spacing w:line="240" w:lineRule="auto"/>
        <w:jc w:val="both"/>
        <w:rPr>
          <w:sz w:val="20"/>
          <w:szCs w:val="20"/>
        </w:rPr>
      </w:pPr>
      <w:r w:rsidRPr="00D851F0">
        <w:rPr>
          <w:sz w:val="20"/>
          <w:szCs w:val="20"/>
        </w:rPr>
        <w:t>należy dążyć, w miarę możliwości, do skablowania linii wysokiego napięcia, przebiegających przez obszary intensywnie zabudowane.</w:t>
      </w:r>
    </w:p>
    <w:p w:rsidR="00D851F0" w:rsidRPr="00D851F0" w:rsidRDefault="00D851F0" w:rsidP="00D851F0">
      <w:pPr>
        <w:pStyle w:val="Teksttreci0"/>
        <w:shd w:val="clear" w:color="auto" w:fill="auto"/>
        <w:spacing w:line="240" w:lineRule="auto"/>
        <w:jc w:val="both"/>
        <w:rPr>
          <w:sz w:val="20"/>
          <w:szCs w:val="20"/>
        </w:rPr>
      </w:pPr>
    </w:p>
    <w:p w:rsidR="00327807" w:rsidRPr="00D851F0" w:rsidRDefault="00D851F0" w:rsidP="00D851F0">
      <w:pPr>
        <w:pStyle w:val="Nagwek30"/>
        <w:keepNext/>
        <w:keepLines/>
        <w:shd w:val="clear" w:color="auto" w:fill="auto"/>
        <w:tabs>
          <w:tab w:val="left" w:pos="916"/>
        </w:tabs>
        <w:spacing w:line="240" w:lineRule="auto"/>
        <w:ind w:firstLine="0"/>
        <w:rPr>
          <w:sz w:val="20"/>
          <w:szCs w:val="20"/>
        </w:rPr>
      </w:pPr>
      <w:bookmarkStart w:id="33" w:name="bookmark32"/>
      <w:bookmarkStart w:id="34" w:name="bookmark33"/>
      <w:r>
        <w:rPr>
          <w:sz w:val="20"/>
          <w:szCs w:val="20"/>
        </w:rPr>
        <w:t xml:space="preserve">3.7. </w:t>
      </w:r>
      <w:r w:rsidR="00A8379F" w:rsidRPr="00D851F0">
        <w:rPr>
          <w:sz w:val="20"/>
          <w:szCs w:val="20"/>
        </w:rPr>
        <w:t>Uzdrowisko</w:t>
      </w:r>
      <w:bookmarkEnd w:id="33"/>
      <w:bookmarkEnd w:id="34"/>
    </w:p>
    <w:p w:rsidR="00D851F0" w:rsidRPr="00D851F0" w:rsidRDefault="00D851F0" w:rsidP="00A8379F">
      <w:pPr>
        <w:pStyle w:val="Teksttreci0"/>
        <w:shd w:val="clear" w:color="auto" w:fill="auto"/>
        <w:spacing w:line="240" w:lineRule="auto"/>
        <w:ind w:left="440"/>
        <w:rPr>
          <w:sz w:val="20"/>
          <w:szCs w:val="20"/>
        </w:rPr>
      </w:pPr>
    </w:p>
    <w:p w:rsidR="00327807" w:rsidRPr="00D851F0" w:rsidRDefault="00A8379F" w:rsidP="00D851F0">
      <w:pPr>
        <w:pStyle w:val="Teksttreci0"/>
        <w:shd w:val="clear" w:color="auto" w:fill="auto"/>
        <w:spacing w:line="240" w:lineRule="auto"/>
        <w:jc w:val="both"/>
        <w:rPr>
          <w:sz w:val="20"/>
          <w:szCs w:val="20"/>
        </w:rPr>
      </w:pPr>
      <w:r w:rsidRPr="00D851F0">
        <w:rPr>
          <w:sz w:val="20"/>
          <w:szCs w:val="20"/>
        </w:rPr>
        <w:t>Szczególne uwarunkowania lokalizacyjne gminy Gołdap, w tym przede wszystkim czystość powietrza atmosferycznego, szczególny bioklimat będący wynikiem zróżnicowanej rzeźby terenu, dużego stopnia zalesienia, bogatej szaty roślinnej, sąsiedztwa zróżnicowanych zbiorników wodnych oraz wybitne walory przyrodnicze stały się podstawą uznania obszaru za strefę uzdrowiskową.</w:t>
      </w:r>
    </w:p>
    <w:p w:rsidR="00327807" w:rsidRPr="00D851F0" w:rsidRDefault="00A8379F" w:rsidP="00D851F0">
      <w:pPr>
        <w:pStyle w:val="Teksttreci0"/>
        <w:shd w:val="clear" w:color="auto" w:fill="auto"/>
        <w:spacing w:line="240" w:lineRule="auto"/>
        <w:jc w:val="both"/>
        <w:rPr>
          <w:sz w:val="20"/>
          <w:szCs w:val="20"/>
        </w:rPr>
      </w:pPr>
      <w:r w:rsidRPr="00D851F0">
        <w:rPr>
          <w:sz w:val="20"/>
          <w:szCs w:val="20"/>
        </w:rPr>
        <w:t xml:space="preserve">Uzdrowisko o powierzchni </w:t>
      </w:r>
      <w:r w:rsidR="0041143B" w:rsidRPr="00D1749B">
        <w:rPr>
          <w:color w:val="FF0000"/>
          <w:sz w:val="20"/>
          <w:szCs w:val="20"/>
        </w:rPr>
        <w:t>7993,9 ha</w:t>
      </w:r>
      <w:r w:rsidR="0041143B" w:rsidRPr="00D851F0">
        <w:rPr>
          <w:sz w:val="20"/>
          <w:szCs w:val="20"/>
        </w:rPr>
        <w:t xml:space="preserve"> </w:t>
      </w:r>
      <w:r w:rsidRPr="00D851F0">
        <w:rPr>
          <w:sz w:val="20"/>
          <w:szCs w:val="20"/>
        </w:rPr>
        <w:t>położone jest w granicach miasta Gołdap oraz sołectw: Botkuny, Bałupiany i Wiłkajcie. Na terenie uzdrowiska wprowadza się zakaz prowadzenia działań mających wpływ na fizjografię uzdrowiska i jego założenie przestrzenne lub właściwości lecznicze klimatu. Należy przestrzegać aktualnych przepisów, a w szczególności zawartych w art. 38 i 38 a ust. 1 ustawy z dnia 28 lipca 2005 r. o lecznictwie uzdrowiskowym, uzdrowiskach o obszarach ochrony uzdrowiskowej oraz gminach uzdrowiskowych. Stan prawny uzdrowiska został uszczegółowiony w Statucie Uzdrowiska oraz w obowiązujących miejscowych planach zagospodarowania przestrzennego.</w:t>
      </w:r>
    </w:p>
    <w:p w:rsidR="00327807" w:rsidRPr="00D851F0" w:rsidRDefault="00A8379F" w:rsidP="00D851F0">
      <w:pPr>
        <w:pStyle w:val="Teksttreci0"/>
        <w:shd w:val="clear" w:color="auto" w:fill="auto"/>
        <w:spacing w:line="240" w:lineRule="auto"/>
        <w:jc w:val="both"/>
        <w:rPr>
          <w:sz w:val="20"/>
          <w:szCs w:val="20"/>
        </w:rPr>
      </w:pPr>
      <w:r w:rsidRPr="00D851F0">
        <w:rPr>
          <w:sz w:val="20"/>
          <w:szCs w:val="20"/>
        </w:rPr>
        <w:t>W obrębie gminy funkcjonują trzy strefy ochrony uzdrowiskowej, w których obowiązują odmiennych zasad zabudowy i zagospodarowania terenów:</w:t>
      </w:r>
    </w:p>
    <w:p w:rsidR="00327807" w:rsidRPr="00D1749B" w:rsidRDefault="00A8379F" w:rsidP="00202FF1">
      <w:pPr>
        <w:pStyle w:val="Teksttreci0"/>
        <w:numPr>
          <w:ilvl w:val="0"/>
          <w:numId w:val="31"/>
        </w:numPr>
        <w:shd w:val="clear" w:color="auto" w:fill="auto"/>
        <w:tabs>
          <w:tab w:val="left" w:pos="1202"/>
        </w:tabs>
        <w:spacing w:line="240" w:lineRule="auto"/>
        <w:jc w:val="both"/>
        <w:rPr>
          <w:color w:val="FF0000"/>
          <w:sz w:val="20"/>
          <w:szCs w:val="20"/>
        </w:rPr>
      </w:pPr>
      <w:r w:rsidRPr="00D1749B">
        <w:rPr>
          <w:color w:val="FF0000"/>
          <w:sz w:val="20"/>
          <w:szCs w:val="20"/>
        </w:rPr>
        <w:t>strefa A o powierzchni 1</w:t>
      </w:r>
      <w:r w:rsidR="00D649D1" w:rsidRPr="00D1749B">
        <w:rPr>
          <w:color w:val="FF0000"/>
          <w:sz w:val="20"/>
          <w:szCs w:val="20"/>
        </w:rPr>
        <w:t>31</w:t>
      </w:r>
      <w:r w:rsidRPr="00D1749B">
        <w:rPr>
          <w:color w:val="FF0000"/>
          <w:sz w:val="20"/>
          <w:szCs w:val="20"/>
        </w:rPr>
        <w:t>,5 ha posiadając</w:t>
      </w:r>
      <w:r w:rsidR="00D851F0" w:rsidRPr="00D1749B">
        <w:rPr>
          <w:color w:val="FF0000"/>
          <w:sz w:val="20"/>
          <w:szCs w:val="20"/>
        </w:rPr>
        <w:t>a</w:t>
      </w:r>
      <w:r w:rsidRPr="00D1749B">
        <w:rPr>
          <w:color w:val="FF0000"/>
          <w:sz w:val="20"/>
          <w:szCs w:val="20"/>
        </w:rPr>
        <w:t xml:space="preserve"> 82% wskaźnik terenów zielonych,</w:t>
      </w:r>
    </w:p>
    <w:p w:rsidR="00327807" w:rsidRPr="00D1749B" w:rsidRDefault="00A8379F" w:rsidP="00202FF1">
      <w:pPr>
        <w:pStyle w:val="Teksttreci0"/>
        <w:numPr>
          <w:ilvl w:val="0"/>
          <w:numId w:val="31"/>
        </w:numPr>
        <w:shd w:val="clear" w:color="auto" w:fill="auto"/>
        <w:tabs>
          <w:tab w:val="left" w:pos="1202"/>
        </w:tabs>
        <w:spacing w:line="240" w:lineRule="auto"/>
        <w:jc w:val="both"/>
        <w:rPr>
          <w:color w:val="FF0000"/>
          <w:sz w:val="20"/>
          <w:szCs w:val="20"/>
        </w:rPr>
      </w:pPr>
      <w:r w:rsidRPr="00D1749B">
        <w:rPr>
          <w:color w:val="FF0000"/>
          <w:sz w:val="20"/>
          <w:szCs w:val="20"/>
        </w:rPr>
        <w:t xml:space="preserve">strefa B o powierzchni </w:t>
      </w:r>
      <w:r w:rsidR="00D649D1" w:rsidRPr="00D1749B">
        <w:rPr>
          <w:color w:val="FF0000"/>
          <w:sz w:val="20"/>
          <w:szCs w:val="20"/>
        </w:rPr>
        <w:t>476,1</w:t>
      </w:r>
      <w:r w:rsidRPr="00D1749B">
        <w:rPr>
          <w:color w:val="FF0000"/>
          <w:sz w:val="20"/>
          <w:szCs w:val="20"/>
        </w:rPr>
        <w:t xml:space="preserve"> ha posiadając</w:t>
      </w:r>
      <w:r w:rsidR="00D851F0" w:rsidRPr="00D1749B">
        <w:rPr>
          <w:color w:val="FF0000"/>
          <w:sz w:val="20"/>
          <w:szCs w:val="20"/>
        </w:rPr>
        <w:t>a</w:t>
      </w:r>
      <w:r w:rsidRPr="00D1749B">
        <w:rPr>
          <w:color w:val="FF0000"/>
          <w:sz w:val="20"/>
          <w:szCs w:val="20"/>
        </w:rPr>
        <w:t xml:space="preserve"> 75% wskaźnik terenów zielonych,</w:t>
      </w:r>
    </w:p>
    <w:p w:rsidR="00327807" w:rsidRPr="00D1749B" w:rsidRDefault="00A8379F" w:rsidP="00202FF1">
      <w:pPr>
        <w:pStyle w:val="Teksttreci0"/>
        <w:numPr>
          <w:ilvl w:val="0"/>
          <w:numId w:val="31"/>
        </w:numPr>
        <w:shd w:val="clear" w:color="auto" w:fill="auto"/>
        <w:tabs>
          <w:tab w:val="left" w:pos="1202"/>
        </w:tabs>
        <w:spacing w:line="240" w:lineRule="auto"/>
        <w:jc w:val="both"/>
        <w:rPr>
          <w:color w:val="FF0000"/>
          <w:sz w:val="20"/>
          <w:szCs w:val="20"/>
        </w:rPr>
      </w:pPr>
      <w:r w:rsidRPr="00D1749B">
        <w:rPr>
          <w:color w:val="FF0000"/>
          <w:sz w:val="20"/>
          <w:szCs w:val="20"/>
        </w:rPr>
        <w:t xml:space="preserve">strefa C o powierzchni </w:t>
      </w:r>
      <w:r w:rsidR="00D649D1" w:rsidRPr="00D1749B">
        <w:rPr>
          <w:color w:val="FF0000"/>
          <w:sz w:val="20"/>
          <w:szCs w:val="20"/>
        </w:rPr>
        <w:t>7386,3</w:t>
      </w:r>
      <w:r w:rsidRPr="00D1749B">
        <w:rPr>
          <w:color w:val="FF0000"/>
          <w:sz w:val="20"/>
          <w:szCs w:val="20"/>
        </w:rPr>
        <w:t xml:space="preserve"> ha posiadając</w:t>
      </w:r>
      <w:r w:rsidR="00D851F0" w:rsidRPr="00D1749B">
        <w:rPr>
          <w:color w:val="FF0000"/>
          <w:sz w:val="20"/>
          <w:szCs w:val="20"/>
        </w:rPr>
        <w:t>a</w:t>
      </w:r>
      <w:r w:rsidRPr="00D1749B">
        <w:rPr>
          <w:color w:val="FF0000"/>
          <w:sz w:val="20"/>
          <w:szCs w:val="20"/>
        </w:rPr>
        <w:t xml:space="preserve"> </w:t>
      </w:r>
      <w:r w:rsidR="00D649D1" w:rsidRPr="00D1749B">
        <w:rPr>
          <w:color w:val="FF0000"/>
          <w:sz w:val="20"/>
          <w:szCs w:val="20"/>
        </w:rPr>
        <w:t>83</w:t>
      </w:r>
      <w:r w:rsidRPr="00D1749B">
        <w:rPr>
          <w:color w:val="FF0000"/>
          <w:sz w:val="20"/>
          <w:szCs w:val="20"/>
        </w:rPr>
        <w:t>% wskaźnik terenów biologicznie czynnych.</w:t>
      </w:r>
    </w:p>
    <w:p w:rsidR="00B2268B" w:rsidRPr="00D1749B" w:rsidRDefault="00D649D1" w:rsidP="00B2268B">
      <w:pPr>
        <w:pStyle w:val="Teksttreci0"/>
        <w:shd w:val="clear" w:color="auto" w:fill="auto"/>
        <w:tabs>
          <w:tab w:val="left" w:pos="1202"/>
        </w:tabs>
        <w:spacing w:line="240" w:lineRule="auto"/>
        <w:jc w:val="both"/>
        <w:rPr>
          <w:color w:val="FF0000"/>
          <w:sz w:val="20"/>
          <w:szCs w:val="20"/>
        </w:rPr>
      </w:pPr>
      <w:r w:rsidRPr="00D1749B">
        <w:rPr>
          <w:color w:val="FF0000"/>
          <w:sz w:val="20"/>
          <w:szCs w:val="20"/>
        </w:rPr>
        <w:t xml:space="preserve">Łączna powierzchni uzdrowiska wynosi 7993,9 ha. </w:t>
      </w:r>
    </w:p>
    <w:p w:rsidR="00B2268B" w:rsidRPr="00D851F0" w:rsidRDefault="00B2268B" w:rsidP="00B2268B">
      <w:pPr>
        <w:pStyle w:val="Teksttreci0"/>
        <w:shd w:val="clear" w:color="auto" w:fill="auto"/>
        <w:tabs>
          <w:tab w:val="left" w:pos="1202"/>
        </w:tabs>
        <w:spacing w:line="240" w:lineRule="auto"/>
        <w:jc w:val="both"/>
        <w:rPr>
          <w:sz w:val="20"/>
          <w:szCs w:val="20"/>
        </w:rPr>
      </w:pPr>
    </w:p>
    <w:p w:rsidR="00B2268B" w:rsidRPr="00D851F0" w:rsidRDefault="00B2268B" w:rsidP="00B2268B">
      <w:pPr>
        <w:pStyle w:val="Teksttreci0"/>
        <w:shd w:val="clear" w:color="auto" w:fill="auto"/>
        <w:tabs>
          <w:tab w:val="left" w:pos="1202"/>
        </w:tabs>
        <w:spacing w:line="240" w:lineRule="auto"/>
        <w:jc w:val="both"/>
        <w:rPr>
          <w:sz w:val="20"/>
          <w:szCs w:val="20"/>
        </w:rPr>
      </w:pPr>
    </w:p>
    <w:p w:rsidR="00343718" w:rsidRDefault="00343718" w:rsidP="00343718">
      <w:pPr>
        <w:pStyle w:val="Nagwek20"/>
        <w:keepNext/>
        <w:keepLines/>
        <w:shd w:val="clear" w:color="auto" w:fill="E5DFEC" w:themeFill="accent4" w:themeFillTint="33"/>
        <w:tabs>
          <w:tab w:val="left" w:pos="907"/>
          <w:tab w:val="left" w:pos="5658"/>
          <w:tab w:val="left" w:pos="7765"/>
        </w:tabs>
        <w:spacing w:after="0"/>
        <w:ind w:left="0" w:firstLine="0"/>
      </w:pPr>
      <w:bookmarkStart w:id="35" w:name="bookmark34"/>
      <w:bookmarkStart w:id="36" w:name="bookmark35"/>
      <w:r>
        <w:lastRenderedPageBreak/>
        <w:t>ROZDZIAŁ 4.</w:t>
      </w:r>
    </w:p>
    <w:p w:rsidR="00327807" w:rsidRDefault="00A8379F" w:rsidP="00343718">
      <w:pPr>
        <w:pStyle w:val="Nagwek20"/>
        <w:keepNext/>
        <w:keepLines/>
        <w:shd w:val="clear" w:color="auto" w:fill="E5DFEC" w:themeFill="accent4" w:themeFillTint="33"/>
        <w:tabs>
          <w:tab w:val="left" w:pos="907"/>
          <w:tab w:val="left" w:pos="5658"/>
          <w:tab w:val="left" w:pos="7765"/>
        </w:tabs>
        <w:spacing w:after="0"/>
        <w:ind w:left="0" w:firstLine="0"/>
      </w:pPr>
      <w:r>
        <w:t>Obszary i zasady ochrony dziedzictwa kulturowego i zabytków oraz dóbr kultury współczesnej</w:t>
      </w:r>
      <w:bookmarkEnd w:id="35"/>
      <w:bookmarkEnd w:id="36"/>
    </w:p>
    <w:p w:rsidR="00343718" w:rsidRPr="00343718" w:rsidRDefault="00343718" w:rsidP="00A8379F">
      <w:pPr>
        <w:pStyle w:val="Teksttreci0"/>
        <w:shd w:val="clear" w:color="auto" w:fill="auto"/>
        <w:spacing w:line="240" w:lineRule="auto"/>
        <w:ind w:left="440"/>
        <w:jc w:val="both"/>
        <w:rPr>
          <w:sz w:val="20"/>
          <w:szCs w:val="20"/>
        </w:rPr>
      </w:pPr>
    </w:p>
    <w:p w:rsidR="00327807" w:rsidRPr="00343718" w:rsidRDefault="00A8379F" w:rsidP="00343718">
      <w:pPr>
        <w:pStyle w:val="Teksttreci0"/>
        <w:shd w:val="clear" w:color="auto" w:fill="auto"/>
        <w:spacing w:line="240" w:lineRule="auto"/>
        <w:jc w:val="both"/>
        <w:rPr>
          <w:sz w:val="20"/>
          <w:szCs w:val="20"/>
        </w:rPr>
      </w:pPr>
      <w:r w:rsidRPr="00343718">
        <w:rPr>
          <w:sz w:val="20"/>
          <w:szCs w:val="20"/>
        </w:rPr>
        <w:t>W studium uwarunkowań i kierunków zagospodarowania przestrzennego gminy uwzględnia się, w szczególności ochronę zabytków nieruchomych wpisanych do rejestru i ich otoczenia oraz innych zabytków nieruchomych, znajdujących się w gminnej ewidencji zabytków.</w:t>
      </w:r>
    </w:p>
    <w:p w:rsidR="00327807" w:rsidRPr="00343718" w:rsidRDefault="00A8379F" w:rsidP="00343718">
      <w:pPr>
        <w:pStyle w:val="Teksttreci0"/>
        <w:shd w:val="clear" w:color="auto" w:fill="auto"/>
        <w:spacing w:line="240" w:lineRule="auto"/>
        <w:jc w:val="both"/>
        <w:rPr>
          <w:sz w:val="20"/>
          <w:szCs w:val="20"/>
        </w:rPr>
      </w:pPr>
      <w:r w:rsidRPr="00343718">
        <w:rPr>
          <w:sz w:val="20"/>
          <w:szCs w:val="20"/>
        </w:rPr>
        <w:t>Ochronie i opiece podlegają, bez względu na stan zachowania:</w:t>
      </w:r>
    </w:p>
    <w:p w:rsidR="00327807" w:rsidRPr="00343718" w:rsidRDefault="00A8379F" w:rsidP="00202FF1">
      <w:pPr>
        <w:pStyle w:val="Teksttreci0"/>
        <w:numPr>
          <w:ilvl w:val="0"/>
          <w:numId w:val="32"/>
        </w:numPr>
        <w:shd w:val="clear" w:color="auto" w:fill="auto"/>
        <w:spacing w:line="240" w:lineRule="auto"/>
        <w:rPr>
          <w:sz w:val="20"/>
          <w:szCs w:val="20"/>
        </w:rPr>
      </w:pPr>
      <w:r w:rsidRPr="00343718">
        <w:rPr>
          <w:sz w:val="20"/>
          <w:szCs w:val="20"/>
        </w:rPr>
        <w:t>zabytki nieruchome będące, w szczególności:</w:t>
      </w:r>
    </w:p>
    <w:p w:rsidR="00327807" w:rsidRPr="00343718" w:rsidRDefault="00A8379F" w:rsidP="00202FF1">
      <w:pPr>
        <w:pStyle w:val="Teksttreci0"/>
        <w:numPr>
          <w:ilvl w:val="0"/>
          <w:numId w:val="33"/>
        </w:numPr>
        <w:shd w:val="clear" w:color="auto" w:fill="auto"/>
        <w:tabs>
          <w:tab w:val="left" w:pos="1077"/>
        </w:tabs>
        <w:spacing w:line="240" w:lineRule="auto"/>
        <w:jc w:val="both"/>
        <w:rPr>
          <w:sz w:val="20"/>
          <w:szCs w:val="20"/>
        </w:rPr>
      </w:pPr>
      <w:r w:rsidRPr="00343718">
        <w:rPr>
          <w:sz w:val="20"/>
          <w:szCs w:val="20"/>
        </w:rPr>
        <w:t>krajobrazami kulturowymi,</w:t>
      </w:r>
    </w:p>
    <w:p w:rsidR="00327807" w:rsidRPr="00343718" w:rsidRDefault="00A8379F" w:rsidP="00202FF1">
      <w:pPr>
        <w:pStyle w:val="Teksttreci0"/>
        <w:numPr>
          <w:ilvl w:val="0"/>
          <w:numId w:val="33"/>
        </w:numPr>
        <w:shd w:val="clear" w:color="auto" w:fill="auto"/>
        <w:tabs>
          <w:tab w:val="left" w:pos="1077"/>
        </w:tabs>
        <w:spacing w:line="240" w:lineRule="auto"/>
        <w:jc w:val="both"/>
        <w:rPr>
          <w:sz w:val="20"/>
          <w:szCs w:val="20"/>
        </w:rPr>
      </w:pPr>
      <w:r w:rsidRPr="00343718">
        <w:rPr>
          <w:sz w:val="20"/>
          <w:szCs w:val="20"/>
        </w:rPr>
        <w:t>układami urbanistycznymi, ruralistycznymi i zespołami budowlanymi,</w:t>
      </w:r>
    </w:p>
    <w:p w:rsidR="00327807" w:rsidRPr="00343718" w:rsidRDefault="00A8379F" w:rsidP="00202FF1">
      <w:pPr>
        <w:pStyle w:val="Teksttreci0"/>
        <w:numPr>
          <w:ilvl w:val="0"/>
          <w:numId w:val="33"/>
        </w:numPr>
        <w:shd w:val="clear" w:color="auto" w:fill="auto"/>
        <w:tabs>
          <w:tab w:val="left" w:pos="1067"/>
        </w:tabs>
        <w:spacing w:line="240" w:lineRule="auto"/>
        <w:jc w:val="both"/>
        <w:rPr>
          <w:sz w:val="20"/>
          <w:szCs w:val="20"/>
        </w:rPr>
      </w:pPr>
      <w:r w:rsidRPr="00343718">
        <w:rPr>
          <w:sz w:val="20"/>
          <w:szCs w:val="20"/>
        </w:rPr>
        <w:t>dziełami architektury i budownictwa,</w:t>
      </w:r>
    </w:p>
    <w:p w:rsidR="00327807" w:rsidRPr="00343718" w:rsidRDefault="00A8379F" w:rsidP="00202FF1">
      <w:pPr>
        <w:pStyle w:val="Teksttreci0"/>
        <w:numPr>
          <w:ilvl w:val="0"/>
          <w:numId w:val="33"/>
        </w:numPr>
        <w:shd w:val="clear" w:color="auto" w:fill="auto"/>
        <w:tabs>
          <w:tab w:val="left" w:pos="1077"/>
        </w:tabs>
        <w:spacing w:line="240" w:lineRule="auto"/>
        <w:jc w:val="both"/>
        <w:rPr>
          <w:sz w:val="20"/>
          <w:szCs w:val="20"/>
        </w:rPr>
      </w:pPr>
      <w:r w:rsidRPr="00343718">
        <w:rPr>
          <w:sz w:val="20"/>
          <w:szCs w:val="20"/>
        </w:rPr>
        <w:t>dziełami budownictwa obronnego,</w:t>
      </w:r>
    </w:p>
    <w:p w:rsidR="00343718" w:rsidRDefault="00A8379F" w:rsidP="00202FF1">
      <w:pPr>
        <w:pStyle w:val="Teksttreci0"/>
        <w:numPr>
          <w:ilvl w:val="0"/>
          <w:numId w:val="33"/>
        </w:numPr>
        <w:shd w:val="clear" w:color="auto" w:fill="auto"/>
        <w:tabs>
          <w:tab w:val="left" w:pos="1077"/>
        </w:tabs>
        <w:spacing w:line="240" w:lineRule="auto"/>
        <w:rPr>
          <w:sz w:val="20"/>
          <w:szCs w:val="20"/>
        </w:rPr>
      </w:pPr>
      <w:r w:rsidRPr="00343718">
        <w:rPr>
          <w:sz w:val="20"/>
          <w:szCs w:val="20"/>
        </w:rPr>
        <w:t>obiektami techniki, a zwłaszcza kopalniami, hutami, elektrowniami i innymi zakładami przemysłowymi,</w:t>
      </w:r>
      <w:r w:rsidR="00343718">
        <w:rPr>
          <w:sz w:val="20"/>
          <w:szCs w:val="20"/>
        </w:rPr>
        <w:t xml:space="preserve"> </w:t>
      </w:r>
    </w:p>
    <w:p w:rsidR="00327807" w:rsidRPr="00343718" w:rsidRDefault="00A8379F" w:rsidP="00202FF1">
      <w:pPr>
        <w:pStyle w:val="Teksttreci0"/>
        <w:numPr>
          <w:ilvl w:val="0"/>
          <w:numId w:val="33"/>
        </w:numPr>
        <w:shd w:val="clear" w:color="auto" w:fill="auto"/>
        <w:tabs>
          <w:tab w:val="left" w:pos="1077"/>
        </w:tabs>
        <w:spacing w:line="240" w:lineRule="auto"/>
        <w:rPr>
          <w:sz w:val="20"/>
          <w:szCs w:val="20"/>
        </w:rPr>
      </w:pPr>
      <w:r w:rsidRPr="00343718">
        <w:rPr>
          <w:sz w:val="20"/>
          <w:szCs w:val="20"/>
        </w:rPr>
        <w:t>cmentarzami,</w:t>
      </w:r>
    </w:p>
    <w:p w:rsidR="00327807" w:rsidRPr="00343718" w:rsidRDefault="00A8379F" w:rsidP="00202FF1">
      <w:pPr>
        <w:pStyle w:val="Teksttreci0"/>
        <w:numPr>
          <w:ilvl w:val="0"/>
          <w:numId w:val="33"/>
        </w:numPr>
        <w:shd w:val="clear" w:color="auto" w:fill="auto"/>
        <w:tabs>
          <w:tab w:val="left" w:pos="1078"/>
        </w:tabs>
        <w:spacing w:line="240" w:lineRule="auto"/>
        <w:rPr>
          <w:sz w:val="20"/>
          <w:szCs w:val="20"/>
        </w:rPr>
      </w:pPr>
      <w:r w:rsidRPr="00343718">
        <w:rPr>
          <w:sz w:val="20"/>
          <w:szCs w:val="20"/>
        </w:rPr>
        <w:t>parkami, ogrodami i innymi formami zaprojektowanej zieleni,</w:t>
      </w:r>
    </w:p>
    <w:p w:rsidR="00327807" w:rsidRPr="00343718" w:rsidRDefault="00A8379F" w:rsidP="00202FF1">
      <w:pPr>
        <w:pStyle w:val="Teksttreci0"/>
        <w:numPr>
          <w:ilvl w:val="0"/>
          <w:numId w:val="33"/>
        </w:numPr>
        <w:shd w:val="clear" w:color="auto" w:fill="auto"/>
        <w:tabs>
          <w:tab w:val="left" w:pos="1078"/>
        </w:tabs>
        <w:spacing w:line="240" w:lineRule="auto"/>
        <w:jc w:val="both"/>
        <w:rPr>
          <w:sz w:val="20"/>
          <w:szCs w:val="20"/>
        </w:rPr>
      </w:pPr>
      <w:r w:rsidRPr="00343718">
        <w:rPr>
          <w:sz w:val="20"/>
          <w:szCs w:val="20"/>
        </w:rPr>
        <w:t>miejscami upamiętniającymi wydarzenia historyczne bądź działalność wybitnych osobistości lub instytucji;</w:t>
      </w:r>
    </w:p>
    <w:p w:rsidR="00327807" w:rsidRPr="00343718" w:rsidRDefault="00A8379F" w:rsidP="00202FF1">
      <w:pPr>
        <w:pStyle w:val="Teksttreci0"/>
        <w:numPr>
          <w:ilvl w:val="0"/>
          <w:numId w:val="32"/>
        </w:numPr>
        <w:shd w:val="clear" w:color="auto" w:fill="auto"/>
        <w:spacing w:line="240" w:lineRule="auto"/>
        <w:rPr>
          <w:sz w:val="20"/>
          <w:szCs w:val="20"/>
        </w:rPr>
      </w:pPr>
      <w:r w:rsidRPr="00343718">
        <w:rPr>
          <w:sz w:val="20"/>
          <w:szCs w:val="20"/>
        </w:rPr>
        <w:t>zabytki ruchome</w:t>
      </w:r>
      <w:r w:rsidR="005D3A00">
        <w:rPr>
          <w:sz w:val="20"/>
          <w:szCs w:val="20"/>
        </w:rPr>
        <w:t>,</w:t>
      </w:r>
    </w:p>
    <w:p w:rsidR="00327807" w:rsidRPr="00343718" w:rsidRDefault="00A8379F" w:rsidP="00202FF1">
      <w:pPr>
        <w:pStyle w:val="Teksttreci0"/>
        <w:numPr>
          <w:ilvl w:val="0"/>
          <w:numId w:val="32"/>
        </w:numPr>
        <w:shd w:val="clear" w:color="auto" w:fill="auto"/>
        <w:spacing w:line="240" w:lineRule="auto"/>
        <w:rPr>
          <w:sz w:val="20"/>
          <w:szCs w:val="20"/>
        </w:rPr>
      </w:pPr>
      <w:r w:rsidRPr="00343718">
        <w:rPr>
          <w:sz w:val="20"/>
          <w:szCs w:val="20"/>
        </w:rPr>
        <w:t>zabytki archeologiczne będące, w szczególności:</w:t>
      </w:r>
    </w:p>
    <w:p w:rsidR="00327807" w:rsidRPr="00343718" w:rsidRDefault="00A8379F" w:rsidP="00202FF1">
      <w:pPr>
        <w:pStyle w:val="Teksttreci0"/>
        <w:numPr>
          <w:ilvl w:val="0"/>
          <w:numId w:val="61"/>
        </w:numPr>
        <w:shd w:val="clear" w:color="auto" w:fill="auto"/>
        <w:tabs>
          <w:tab w:val="left" w:pos="1078"/>
        </w:tabs>
        <w:spacing w:line="240" w:lineRule="auto"/>
        <w:rPr>
          <w:sz w:val="20"/>
          <w:szCs w:val="20"/>
        </w:rPr>
      </w:pPr>
      <w:r w:rsidRPr="00343718">
        <w:rPr>
          <w:sz w:val="20"/>
          <w:szCs w:val="20"/>
        </w:rPr>
        <w:t>pozostałościami terenowymi pradziejowego i historycznego osadnictwa,</w:t>
      </w:r>
    </w:p>
    <w:p w:rsidR="00327807" w:rsidRPr="00343718" w:rsidRDefault="00A8379F" w:rsidP="00202FF1">
      <w:pPr>
        <w:pStyle w:val="Teksttreci0"/>
        <w:numPr>
          <w:ilvl w:val="0"/>
          <w:numId w:val="61"/>
        </w:numPr>
        <w:shd w:val="clear" w:color="auto" w:fill="auto"/>
        <w:tabs>
          <w:tab w:val="left" w:pos="1078"/>
        </w:tabs>
        <w:spacing w:line="240" w:lineRule="auto"/>
        <w:rPr>
          <w:sz w:val="20"/>
          <w:szCs w:val="20"/>
        </w:rPr>
      </w:pPr>
      <w:r w:rsidRPr="00343718">
        <w:rPr>
          <w:sz w:val="20"/>
          <w:szCs w:val="20"/>
        </w:rPr>
        <w:t>cmentarzyskami,</w:t>
      </w:r>
    </w:p>
    <w:p w:rsidR="00327807" w:rsidRPr="00343718" w:rsidRDefault="00A8379F" w:rsidP="00202FF1">
      <w:pPr>
        <w:pStyle w:val="Teksttreci0"/>
        <w:numPr>
          <w:ilvl w:val="0"/>
          <w:numId w:val="61"/>
        </w:numPr>
        <w:shd w:val="clear" w:color="auto" w:fill="auto"/>
        <w:tabs>
          <w:tab w:val="left" w:pos="1068"/>
        </w:tabs>
        <w:spacing w:line="240" w:lineRule="auto"/>
        <w:rPr>
          <w:sz w:val="20"/>
          <w:szCs w:val="20"/>
        </w:rPr>
      </w:pPr>
      <w:r w:rsidRPr="00343718">
        <w:rPr>
          <w:sz w:val="20"/>
          <w:szCs w:val="20"/>
        </w:rPr>
        <w:t>kurhanami,</w:t>
      </w:r>
    </w:p>
    <w:p w:rsidR="00327807" w:rsidRPr="00343718" w:rsidRDefault="00A8379F" w:rsidP="00202FF1">
      <w:pPr>
        <w:pStyle w:val="Teksttreci0"/>
        <w:numPr>
          <w:ilvl w:val="0"/>
          <w:numId w:val="61"/>
        </w:numPr>
        <w:shd w:val="clear" w:color="auto" w:fill="auto"/>
        <w:tabs>
          <w:tab w:val="left" w:pos="1078"/>
        </w:tabs>
        <w:spacing w:line="240" w:lineRule="auto"/>
        <w:rPr>
          <w:sz w:val="20"/>
          <w:szCs w:val="20"/>
        </w:rPr>
      </w:pPr>
      <w:r w:rsidRPr="00343718">
        <w:rPr>
          <w:sz w:val="20"/>
          <w:szCs w:val="20"/>
        </w:rPr>
        <w:t>reliktami działalności gospodarczej, religijnej i artystycznej.</w:t>
      </w:r>
    </w:p>
    <w:p w:rsidR="00327807" w:rsidRDefault="00A8379F" w:rsidP="00531167">
      <w:pPr>
        <w:pStyle w:val="Teksttreci0"/>
        <w:shd w:val="clear" w:color="auto" w:fill="auto"/>
        <w:spacing w:line="240" w:lineRule="auto"/>
        <w:jc w:val="both"/>
        <w:rPr>
          <w:sz w:val="20"/>
          <w:szCs w:val="20"/>
        </w:rPr>
      </w:pPr>
      <w:r w:rsidRPr="00343718">
        <w:rPr>
          <w:sz w:val="20"/>
          <w:szCs w:val="20"/>
        </w:rPr>
        <w:t>Ochronie mogą podlegać nazwy geograficzne, historyczne lub tradycyjne nazwy obiektu budowlanego, placu, ulicy lub jednostki osadniczej.</w:t>
      </w:r>
    </w:p>
    <w:p w:rsidR="00531167" w:rsidRPr="00343718" w:rsidRDefault="00531167" w:rsidP="00A8379F">
      <w:pPr>
        <w:pStyle w:val="Teksttreci0"/>
        <w:shd w:val="clear" w:color="auto" w:fill="auto"/>
        <w:spacing w:line="240" w:lineRule="auto"/>
        <w:ind w:left="440"/>
        <w:rPr>
          <w:sz w:val="20"/>
          <w:szCs w:val="20"/>
        </w:rPr>
      </w:pPr>
    </w:p>
    <w:p w:rsidR="00327807" w:rsidRDefault="005D3A00" w:rsidP="005D3A00">
      <w:pPr>
        <w:pStyle w:val="Nagwek30"/>
        <w:keepNext/>
        <w:keepLines/>
        <w:shd w:val="clear" w:color="auto" w:fill="auto"/>
        <w:tabs>
          <w:tab w:val="left" w:pos="976"/>
        </w:tabs>
        <w:spacing w:line="240" w:lineRule="auto"/>
        <w:ind w:firstLine="0"/>
        <w:rPr>
          <w:sz w:val="20"/>
          <w:szCs w:val="20"/>
        </w:rPr>
      </w:pPr>
      <w:bookmarkStart w:id="37" w:name="bookmark36"/>
      <w:bookmarkStart w:id="38" w:name="bookmark37"/>
      <w:r>
        <w:rPr>
          <w:sz w:val="20"/>
          <w:szCs w:val="20"/>
        </w:rPr>
        <w:t xml:space="preserve">4.1. </w:t>
      </w:r>
      <w:r w:rsidR="00A8379F" w:rsidRPr="00343718">
        <w:rPr>
          <w:sz w:val="20"/>
          <w:szCs w:val="20"/>
        </w:rPr>
        <w:t>Obszary i obiekty zabytkowe podlegające ochronie na terenie miasta i gminy Gołdap</w:t>
      </w:r>
      <w:bookmarkEnd w:id="37"/>
      <w:bookmarkEnd w:id="38"/>
    </w:p>
    <w:p w:rsidR="005D3A00" w:rsidRPr="00343718" w:rsidRDefault="005D3A00" w:rsidP="005D3A00">
      <w:pPr>
        <w:pStyle w:val="Nagwek30"/>
        <w:keepNext/>
        <w:keepLines/>
        <w:shd w:val="clear" w:color="auto" w:fill="auto"/>
        <w:tabs>
          <w:tab w:val="left" w:pos="976"/>
        </w:tabs>
        <w:spacing w:line="240" w:lineRule="auto"/>
        <w:ind w:left="440" w:firstLine="0"/>
        <w:rPr>
          <w:sz w:val="20"/>
          <w:szCs w:val="20"/>
        </w:rPr>
      </w:pPr>
    </w:p>
    <w:p w:rsidR="00327807" w:rsidRPr="00343718" w:rsidRDefault="00A8379F" w:rsidP="00202FF1">
      <w:pPr>
        <w:pStyle w:val="Teksttreci0"/>
        <w:numPr>
          <w:ilvl w:val="0"/>
          <w:numId w:val="34"/>
        </w:numPr>
        <w:shd w:val="clear" w:color="auto" w:fill="auto"/>
        <w:tabs>
          <w:tab w:val="left" w:pos="1178"/>
        </w:tabs>
        <w:spacing w:line="240" w:lineRule="auto"/>
        <w:rPr>
          <w:sz w:val="20"/>
          <w:szCs w:val="20"/>
        </w:rPr>
      </w:pPr>
      <w:r w:rsidRPr="00343718">
        <w:rPr>
          <w:sz w:val="20"/>
          <w:szCs w:val="20"/>
        </w:rPr>
        <w:t>Obszary i obiekty wpisane do wojewódzkiego rejestru zabytków</w:t>
      </w:r>
    </w:p>
    <w:p w:rsidR="005D3A00" w:rsidRDefault="005D3A00" w:rsidP="00A8379F">
      <w:pPr>
        <w:pStyle w:val="Teksttreci0"/>
        <w:shd w:val="clear" w:color="auto" w:fill="auto"/>
        <w:spacing w:line="240" w:lineRule="auto"/>
        <w:ind w:left="440"/>
        <w:rPr>
          <w:sz w:val="20"/>
          <w:szCs w:val="20"/>
        </w:rPr>
      </w:pPr>
    </w:p>
    <w:p w:rsidR="00327807" w:rsidRPr="00343718" w:rsidRDefault="00A8379F" w:rsidP="005D3A00">
      <w:pPr>
        <w:pStyle w:val="Teksttreci0"/>
        <w:shd w:val="clear" w:color="auto" w:fill="auto"/>
        <w:spacing w:line="240" w:lineRule="auto"/>
        <w:jc w:val="both"/>
        <w:rPr>
          <w:sz w:val="20"/>
          <w:szCs w:val="20"/>
        </w:rPr>
      </w:pPr>
      <w:r w:rsidRPr="00343718">
        <w:rPr>
          <w:sz w:val="20"/>
          <w:szCs w:val="20"/>
        </w:rPr>
        <w:t>Ścisłej ochronie prawnej na podstawie przepisów o ochronie zabytków i opiece nad zabytkami podlegają obiekty i obszary wpisane do rejestru zabytków. Tabela nr 3 zawiera wykaz 3</w:t>
      </w:r>
      <w:r w:rsidR="00211A1C">
        <w:rPr>
          <w:sz w:val="20"/>
          <w:szCs w:val="20"/>
        </w:rPr>
        <w:t>4</w:t>
      </w:r>
      <w:r w:rsidRPr="00343718">
        <w:rPr>
          <w:sz w:val="20"/>
          <w:szCs w:val="20"/>
        </w:rPr>
        <w:t xml:space="preserve"> obiektów zlokalizowanych na terenie miasta i gminy Gołdap, które wpisane zostały do wojewódzkiego rejestru zabytków.</w:t>
      </w:r>
    </w:p>
    <w:p w:rsidR="005D3A00" w:rsidRDefault="005D3A00" w:rsidP="00A8379F">
      <w:pPr>
        <w:pStyle w:val="Teksttreci0"/>
        <w:shd w:val="clear" w:color="auto" w:fill="auto"/>
        <w:spacing w:line="240" w:lineRule="auto"/>
        <w:ind w:right="440"/>
        <w:jc w:val="right"/>
        <w:rPr>
          <w:sz w:val="20"/>
          <w:szCs w:val="20"/>
        </w:rPr>
      </w:pPr>
    </w:p>
    <w:p w:rsidR="00327807" w:rsidRDefault="00A8379F" w:rsidP="005D3A00">
      <w:pPr>
        <w:pStyle w:val="Teksttreci0"/>
        <w:shd w:val="clear" w:color="auto" w:fill="auto"/>
        <w:spacing w:line="240" w:lineRule="auto"/>
        <w:jc w:val="right"/>
        <w:rPr>
          <w:sz w:val="20"/>
          <w:szCs w:val="20"/>
        </w:rPr>
      </w:pPr>
      <w:r w:rsidRPr="00343718">
        <w:rPr>
          <w:sz w:val="20"/>
          <w:szCs w:val="20"/>
        </w:rPr>
        <w:t>Tabela 3.</w:t>
      </w:r>
    </w:p>
    <w:p w:rsidR="005D3A00" w:rsidRPr="00343718" w:rsidRDefault="005D3A00" w:rsidP="005D3A00">
      <w:pPr>
        <w:pStyle w:val="Teksttreci0"/>
        <w:shd w:val="clear" w:color="auto" w:fill="auto"/>
        <w:spacing w:line="240" w:lineRule="auto"/>
        <w:jc w:val="right"/>
        <w:rPr>
          <w:sz w:val="20"/>
          <w:szCs w:val="20"/>
        </w:rPr>
      </w:pPr>
    </w:p>
    <w:tbl>
      <w:tblPr>
        <w:tblOverlap w:val="never"/>
        <w:tblW w:w="9426" w:type="dxa"/>
        <w:jc w:val="center"/>
        <w:tblInd w:w="79" w:type="dxa"/>
        <w:tblLayout w:type="fixed"/>
        <w:tblCellMar>
          <w:left w:w="28" w:type="dxa"/>
          <w:right w:w="28" w:type="dxa"/>
        </w:tblCellMar>
        <w:tblLook w:val="0000" w:firstRow="0" w:lastRow="0" w:firstColumn="0" w:lastColumn="0" w:noHBand="0" w:noVBand="0"/>
      </w:tblPr>
      <w:tblGrid>
        <w:gridCol w:w="426"/>
        <w:gridCol w:w="5266"/>
        <w:gridCol w:w="3734"/>
      </w:tblGrid>
      <w:tr w:rsidR="00327807" w:rsidTr="00211A1C">
        <w:trPr>
          <w:trHeight w:hRule="exact" w:val="302"/>
          <w:jc w:val="center"/>
        </w:trPr>
        <w:tc>
          <w:tcPr>
            <w:tcW w:w="426" w:type="dxa"/>
            <w:tcBorders>
              <w:top w:val="single" w:sz="4" w:space="0" w:color="auto"/>
              <w:left w:val="single" w:sz="4" w:space="0" w:color="auto"/>
            </w:tcBorders>
            <w:shd w:val="clear" w:color="auto" w:fill="F2F2F2" w:themeFill="background1" w:themeFillShade="F2"/>
          </w:tcPr>
          <w:p w:rsidR="00327807" w:rsidRDefault="00A8379F" w:rsidP="005D3A00">
            <w:pPr>
              <w:pStyle w:val="Inne0"/>
              <w:shd w:val="clear" w:color="auto" w:fill="auto"/>
              <w:spacing w:line="240" w:lineRule="auto"/>
              <w:jc w:val="center"/>
              <w:rPr>
                <w:sz w:val="16"/>
                <w:szCs w:val="16"/>
              </w:rPr>
            </w:pPr>
            <w:r>
              <w:rPr>
                <w:b/>
                <w:bCs/>
                <w:sz w:val="16"/>
                <w:szCs w:val="16"/>
              </w:rPr>
              <w:t>Lp.</w:t>
            </w:r>
          </w:p>
        </w:tc>
        <w:tc>
          <w:tcPr>
            <w:tcW w:w="5266" w:type="dxa"/>
            <w:tcBorders>
              <w:top w:val="single" w:sz="4" w:space="0" w:color="auto"/>
              <w:left w:val="single" w:sz="4" w:space="0" w:color="auto"/>
            </w:tcBorders>
            <w:shd w:val="clear" w:color="auto" w:fill="F2F2F2" w:themeFill="background1" w:themeFillShade="F2"/>
          </w:tcPr>
          <w:p w:rsidR="00327807" w:rsidRDefault="00A8379F" w:rsidP="005D3A00">
            <w:pPr>
              <w:pStyle w:val="Inne0"/>
              <w:shd w:val="clear" w:color="auto" w:fill="auto"/>
              <w:spacing w:line="240" w:lineRule="auto"/>
              <w:jc w:val="center"/>
              <w:rPr>
                <w:sz w:val="16"/>
                <w:szCs w:val="16"/>
              </w:rPr>
            </w:pPr>
            <w:r>
              <w:rPr>
                <w:b/>
                <w:bCs/>
                <w:sz w:val="16"/>
                <w:szCs w:val="16"/>
              </w:rPr>
              <w:t>Obiekt zabytkowy</w:t>
            </w:r>
          </w:p>
        </w:tc>
        <w:tc>
          <w:tcPr>
            <w:tcW w:w="3734" w:type="dxa"/>
            <w:tcBorders>
              <w:top w:val="single" w:sz="4" w:space="0" w:color="auto"/>
              <w:left w:val="single" w:sz="4" w:space="0" w:color="auto"/>
              <w:right w:val="single" w:sz="4" w:space="0" w:color="auto"/>
            </w:tcBorders>
            <w:shd w:val="clear" w:color="auto" w:fill="F2F2F2" w:themeFill="background1" w:themeFillShade="F2"/>
          </w:tcPr>
          <w:p w:rsidR="00327807" w:rsidRDefault="00A8379F" w:rsidP="005D3A00">
            <w:pPr>
              <w:pStyle w:val="Inne0"/>
              <w:shd w:val="clear" w:color="auto" w:fill="auto"/>
              <w:spacing w:line="240" w:lineRule="auto"/>
              <w:jc w:val="center"/>
              <w:rPr>
                <w:sz w:val="16"/>
                <w:szCs w:val="16"/>
              </w:rPr>
            </w:pPr>
            <w:r>
              <w:rPr>
                <w:b/>
                <w:bCs/>
                <w:sz w:val="16"/>
                <w:szCs w:val="16"/>
              </w:rPr>
              <w:t>Numer i data decyzji</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część miasta Gołdap /układ urbanistyczny wg opisu w decyzji/</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A-182, 10 listopada1956 NR KULT.V-2B/69-30-56</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Cmentarz żołnierzy rosyjskich z I wojny światowej</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A-3369, 6 czerwca 1992 WKZ 534/910/D/92</w:t>
            </w:r>
          </w:p>
        </w:tc>
      </w:tr>
      <w:tr w:rsidR="00327807" w:rsidTr="00510A6A">
        <w:trPr>
          <w:trHeight w:hRule="exact" w:val="873"/>
          <w:jc w:val="center"/>
        </w:trPr>
        <w:tc>
          <w:tcPr>
            <w:tcW w:w="426" w:type="dxa"/>
            <w:tcBorders>
              <w:top w:val="single" w:sz="4" w:space="0" w:color="auto"/>
              <w:left w:val="single" w:sz="4" w:space="0" w:color="auto"/>
            </w:tcBorders>
            <w:shd w:val="clear" w:color="auto" w:fill="FFFFFF"/>
          </w:tcPr>
          <w:p w:rsidR="00327807" w:rsidRPr="00211A1C"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510A6A" w:rsidRDefault="00A8379F" w:rsidP="005D3A00">
            <w:pPr>
              <w:pStyle w:val="Inne0"/>
              <w:shd w:val="clear" w:color="auto" w:fill="auto"/>
              <w:spacing w:line="240" w:lineRule="auto"/>
              <w:rPr>
                <w:sz w:val="16"/>
                <w:szCs w:val="16"/>
              </w:rPr>
            </w:pPr>
            <w:r w:rsidRPr="00211A1C">
              <w:rPr>
                <w:sz w:val="16"/>
                <w:szCs w:val="16"/>
              </w:rPr>
              <w:t xml:space="preserve">Gołdap, kościół ewangelicki ob. rzymskokatolicki paw. NMP Matki Kościoła </w:t>
            </w:r>
          </w:p>
          <w:p w:rsidR="00510A6A" w:rsidRDefault="00A8379F" w:rsidP="00510A6A">
            <w:pPr>
              <w:pStyle w:val="Inne0"/>
              <w:shd w:val="clear" w:color="auto" w:fill="auto"/>
              <w:spacing w:line="240" w:lineRule="auto"/>
              <w:rPr>
                <w:sz w:val="16"/>
                <w:szCs w:val="16"/>
              </w:rPr>
            </w:pPr>
            <w:r w:rsidRPr="00211A1C">
              <w:rPr>
                <w:sz w:val="16"/>
                <w:szCs w:val="16"/>
              </w:rPr>
              <w:t>Gołdap, kościół ewangelicki /ruina/</w:t>
            </w:r>
          </w:p>
          <w:p w:rsidR="00327807" w:rsidRPr="00211A1C" w:rsidRDefault="00A8379F" w:rsidP="00510A6A">
            <w:pPr>
              <w:pStyle w:val="Inne0"/>
              <w:shd w:val="clear" w:color="auto" w:fill="auto"/>
              <w:spacing w:line="240" w:lineRule="auto"/>
              <w:rPr>
                <w:i/>
                <w:sz w:val="16"/>
                <w:szCs w:val="16"/>
              </w:rPr>
            </w:pPr>
            <w:r w:rsidRPr="00211A1C">
              <w:rPr>
                <w:sz w:val="16"/>
                <w:szCs w:val="16"/>
              </w:rPr>
              <w:t>wieża gotycka</w:t>
            </w:r>
          </w:p>
        </w:tc>
        <w:tc>
          <w:tcPr>
            <w:tcW w:w="3734" w:type="dxa"/>
            <w:tcBorders>
              <w:top w:val="single" w:sz="4" w:space="0" w:color="auto"/>
              <w:left w:val="single" w:sz="4" w:space="0" w:color="auto"/>
              <w:right w:val="single" w:sz="4" w:space="0" w:color="auto"/>
            </w:tcBorders>
            <w:shd w:val="clear" w:color="auto" w:fill="FFFFFF"/>
          </w:tcPr>
          <w:p w:rsidR="00510A6A" w:rsidRDefault="00510A6A" w:rsidP="00ED1B46">
            <w:pPr>
              <w:pStyle w:val="Inne0"/>
              <w:shd w:val="clear" w:color="auto" w:fill="auto"/>
              <w:spacing w:line="240" w:lineRule="auto"/>
              <w:rPr>
                <w:sz w:val="16"/>
                <w:szCs w:val="16"/>
              </w:rPr>
            </w:pPr>
          </w:p>
          <w:p w:rsidR="00510A6A" w:rsidRDefault="00510A6A" w:rsidP="00ED1B46">
            <w:pPr>
              <w:pStyle w:val="Inne0"/>
              <w:shd w:val="clear" w:color="auto" w:fill="auto"/>
              <w:spacing w:line="240" w:lineRule="auto"/>
              <w:rPr>
                <w:sz w:val="16"/>
                <w:szCs w:val="16"/>
              </w:rPr>
            </w:pPr>
          </w:p>
          <w:p w:rsidR="00510A6A" w:rsidRDefault="00A8379F" w:rsidP="00ED1B46">
            <w:pPr>
              <w:pStyle w:val="Inne0"/>
              <w:shd w:val="clear" w:color="auto" w:fill="auto"/>
              <w:spacing w:line="240" w:lineRule="auto"/>
              <w:rPr>
                <w:sz w:val="16"/>
                <w:szCs w:val="16"/>
              </w:rPr>
            </w:pPr>
            <w:r>
              <w:rPr>
                <w:sz w:val="16"/>
                <w:szCs w:val="16"/>
              </w:rPr>
              <w:t>A-</w:t>
            </w:r>
            <w:r w:rsidR="00ED1B46">
              <w:rPr>
                <w:sz w:val="16"/>
                <w:szCs w:val="16"/>
              </w:rPr>
              <w:t>9/S</w:t>
            </w:r>
            <w:r>
              <w:rPr>
                <w:sz w:val="16"/>
                <w:szCs w:val="16"/>
              </w:rPr>
              <w:t>, 13 lutego 1979 KL.WKZ 534/9/D/79</w:t>
            </w:r>
            <w:r w:rsidR="00925777">
              <w:rPr>
                <w:sz w:val="16"/>
                <w:szCs w:val="16"/>
              </w:rPr>
              <w:t>;</w:t>
            </w:r>
            <w:r>
              <w:rPr>
                <w:sz w:val="16"/>
                <w:szCs w:val="16"/>
              </w:rPr>
              <w:t xml:space="preserve"> </w:t>
            </w:r>
          </w:p>
          <w:p w:rsidR="00327807" w:rsidRDefault="00510A6A" w:rsidP="00ED1B46">
            <w:pPr>
              <w:pStyle w:val="Inne0"/>
              <w:shd w:val="clear" w:color="auto" w:fill="auto"/>
              <w:spacing w:line="240" w:lineRule="auto"/>
              <w:rPr>
                <w:sz w:val="16"/>
                <w:szCs w:val="16"/>
              </w:rPr>
            </w:pPr>
            <w:r>
              <w:rPr>
                <w:sz w:val="16"/>
                <w:szCs w:val="16"/>
              </w:rPr>
              <w:t>A-137, 22 marca 1956 NR KULT. V-2B-10-49-56</w:t>
            </w:r>
          </w:p>
        </w:tc>
      </w:tr>
      <w:tr w:rsidR="00211A1C" w:rsidTr="00211A1C">
        <w:trPr>
          <w:trHeight w:hRule="exact" w:val="386"/>
          <w:jc w:val="center"/>
        </w:trPr>
        <w:tc>
          <w:tcPr>
            <w:tcW w:w="426" w:type="dxa"/>
            <w:tcBorders>
              <w:top w:val="single" w:sz="4" w:space="0" w:color="auto"/>
              <w:left w:val="single" w:sz="4" w:space="0" w:color="auto"/>
            </w:tcBorders>
            <w:shd w:val="clear" w:color="auto" w:fill="FFFFFF"/>
          </w:tcPr>
          <w:p w:rsidR="00211A1C" w:rsidRPr="00925777" w:rsidRDefault="00211A1C"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211A1C" w:rsidRDefault="00510A6A" w:rsidP="00211A1C">
            <w:pPr>
              <w:pStyle w:val="Inne0"/>
              <w:shd w:val="clear" w:color="auto" w:fill="auto"/>
              <w:spacing w:line="240" w:lineRule="auto"/>
              <w:rPr>
                <w:sz w:val="16"/>
                <w:szCs w:val="16"/>
              </w:rPr>
            </w:pPr>
            <w:r>
              <w:rPr>
                <w:sz w:val="16"/>
                <w:szCs w:val="16"/>
              </w:rPr>
              <w:t>Gołdap, kościół par. p.w. św. Leona, u. Wojska Polskiego</w:t>
            </w:r>
          </w:p>
        </w:tc>
        <w:tc>
          <w:tcPr>
            <w:tcW w:w="3734" w:type="dxa"/>
            <w:tcBorders>
              <w:top w:val="single" w:sz="4" w:space="0" w:color="auto"/>
              <w:left w:val="single" w:sz="4" w:space="0" w:color="auto"/>
              <w:right w:val="single" w:sz="4" w:space="0" w:color="auto"/>
            </w:tcBorders>
            <w:shd w:val="clear" w:color="auto" w:fill="FFFFFF"/>
          </w:tcPr>
          <w:p w:rsidR="00211A1C" w:rsidRDefault="00510A6A" w:rsidP="00925777">
            <w:pPr>
              <w:pStyle w:val="Inne0"/>
              <w:shd w:val="clear" w:color="auto" w:fill="auto"/>
              <w:spacing w:line="240" w:lineRule="auto"/>
              <w:rPr>
                <w:sz w:val="16"/>
                <w:szCs w:val="16"/>
              </w:rPr>
            </w:pPr>
            <w:r>
              <w:rPr>
                <w:sz w:val="16"/>
                <w:szCs w:val="16"/>
              </w:rPr>
              <w:t xml:space="preserve">nr rej. </w:t>
            </w:r>
            <w:r w:rsidR="00916872">
              <w:rPr>
                <w:sz w:val="16"/>
                <w:szCs w:val="16"/>
              </w:rPr>
              <w:t>527 z 07.10.1986 r.</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Cmentarna, Cmentarz ewangelicki /I/</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A-3810, 16 marca 1995 WKZ 534/1025/D/95</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Cmentarna, Cmentarz żydowski</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A-3809, 16 marca 1995 WKZ 534/1026/D/95</w:t>
            </w:r>
          </w:p>
        </w:tc>
      </w:tr>
      <w:tr w:rsidR="00327807" w:rsidTr="00211A1C">
        <w:trPr>
          <w:trHeight w:hRule="exact" w:val="298"/>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Jaćwieska 004 A, magazyn zbożowy</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A-36623, 1 stycznia 1994 WKZ 534/985/D/94</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Mazurska 011, budynek mieszkalny</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A-535/S, 30 grudnia 1986 KL.WKZ 534/535/D/86</w:t>
            </w:r>
          </w:p>
        </w:tc>
      </w:tr>
      <w:tr w:rsidR="00327807" w:rsidTr="00211A1C">
        <w:trPr>
          <w:trHeight w:hRule="exact" w:val="480"/>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Mazurska 009, budynek mieszkalny</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A-530/S, 7 października 1986 KL.WKZ 534/530/D/86</w:t>
            </w:r>
          </w:p>
        </w:tc>
      </w:tr>
      <w:tr w:rsidR="00327807" w:rsidTr="00211A1C">
        <w:trPr>
          <w:trHeight w:hRule="exact" w:val="475"/>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Mazurska 005, budynek mieszkalny</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A-528/S, 7 października 1986 KL.WKZ 534/528/D/86</w:t>
            </w:r>
          </w:p>
        </w:tc>
      </w:tr>
      <w:tr w:rsidR="00327807" w:rsidTr="00211A1C">
        <w:trPr>
          <w:trHeight w:hRule="exact" w:val="480"/>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Mazurska 007, budynek mieszkalno-usługowy</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A-529/S, 7 października 1986 KL.WKZ 534/529/D/86</w:t>
            </w:r>
          </w:p>
        </w:tc>
      </w:tr>
      <w:tr w:rsidR="00327807" w:rsidTr="00211A1C">
        <w:trPr>
          <w:trHeight w:hRule="exact" w:val="475"/>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 xml:space="preserve">Gołdap, ul. Partyzantów / Wolności, zespół dawnych koszar piechoty Hrabiego </w:t>
            </w:r>
            <w:proofErr w:type="spellStart"/>
            <w:r>
              <w:rPr>
                <w:sz w:val="16"/>
                <w:szCs w:val="16"/>
              </w:rPr>
              <w:t>Donhoffa</w:t>
            </w:r>
            <w:proofErr w:type="spellEnd"/>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A-4468, 14 czerwca 2007 IZAR(JD)-4100/5- 91/06/07</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Plac Zwycięstwa 015, dom</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A-3680, 23 marca 1994 WKZ 534/991/D/94</w:t>
            </w:r>
          </w:p>
        </w:tc>
      </w:tr>
      <w:tr w:rsidR="00327807" w:rsidTr="00211A1C">
        <w:trPr>
          <w:trHeight w:hRule="exact" w:val="298"/>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Plac Zwycięstwa 014, dom</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A-3678, 23 marca 1994 WKZ 534/989/D/94</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Plac Zwycięstwa 020, dom</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A-4183, 21 czerwca 2000 SOZ.IZN-5340/237/2000</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Suwalska /</w:t>
            </w:r>
            <w:proofErr w:type="spellStart"/>
            <w:r>
              <w:rPr>
                <w:sz w:val="16"/>
                <w:szCs w:val="16"/>
              </w:rPr>
              <w:t>Padrewskiego</w:t>
            </w:r>
            <w:proofErr w:type="spellEnd"/>
            <w:r>
              <w:rPr>
                <w:sz w:val="16"/>
                <w:szCs w:val="16"/>
              </w:rPr>
              <w:t>/, wieża ciśnień</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A-3208, 8 listopada 1991 WKZ 534/858/D/91</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Suwalska, cmentarz wojenny z I wojny światowej</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A-328/S, 10 marca 1983 KL.WKZ 534/328/D/83</w:t>
            </w:r>
          </w:p>
        </w:tc>
      </w:tr>
      <w:tr w:rsidR="00327807" w:rsidTr="00211A1C">
        <w:trPr>
          <w:trHeight w:hRule="exact" w:val="480"/>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E15F6C">
            <w:pPr>
              <w:pStyle w:val="Inne0"/>
              <w:shd w:val="clear" w:color="auto" w:fill="auto"/>
              <w:spacing w:line="240" w:lineRule="auto"/>
              <w:rPr>
                <w:sz w:val="16"/>
                <w:szCs w:val="16"/>
              </w:rPr>
            </w:pPr>
            <w:r>
              <w:rPr>
                <w:sz w:val="16"/>
                <w:szCs w:val="16"/>
              </w:rPr>
              <w:t xml:space="preserve">Gołdap, ul. </w:t>
            </w:r>
            <w:proofErr w:type="spellStart"/>
            <w:r>
              <w:rPr>
                <w:sz w:val="16"/>
                <w:szCs w:val="16"/>
              </w:rPr>
              <w:t>Tat</w:t>
            </w:r>
            <w:r w:rsidR="00E15F6C">
              <w:rPr>
                <w:sz w:val="16"/>
                <w:szCs w:val="16"/>
              </w:rPr>
              <w:t>y</w:t>
            </w:r>
            <w:r>
              <w:rPr>
                <w:sz w:val="16"/>
                <w:szCs w:val="16"/>
              </w:rPr>
              <w:t>zy</w:t>
            </w:r>
            <w:proofErr w:type="spellEnd"/>
            <w:r>
              <w:rPr>
                <w:sz w:val="16"/>
                <w:szCs w:val="16"/>
              </w:rPr>
              <w:t xml:space="preserve"> 009, budynek mieszkalny</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A-533/S, 7 października 1986 KL.WKZ 534/328/D/83</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ul. Wolności 015, dom</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A-3679, 23 marca 1994 WKZ 534/990/D/94</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Gołdap, ul. Wolności, 013, dom</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A-3677, 23 marca 1994 WKZ 534/988/D/94</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Gołdap, Gołdap, ul. Wolności, 011, dom</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A-3681,23 marca 1994 WKZ 534/987/D/94</w:t>
            </w:r>
          </w:p>
        </w:tc>
      </w:tr>
      <w:tr w:rsidR="00327807" w:rsidTr="00211A1C">
        <w:trPr>
          <w:trHeight w:hRule="exact" w:val="298"/>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Botkuny, dwa wiadukty kolejowe</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A-1289, 15 maja 1979 KL.WKZ 534/34/79</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Bronisze, cmentarz ewangelicki</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A-2609, 11 stycznia 1989 KL.WKZ 534/637/D/89</w:t>
            </w:r>
          </w:p>
        </w:tc>
      </w:tr>
      <w:tr w:rsidR="00327807" w:rsidTr="00211A1C">
        <w:trPr>
          <w:trHeight w:hRule="exact" w:val="298"/>
          <w:jc w:val="center"/>
        </w:trPr>
        <w:tc>
          <w:tcPr>
            <w:tcW w:w="426" w:type="dxa"/>
            <w:tcBorders>
              <w:top w:val="single" w:sz="4" w:space="0" w:color="auto"/>
              <w:left w:val="single" w:sz="4" w:space="0" w:color="auto"/>
              <w:bottom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bottom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Dzięgiele, cmentarz ewangelicki</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A-3226, 20 listopada 1991 WKZ 534/876/D/91</w:t>
            </w:r>
          </w:p>
        </w:tc>
      </w:tr>
      <w:tr w:rsidR="00327807" w:rsidTr="00211A1C">
        <w:trPr>
          <w:trHeight w:hRule="exact" w:val="509"/>
          <w:jc w:val="center"/>
        </w:trPr>
        <w:tc>
          <w:tcPr>
            <w:tcW w:w="426" w:type="dxa"/>
            <w:tcBorders>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Gieraliszki, zespół dworsko-parkowy (dwór, piwnica, obora, budynek gosp.)</w:t>
            </w:r>
          </w:p>
        </w:tc>
        <w:tc>
          <w:tcPr>
            <w:tcW w:w="3734" w:type="dxa"/>
            <w:tcBorders>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A-3836, 4 września 1995 WKZ 534/1034/D/95</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Górne, kościół /ruina/</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A-199, 25 stycznia 1957 NR KULT.V-2B-17-94-57</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Grabowo, cmentarz wojenny żołnierzy niemieckich z II wojny światowej</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A-1018/S, 13 lutego 1985 WKZ 534/1018/D/95</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Grabowo, kościół parafialny p.w. Matki Boskiej Różańcowej</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A-1690, 30 czerwca 1986 KL.WKZ 534/511/D/86</w:t>
            </w:r>
          </w:p>
        </w:tc>
      </w:tr>
      <w:tr w:rsidR="00327807" w:rsidTr="00211A1C">
        <w:trPr>
          <w:trHeight w:hRule="exact" w:val="480"/>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proofErr w:type="spellStart"/>
            <w:r>
              <w:rPr>
                <w:sz w:val="16"/>
                <w:szCs w:val="16"/>
              </w:rPr>
              <w:t>Niedrzewica</w:t>
            </w:r>
            <w:proofErr w:type="spellEnd"/>
            <w:r>
              <w:rPr>
                <w:sz w:val="16"/>
                <w:szCs w:val="16"/>
              </w:rPr>
              <w:t>, park dworski wraz z przyległym terenem zabudowy gospodarczej i mieszkalnej</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A-1981,31 marca 1987 KL.WKZ 534/D/87</w:t>
            </w:r>
          </w:p>
        </w:tc>
      </w:tr>
      <w:tr w:rsidR="00916872" w:rsidTr="00916872">
        <w:trPr>
          <w:trHeight w:hRule="exact" w:val="290"/>
          <w:jc w:val="center"/>
        </w:trPr>
        <w:tc>
          <w:tcPr>
            <w:tcW w:w="426" w:type="dxa"/>
            <w:tcBorders>
              <w:top w:val="single" w:sz="4" w:space="0" w:color="auto"/>
              <w:left w:val="single" w:sz="4" w:space="0" w:color="auto"/>
            </w:tcBorders>
            <w:shd w:val="clear" w:color="auto" w:fill="FFFFFF"/>
          </w:tcPr>
          <w:p w:rsidR="00916872" w:rsidRDefault="00916872"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916872" w:rsidRDefault="00916872" w:rsidP="005D3A00">
            <w:pPr>
              <w:pStyle w:val="Inne0"/>
              <w:shd w:val="clear" w:color="auto" w:fill="auto"/>
              <w:spacing w:line="240" w:lineRule="auto"/>
              <w:rPr>
                <w:sz w:val="16"/>
                <w:szCs w:val="16"/>
              </w:rPr>
            </w:pPr>
            <w:proofErr w:type="spellStart"/>
            <w:r>
              <w:rPr>
                <w:sz w:val="16"/>
                <w:szCs w:val="16"/>
              </w:rPr>
              <w:t>Podgórz</w:t>
            </w:r>
            <w:proofErr w:type="spellEnd"/>
            <w:r>
              <w:rPr>
                <w:sz w:val="16"/>
                <w:szCs w:val="16"/>
              </w:rPr>
              <w:t>, cmentarz ewangelicki</w:t>
            </w:r>
          </w:p>
        </w:tc>
        <w:tc>
          <w:tcPr>
            <w:tcW w:w="3734" w:type="dxa"/>
            <w:tcBorders>
              <w:top w:val="single" w:sz="4" w:space="0" w:color="auto"/>
              <w:left w:val="single" w:sz="4" w:space="0" w:color="auto"/>
              <w:right w:val="single" w:sz="4" w:space="0" w:color="auto"/>
            </w:tcBorders>
            <w:shd w:val="clear" w:color="auto" w:fill="FFFFFF"/>
          </w:tcPr>
          <w:p w:rsidR="00916872" w:rsidRDefault="00916872" w:rsidP="005D3A00">
            <w:pPr>
              <w:pStyle w:val="Inne0"/>
              <w:shd w:val="clear" w:color="auto" w:fill="auto"/>
              <w:spacing w:line="240" w:lineRule="auto"/>
              <w:rPr>
                <w:sz w:val="16"/>
                <w:szCs w:val="16"/>
              </w:rPr>
            </w:pPr>
            <w:r>
              <w:rPr>
                <w:sz w:val="16"/>
                <w:szCs w:val="16"/>
              </w:rPr>
              <w:t>A-951, 15 marca 1993</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Rakówko, park dworski wraz z przyległym terenem</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A-3204, 4 listopada 1991 WKZ 534/855/D/91</w:t>
            </w:r>
          </w:p>
        </w:tc>
      </w:tr>
      <w:tr w:rsidR="00327807" w:rsidTr="00211A1C">
        <w:trPr>
          <w:trHeight w:hRule="exact" w:val="298"/>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Wilkasy, park dworski</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A-2588, 15 listopada 1988 KL.WKZ 534/188/D/88</w:t>
            </w:r>
          </w:p>
        </w:tc>
      </w:tr>
      <w:tr w:rsidR="00327807" w:rsidTr="00211A1C">
        <w:trPr>
          <w:trHeight w:hRule="exact" w:val="293"/>
          <w:jc w:val="center"/>
        </w:trPr>
        <w:tc>
          <w:tcPr>
            <w:tcW w:w="426" w:type="dxa"/>
            <w:tcBorders>
              <w:top w:val="single" w:sz="4" w:space="0" w:color="auto"/>
              <w:left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Wronki Wielkie - Podgórze, cmentarz ewangelicki</w:t>
            </w:r>
          </w:p>
        </w:tc>
        <w:tc>
          <w:tcPr>
            <w:tcW w:w="3734" w:type="dxa"/>
            <w:tcBorders>
              <w:top w:val="single" w:sz="4" w:space="0" w:color="auto"/>
              <w:left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A-3463, 15 kwietnia 1993 WKZ.534/951/D/93</w:t>
            </w:r>
          </w:p>
        </w:tc>
      </w:tr>
      <w:tr w:rsidR="00327807" w:rsidTr="00211A1C">
        <w:trPr>
          <w:trHeight w:hRule="exact" w:val="293"/>
          <w:jc w:val="center"/>
        </w:trPr>
        <w:tc>
          <w:tcPr>
            <w:tcW w:w="426" w:type="dxa"/>
            <w:tcBorders>
              <w:top w:val="single" w:sz="4" w:space="0" w:color="auto"/>
              <w:left w:val="single" w:sz="4" w:space="0" w:color="auto"/>
              <w:bottom w:val="single" w:sz="4" w:space="0" w:color="auto"/>
            </w:tcBorders>
            <w:shd w:val="clear" w:color="auto" w:fill="FFFFFF"/>
          </w:tcPr>
          <w:p w:rsidR="00327807" w:rsidRDefault="00327807" w:rsidP="00202FF1">
            <w:pPr>
              <w:pStyle w:val="Inne0"/>
              <w:numPr>
                <w:ilvl w:val="0"/>
                <w:numId w:val="35"/>
              </w:numPr>
              <w:shd w:val="clear" w:color="auto" w:fill="auto"/>
              <w:spacing w:line="240" w:lineRule="auto"/>
              <w:ind w:left="0" w:firstLine="0"/>
              <w:rPr>
                <w:sz w:val="16"/>
                <w:szCs w:val="16"/>
              </w:rPr>
            </w:pPr>
          </w:p>
        </w:tc>
        <w:tc>
          <w:tcPr>
            <w:tcW w:w="5266" w:type="dxa"/>
            <w:tcBorders>
              <w:top w:val="single" w:sz="4" w:space="0" w:color="auto"/>
              <w:left w:val="single" w:sz="4" w:space="0" w:color="auto"/>
              <w:bottom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Wronki Wielkie, cmentarz żołnierzy radzieckich z II wojny światowej</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D3A00">
            <w:pPr>
              <w:pStyle w:val="Inne0"/>
              <w:shd w:val="clear" w:color="auto" w:fill="auto"/>
              <w:spacing w:line="240" w:lineRule="auto"/>
              <w:rPr>
                <w:sz w:val="16"/>
                <w:szCs w:val="16"/>
              </w:rPr>
            </w:pPr>
            <w:r>
              <w:rPr>
                <w:sz w:val="16"/>
                <w:szCs w:val="16"/>
              </w:rPr>
              <w:t>A-3283, 26 lutego 1992 WKZ 534/905/D/92</w:t>
            </w:r>
          </w:p>
        </w:tc>
      </w:tr>
    </w:tbl>
    <w:p w:rsidR="00327807" w:rsidRPr="00211A1C" w:rsidRDefault="00327807" w:rsidP="00211A1C">
      <w:pPr>
        <w:jc w:val="both"/>
        <w:rPr>
          <w:sz w:val="20"/>
          <w:szCs w:val="20"/>
        </w:rPr>
      </w:pPr>
    </w:p>
    <w:p w:rsidR="00327807" w:rsidRPr="00211A1C" w:rsidRDefault="00A8379F" w:rsidP="00202FF1">
      <w:pPr>
        <w:pStyle w:val="Teksttreci0"/>
        <w:numPr>
          <w:ilvl w:val="0"/>
          <w:numId w:val="34"/>
        </w:numPr>
        <w:shd w:val="clear" w:color="auto" w:fill="auto"/>
        <w:tabs>
          <w:tab w:val="left" w:pos="1160"/>
        </w:tabs>
        <w:spacing w:line="240" w:lineRule="auto"/>
        <w:rPr>
          <w:sz w:val="20"/>
          <w:szCs w:val="20"/>
        </w:rPr>
      </w:pPr>
      <w:r w:rsidRPr="00211A1C">
        <w:rPr>
          <w:sz w:val="20"/>
          <w:szCs w:val="20"/>
        </w:rPr>
        <w:t>Zabytki archeologiczne wpisane do wojewódzkiego rejestru zabytków</w:t>
      </w:r>
    </w:p>
    <w:p w:rsidR="00211A1C" w:rsidRDefault="00211A1C" w:rsidP="00211A1C">
      <w:pPr>
        <w:pStyle w:val="Teksttreci0"/>
        <w:shd w:val="clear" w:color="auto" w:fill="auto"/>
        <w:spacing w:line="240" w:lineRule="auto"/>
        <w:jc w:val="both"/>
        <w:rPr>
          <w:sz w:val="20"/>
          <w:szCs w:val="20"/>
        </w:rPr>
      </w:pPr>
    </w:p>
    <w:p w:rsidR="00327807" w:rsidRPr="00211A1C" w:rsidRDefault="00A8379F" w:rsidP="00211A1C">
      <w:pPr>
        <w:pStyle w:val="Teksttreci0"/>
        <w:shd w:val="clear" w:color="auto" w:fill="auto"/>
        <w:spacing w:line="240" w:lineRule="auto"/>
        <w:jc w:val="both"/>
        <w:rPr>
          <w:sz w:val="20"/>
          <w:szCs w:val="20"/>
        </w:rPr>
      </w:pPr>
      <w:r w:rsidRPr="00211A1C">
        <w:rPr>
          <w:sz w:val="20"/>
          <w:szCs w:val="20"/>
        </w:rPr>
        <w:t>W granicach gminy znajdują się następujące zabytki archeologiczne wpisane do wojewódzkiego rejestru zabytków archeologicznych:</w:t>
      </w:r>
    </w:p>
    <w:p w:rsidR="00327807" w:rsidRPr="00211A1C" w:rsidRDefault="00A8379F" w:rsidP="00202FF1">
      <w:pPr>
        <w:pStyle w:val="Teksttreci0"/>
        <w:numPr>
          <w:ilvl w:val="0"/>
          <w:numId w:val="36"/>
        </w:numPr>
        <w:shd w:val="clear" w:color="auto" w:fill="auto"/>
        <w:spacing w:line="240" w:lineRule="auto"/>
        <w:jc w:val="both"/>
        <w:rPr>
          <w:sz w:val="20"/>
          <w:szCs w:val="20"/>
        </w:rPr>
      </w:pPr>
      <w:r w:rsidRPr="00211A1C">
        <w:rPr>
          <w:sz w:val="20"/>
          <w:szCs w:val="20"/>
        </w:rPr>
        <w:t>stanowisko C-114 zespół osadnictwa pradziejowego ze schyłkowego paleolitu i mezolitu oraz wczesnej epoki brązu - decyzja z dnia 10.10.1966 r. (obszar AZP 12-78, nr M. 1, Nr Ob. 1),</w:t>
      </w:r>
    </w:p>
    <w:p w:rsidR="00327807" w:rsidRPr="00211A1C" w:rsidRDefault="00A8379F" w:rsidP="00202FF1">
      <w:pPr>
        <w:pStyle w:val="Teksttreci0"/>
        <w:numPr>
          <w:ilvl w:val="0"/>
          <w:numId w:val="36"/>
        </w:numPr>
        <w:shd w:val="clear" w:color="auto" w:fill="auto"/>
        <w:spacing w:line="240" w:lineRule="auto"/>
        <w:jc w:val="both"/>
        <w:rPr>
          <w:sz w:val="20"/>
          <w:szCs w:val="20"/>
        </w:rPr>
      </w:pPr>
      <w:r w:rsidRPr="00211A1C">
        <w:rPr>
          <w:sz w:val="20"/>
          <w:szCs w:val="20"/>
        </w:rPr>
        <w:t>stanowisko C-035 grodzisko - decyzja z dnia 20.10.1966 r. (obszar AZP 13-78, nr M. 1, Nr Ob. 4).</w:t>
      </w:r>
    </w:p>
    <w:p w:rsidR="00327807" w:rsidRDefault="00A8379F" w:rsidP="00211A1C">
      <w:pPr>
        <w:pStyle w:val="Teksttreci0"/>
        <w:shd w:val="clear" w:color="auto" w:fill="auto"/>
        <w:spacing w:line="240" w:lineRule="auto"/>
        <w:jc w:val="both"/>
        <w:rPr>
          <w:sz w:val="20"/>
          <w:szCs w:val="20"/>
        </w:rPr>
      </w:pPr>
      <w:r w:rsidRPr="00211A1C">
        <w:rPr>
          <w:sz w:val="20"/>
          <w:szCs w:val="20"/>
        </w:rPr>
        <w:t>Wykaz stanowisk archeologicznych gminnej ewidencji zabytków stanowi aneks nr 2 do niniejszego studium.</w:t>
      </w:r>
    </w:p>
    <w:p w:rsidR="00211A1C" w:rsidRPr="00211A1C" w:rsidRDefault="00211A1C" w:rsidP="00211A1C">
      <w:pPr>
        <w:pStyle w:val="Teksttreci0"/>
        <w:shd w:val="clear" w:color="auto" w:fill="auto"/>
        <w:spacing w:line="240" w:lineRule="auto"/>
        <w:jc w:val="both"/>
        <w:rPr>
          <w:sz w:val="20"/>
          <w:szCs w:val="20"/>
        </w:rPr>
      </w:pPr>
    </w:p>
    <w:p w:rsidR="00327807" w:rsidRPr="00211A1C" w:rsidRDefault="00A8379F" w:rsidP="00202FF1">
      <w:pPr>
        <w:pStyle w:val="Teksttreci0"/>
        <w:numPr>
          <w:ilvl w:val="0"/>
          <w:numId w:val="34"/>
        </w:numPr>
        <w:shd w:val="clear" w:color="auto" w:fill="auto"/>
        <w:tabs>
          <w:tab w:val="left" w:pos="1160"/>
        </w:tabs>
        <w:spacing w:line="240" w:lineRule="auto"/>
        <w:rPr>
          <w:sz w:val="20"/>
          <w:szCs w:val="20"/>
        </w:rPr>
      </w:pPr>
      <w:r w:rsidRPr="00211A1C">
        <w:rPr>
          <w:sz w:val="20"/>
          <w:szCs w:val="20"/>
        </w:rPr>
        <w:t>Zabytki wpisane do gminnej ewidencji zabytków</w:t>
      </w:r>
    </w:p>
    <w:p w:rsidR="00211A1C" w:rsidRDefault="00211A1C" w:rsidP="00211A1C">
      <w:pPr>
        <w:pStyle w:val="Teksttreci0"/>
        <w:shd w:val="clear" w:color="auto" w:fill="auto"/>
        <w:spacing w:line="240" w:lineRule="auto"/>
        <w:jc w:val="both"/>
        <w:rPr>
          <w:sz w:val="20"/>
          <w:szCs w:val="20"/>
        </w:rPr>
      </w:pPr>
    </w:p>
    <w:p w:rsidR="00327807" w:rsidRPr="002B5DFB" w:rsidRDefault="00A8379F" w:rsidP="00211A1C">
      <w:pPr>
        <w:pStyle w:val="Teksttreci0"/>
        <w:shd w:val="clear" w:color="auto" w:fill="auto"/>
        <w:spacing w:line="240" w:lineRule="auto"/>
        <w:jc w:val="both"/>
        <w:rPr>
          <w:strike/>
          <w:sz w:val="20"/>
          <w:szCs w:val="20"/>
        </w:rPr>
      </w:pPr>
      <w:r w:rsidRPr="00211A1C">
        <w:rPr>
          <w:sz w:val="20"/>
          <w:szCs w:val="20"/>
        </w:rPr>
        <w:t xml:space="preserve">Studium ustala obowiązek objęcia ochroną wszystkich obiektów i obszarów ujętych w Gminnej Ewidencji Zabytków Miasta i Gminy Gołdap. Należy podkreślić, że jest to zbiór otwarty, podlegający ciągłej weryfikacji. </w:t>
      </w:r>
      <w:r w:rsidRPr="002B5DFB">
        <w:rPr>
          <w:strike/>
          <w:sz w:val="20"/>
          <w:szCs w:val="20"/>
        </w:rPr>
        <w:t>Aktualny wykaz obiektów znajdujących się w Gminnej Ewidencji Zabytków stanowi aneks nr 1 do studium.</w:t>
      </w:r>
    </w:p>
    <w:p w:rsidR="002B5DFB" w:rsidRPr="00AD0BFB" w:rsidRDefault="002B5DFB" w:rsidP="00211A1C">
      <w:pPr>
        <w:pStyle w:val="Teksttreci0"/>
        <w:shd w:val="clear" w:color="auto" w:fill="auto"/>
        <w:spacing w:line="240" w:lineRule="auto"/>
        <w:jc w:val="both"/>
        <w:rPr>
          <w:color w:val="FF0000"/>
          <w:sz w:val="20"/>
          <w:szCs w:val="20"/>
        </w:rPr>
      </w:pPr>
      <w:r w:rsidRPr="00AD0BFB">
        <w:rPr>
          <w:color w:val="FF0000"/>
          <w:sz w:val="20"/>
          <w:szCs w:val="20"/>
        </w:rPr>
        <w:t>Realizacja zadań z zakresu ochrony i opieki nad zabytkami realizowana jest na podstawie Gminnego programu opieki nad zabytkami podjętego Uchwałą Nr XLVI/359/2021 z dnia 28 grudnia 2021 r. w sprawie „Gminnego programu opieki nad zabytkami gminy Gołdap na lata 2021 – 2024”.</w:t>
      </w:r>
    </w:p>
    <w:p w:rsidR="00327807" w:rsidRPr="00AD0BFB" w:rsidRDefault="00A8379F" w:rsidP="00211A1C">
      <w:pPr>
        <w:pStyle w:val="Teksttreci0"/>
        <w:shd w:val="clear" w:color="auto" w:fill="auto"/>
        <w:spacing w:line="240" w:lineRule="auto"/>
        <w:jc w:val="both"/>
        <w:rPr>
          <w:color w:val="FF0000"/>
          <w:sz w:val="20"/>
          <w:szCs w:val="20"/>
        </w:rPr>
      </w:pPr>
      <w:r w:rsidRPr="00AD0BFB">
        <w:rPr>
          <w:color w:val="FF0000"/>
          <w:sz w:val="20"/>
          <w:szCs w:val="20"/>
        </w:rPr>
        <w:t xml:space="preserve">Ochroną </w:t>
      </w:r>
      <w:r w:rsidR="002B5DFB" w:rsidRPr="00AD0BFB">
        <w:rPr>
          <w:color w:val="FF0000"/>
          <w:sz w:val="20"/>
          <w:szCs w:val="20"/>
        </w:rPr>
        <w:t xml:space="preserve">prawną </w:t>
      </w:r>
      <w:r w:rsidRPr="00AD0BFB">
        <w:rPr>
          <w:color w:val="FF0000"/>
          <w:sz w:val="20"/>
          <w:szCs w:val="20"/>
        </w:rPr>
        <w:t xml:space="preserve">objęte są </w:t>
      </w:r>
      <w:r w:rsidR="002B5DFB" w:rsidRPr="00AD0BFB">
        <w:rPr>
          <w:color w:val="FF0000"/>
          <w:sz w:val="20"/>
          <w:szCs w:val="20"/>
        </w:rPr>
        <w:t>wszystkie zabytki oraz</w:t>
      </w:r>
      <w:r w:rsidRPr="00AD0BFB">
        <w:rPr>
          <w:color w:val="FF0000"/>
          <w:sz w:val="20"/>
          <w:szCs w:val="20"/>
        </w:rPr>
        <w:t xml:space="preserve"> stanowiska archeologiczne ujęte w Gminnej Ewidencji Zabytków.</w:t>
      </w:r>
    </w:p>
    <w:p w:rsidR="00211A1C" w:rsidRPr="00211A1C" w:rsidRDefault="00211A1C" w:rsidP="00211A1C">
      <w:pPr>
        <w:pStyle w:val="Teksttreci0"/>
        <w:shd w:val="clear" w:color="auto" w:fill="auto"/>
        <w:spacing w:line="240" w:lineRule="auto"/>
        <w:ind w:left="440"/>
        <w:jc w:val="both"/>
        <w:rPr>
          <w:sz w:val="20"/>
          <w:szCs w:val="20"/>
        </w:rPr>
      </w:pPr>
    </w:p>
    <w:p w:rsidR="00327807" w:rsidRPr="00211A1C" w:rsidRDefault="00211A1C" w:rsidP="00211A1C">
      <w:pPr>
        <w:pStyle w:val="Nagwek30"/>
        <w:keepNext/>
        <w:keepLines/>
        <w:shd w:val="clear" w:color="auto" w:fill="auto"/>
        <w:tabs>
          <w:tab w:val="left" w:pos="976"/>
        </w:tabs>
        <w:spacing w:line="240" w:lineRule="auto"/>
        <w:ind w:firstLine="0"/>
        <w:rPr>
          <w:sz w:val="20"/>
          <w:szCs w:val="20"/>
        </w:rPr>
      </w:pPr>
      <w:bookmarkStart w:id="39" w:name="bookmark38"/>
      <w:bookmarkStart w:id="40" w:name="bookmark39"/>
      <w:r>
        <w:rPr>
          <w:sz w:val="20"/>
          <w:szCs w:val="20"/>
        </w:rPr>
        <w:t xml:space="preserve">4.2. </w:t>
      </w:r>
      <w:r w:rsidR="00A8379F" w:rsidRPr="00211A1C">
        <w:rPr>
          <w:sz w:val="20"/>
          <w:szCs w:val="20"/>
        </w:rPr>
        <w:t>Zasady ochrony dziedzictwa kulturowego i zabytków oraz dóbr kultury współczesnej</w:t>
      </w:r>
      <w:bookmarkEnd w:id="39"/>
      <w:bookmarkEnd w:id="40"/>
    </w:p>
    <w:p w:rsidR="00211A1C" w:rsidRPr="00211A1C" w:rsidRDefault="00211A1C" w:rsidP="00A8379F">
      <w:pPr>
        <w:pStyle w:val="Teksttreci0"/>
        <w:shd w:val="clear" w:color="auto" w:fill="auto"/>
        <w:spacing w:line="240" w:lineRule="auto"/>
        <w:ind w:left="440"/>
        <w:rPr>
          <w:sz w:val="20"/>
          <w:szCs w:val="20"/>
        </w:rPr>
      </w:pPr>
    </w:p>
    <w:p w:rsidR="00327807" w:rsidRPr="00211A1C" w:rsidRDefault="00A8379F" w:rsidP="00211A1C">
      <w:pPr>
        <w:pStyle w:val="Teksttreci0"/>
        <w:shd w:val="clear" w:color="auto" w:fill="auto"/>
        <w:spacing w:line="240" w:lineRule="auto"/>
        <w:jc w:val="both"/>
        <w:rPr>
          <w:sz w:val="20"/>
          <w:szCs w:val="20"/>
        </w:rPr>
      </w:pPr>
      <w:r w:rsidRPr="00211A1C">
        <w:rPr>
          <w:sz w:val="20"/>
          <w:szCs w:val="20"/>
        </w:rPr>
        <w:t>Dla miasta i gminy Gołdap ustala się następujące zasady ochrony dziedzictwa kulturowego i zabytków oraz dóbr kultury współczesnej:</w:t>
      </w:r>
    </w:p>
    <w:p w:rsidR="00327807" w:rsidRPr="00211A1C" w:rsidRDefault="00A8379F" w:rsidP="00202FF1">
      <w:pPr>
        <w:pStyle w:val="Teksttreci0"/>
        <w:numPr>
          <w:ilvl w:val="0"/>
          <w:numId w:val="37"/>
        </w:numPr>
        <w:shd w:val="clear" w:color="auto" w:fill="auto"/>
        <w:tabs>
          <w:tab w:val="left" w:pos="1160"/>
        </w:tabs>
        <w:spacing w:line="240" w:lineRule="auto"/>
        <w:jc w:val="both"/>
        <w:rPr>
          <w:sz w:val="20"/>
          <w:szCs w:val="20"/>
        </w:rPr>
      </w:pPr>
      <w:r w:rsidRPr="00211A1C">
        <w:rPr>
          <w:sz w:val="20"/>
          <w:szCs w:val="20"/>
        </w:rPr>
        <w:t>w przypadku prowadzenia prac na obiektach wpisanych do rejestru i w ich otoczeniu oraz w granicach obszaru wpisanego do rejestru zabytków należy uzyskać pozwolenie wojewódzkiego konserwator</w:t>
      </w:r>
      <w:r w:rsidR="00FB319B">
        <w:rPr>
          <w:sz w:val="20"/>
          <w:szCs w:val="20"/>
        </w:rPr>
        <w:t>a zabytków,</w:t>
      </w:r>
    </w:p>
    <w:p w:rsidR="00327807" w:rsidRPr="00211A1C" w:rsidRDefault="00A8379F" w:rsidP="00202FF1">
      <w:pPr>
        <w:pStyle w:val="Teksttreci0"/>
        <w:numPr>
          <w:ilvl w:val="0"/>
          <w:numId w:val="37"/>
        </w:numPr>
        <w:shd w:val="clear" w:color="auto" w:fill="auto"/>
        <w:tabs>
          <w:tab w:val="left" w:pos="1160"/>
        </w:tabs>
        <w:spacing w:line="240" w:lineRule="auto"/>
        <w:jc w:val="both"/>
        <w:rPr>
          <w:sz w:val="20"/>
          <w:szCs w:val="20"/>
        </w:rPr>
      </w:pPr>
      <w:r w:rsidRPr="00211A1C">
        <w:rPr>
          <w:sz w:val="20"/>
          <w:szCs w:val="20"/>
        </w:rPr>
        <w:t xml:space="preserve">wszelkie roboty budowlane oraz działania mogące prowadzić do zmiany wyglądu budynków historycznych lub obszarów wpisanych do rejestru zabytków, a także działania mogące naruszać </w:t>
      </w:r>
      <w:r w:rsidRPr="00211A1C">
        <w:rPr>
          <w:sz w:val="20"/>
          <w:szCs w:val="20"/>
        </w:rPr>
        <w:lastRenderedPageBreak/>
        <w:t>ich ekspozycję (w tym montaż wszelkiego rodzaju urządzeń technicznych, tablic i reklam) wymagają uzyskania pozwolenia wojewódzkiego konserwatora zabytków (zgodnie z przepisami odrębnymi)</w:t>
      </w:r>
      <w:r w:rsidR="00FB319B">
        <w:rPr>
          <w:sz w:val="20"/>
          <w:szCs w:val="20"/>
        </w:rPr>
        <w:t>,</w:t>
      </w:r>
    </w:p>
    <w:p w:rsidR="00327807" w:rsidRPr="00211A1C" w:rsidRDefault="00A8379F" w:rsidP="00202FF1">
      <w:pPr>
        <w:pStyle w:val="Teksttreci0"/>
        <w:numPr>
          <w:ilvl w:val="0"/>
          <w:numId w:val="37"/>
        </w:numPr>
        <w:shd w:val="clear" w:color="auto" w:fill="auto"/>
        <w:tabs>
          <w:tab w:val="left" w:pos="1160"/>
        </w:tabs>
        <w:spacing w:line="240" w:lineRule="auto"/>
        <w:jc w:val="both"/>
        <w:rPr>
          <w:sz w:val="20"/>
          <w:szCs w:val="20"/>
        </w:rPr>
      </w:pPr>
      <w:r w:rsidRPr="00211A1C">
        <w:rPr>
          <w:sz w:val="20"/>
          <w:szCs w:val="20"/>
        </w:rPr>
        <w:t>pozwolenie na prowadzenie robót budowlanych lub rozbiórkę obiektu budowlanego niewpisanego do rejestru zabytków, a ujętego w gminnej ewidencji zabytków wydaje właściwy organ w uzgodnieniu z woj</w:t>
      </w:r>
      <w:r w:rsidR="00FB319B">
        <w:rPr>
          <w:sz w:val="20"/>
          <w:szCs w:val="20"/>
        </w:rPr>
        <w:t>ewódzkim konserwatorem zabytków,</w:t>
      </w:r>
    </w:p>
    <w:p w:rsidR="00327807" w:rsidRPr="00FB319B" w:rsidRDefault="00A8379F" w:rsidP="00202FF1">
      <w:pPr>
        <w:pStyle w:val="Teksttreci0"/>
        <w:numPr>
          <w:ilvl w:val="0"/>
          <w:numId w:val="37"/>
        </w:numPr>
        <w:shd w:val="clear" w:color="auto" w:fill="auto"/>
        <w:tabs>
          <w:tab w:val="left" w:pos="1160"/>
          <w:tab w:val="left" w:pos="9258"/>
        </w:tabs>
        <w:spacing w:line="240" w:lineRule="auto"/>
        <w:jc w:val="both"/>
        <w:rPr>
          <w:sz w:val="20"/>
          <w:szCs w:val="20"/>
        </w:rPr>
      </w:pPr>
      <w:r w:rsidRPr="00FB319B">
        <w:rPr>
          <w:sz w:val="20"/>
          <w:szCs w:val="20"/>
        </w:rPr>
        <w:t>w odniesieniu do zabytków architektury, zabytków techniki zakazuje się dokonywania zmian mogących doprowadzić do utraty wartości zabytkowej (wyburzania, nadbudowy, zmian kształtu dachów, zmian rodzaju pokrycia dachowego, zmian w obrębie</w:t>
      </w:r>
      <w:r w:rsidR="00211A1C" w:rsidRPr="00FB319B">
        <w:rPr>
          <w:sz w:val="20"/>
          <w:szCs w:val="20"/>
        </w:rPr>
        <w:t xml:space="preserve"> </w:t>
      </w:r>
      <w:r w:rsidR="00FB319B" w:rsidRPr="00FB319B">
        <w:rPr>
          <w:sz w:val="20"/>
          <w:szCs w:val="20"/>
        </w:rPr>
        <w:t xml:space="preserve">elewacji </w:t>
      </w:r>
      <w:r w:rsidRPr="00FB319B">
        <w:rPr>
          <w:sz w:val="20"/>
          <w:szCs w:val="20"/>
        </w:rPr>
        <w:t>z wyłączeniem prac adaptacyjnych uwzględniających walory zabytkowe obiektów, dokonanych na podstawie wytycznych konserwatorskich oraz zmian wynikających z ustaleń zdobytych na podstawie bada</w:t>
      </w:r>
      <w:r w:rsidR="00FB319B">
        <w:rPr>
          <w:sz w:val="20"/>
          <w:szCs w:val="20"/>
        </w:rPr>
        <w:t>ń naukowych i konserwatorskich),</w:t>
      </w:r>
    </w:p>
    <w:p w:rsidR="00327807" w:rsidRPr="00211A1C" w:rsidRDefault="00A8379F" w:rsidP="00202FF1">
      <w:pPr>
        <w:pStyle w:val="Teksttreci0"/>
        <w:numPr>
          <w:ilvl w:val="0"/>
          <w:numId w:val="37"/>
        </w:numPr>
        <w:shd w:val="clear" w:color="auto" w:fill="auto"/>
        <w:tabs>
          <w:tab w:val="left" w:pos="1160"/>
        </w:tabs>
        <w:spacing w:line="240" w:lineRule="auto"/>
        <w:jc w:val="both"/>
        <w:rPr>
          <w:sz w:val="20"/>
          <w:szCs w:val="20"/>
        </w:rPr>
      </w:pPr>
      <w:r w:rsidRPr="00211A1C">
        <w:rPr>
          <w:sz w:val="20"/>
          <w:szCs w:val="20"/>
        </w:rPr>
        <w:t xml:space="preserve">w odniesieniu do zabytków archeologicznych ochronie podlegają nawarstwienia kulturowe, a wszelkie prace ziemne podejmowane na ich terenie należy poprzedzić badaniami archeologicznymi lub prowadzić pod nadzorem archeologicznym, na które należy uzyskać pozwolenie zgodnie z przepisami o ochronie </w:t>
      </w:r>
      <w:r w:rsidR="00FB319B">
        <w:rPr>
          <w:sz w:val="20"/>
          <w:szCs w:val="20"/>
        </w:rPr>
        <w:t>zabytków i opiece nad zabytkami,</w:t>
      </w:r>
    </w:p>
    <w:p w:rsidR="00327807" w:rsidRPr="00211A1C" w:rsidRDefault="00A8379F" w:rsidP="00202FF1">
      <w:pPr>
        <w:pStyle w:val="Teksttreci0"/>
        <w:numPr>
          <w:ilvl w:val="0"/>
          <w:numId w:val="37"/>
        </w:numPr>
        <w:shd w:val="clear" w:color="auto" w:fill="auto"/>
        <w:tabs>
          <w:tab w:val="left" w:pos="1160"/>
        </w:tabs>
        <w:spacing w:line="240" w:lineRule="auto"/>
        <w:jc w:val="both"/>
        <w:rPr>
          <w:sz w:val="20"/>
          <w:szCs w:val="20"/>
        </w:rPr>
      </w:pPr>
      <w:r w:rsidRPr="00211A1C">
        <w:rPr>
          <w:sz w:val="20"/>
          <w:szCs w:val="20"/>
        </w:rPr>
        <w:t>w odniesieniu do zabytkowych parków i cmentarzy ochroną należy objąć drzewostan, elementy małej architektury, nagrobki, kaplice, ogrodzenia, a także kompozycję prz</w:t>
      </w:r>
      <w:r w:rsidR="00FB319B">
        <w:rPr>
          <w:sz w:val="20"/>
          <w:szCs w:val="20"/>
        </w:rPr>
        <w:t>estrzenną (aleje, układ kwater),</w:t>
      </w:r>
    </w:p>
    <w:p w:rsidR="00327807" w:rsidRPr="00211A1C" w:rsidRDefault="00A8379F" w:rsidP="00202FF1">
      <w:pPr>
        <w:pStyle w:val="Teksttreci0"/>
        <w:numPr>
          <w:ilvl w:val="0"/>
          <w:numId w:val="37"/>
        </w:numPr>
        <w:shd w:val="clear" w:color="auto" w:fill="auto"/>
        <w:tabs>
          <w:tab w:val="left" w:pos="360"/>
        </w:tabs>
        <w:spacing w:line="240" w:lineRule="auto"/>
        <w:jc w:val="both"/>
        <w:rPr>
          <w:sz w:val="20"/>
          <w:szCs w:val="20"/>
        </w:rPr>
      </w:pPr>
      <w:r w:rsidRPr="00211A1C">
        <w:rPr>
          <w:sz w:val="20"/>
          <w:szCs w:val="20"/>
        </w:rPr>
        <w:t>należy zwrócić szczególną uwagę na ochronę ekspozycji istniejących obiektów zabytkowych, jak również elementów krajobrazowych - obowiązuje ochrona historycznego krajobrazu kulturowego z ekspozycją na historyczne do</w:t>
      </w:r>
      <w:r w:rsidR="00FB319B">
        <w:rPr>
          <w:sz w:val="20"/>
          <w:szCs w:val="20"/>
        </w:rPr>
        <w:t>minanty, zieleń i układ drogowy,</w:t>
      </w:r>
    </w:p>
    <w:p w:rsidR="00327807" w:rsidRPr="00211A1C" w:rsidRDefault="00A8379F" w:rsidP="00202FF1">
      <w:pPr>
        <w:pStyle w:val="Teksttreci0"/>
        <w:numPr>
          <w:ilvl w:val="0"/>
          <w:numId w:val="37"/>
        </w:numPr>
        <w:shd w:val="clear" w:color="auto" w:fill="auto"/>
        <w:tabs>
          <w:tab w:val="left" w:pos="1156"/>
        </w:tabs>
        <w:spacing w:line="240" w:lineRule="auto"/>
        <w:jc w:val="both"/>
        <w:rPr>
          <w:sz w:val="20"/>
          <w:szCs w:val="20"/>
        </w:rPr>
      </w:pPr>
      <w:r w:rsidRPr="00211A1C">
        <w:rPr>
          <w:sz w:val="20"/>
          <w:szCs w:val="20"/>
        </w:rPr>
        <w:t>w odniesieniu do stanowisk archeologicznych wpisanych do rejestru zabytków archeologicznych o własnej formie terenowej obowiązuje zakaz realizacji inwestycji budowlanych i działalności rolniczej (postuluje się pozos</w:t>
      </w:r>
      <w:r w:rsidR="00FB319B">
        <w:rPr>
          <w:sz w:val="20"/>
          <w:szCs w:val="20"/>
        </w:rPr>
        <w:t>tawienie terenu jako nieużytek),</w:t>
      </w:r>
    </w:p>
    <w:p w:rsidR="00327807" w:rsidRPr="00211A1C" w:rsidRDefault="00A8379F" w:rsidP="00202FF1">
      <w:pPr>
        <w:pStyle w:val="Teksttreci0"/>
        <w:numPr>
          <w:ilvl w:val="0"/>
          <w:numId w:val="37"/>
        </w:numPr>
        <w:shd w:val="clear" w:color="auto" w:fill="auto"/>
        <w:tabs>
          <w:tab w:val="left" w:pos="1156"/>
        </w:tabs>
        <w:spacing w:line="240" w:lineRule="auto"/>
        <w:jc w:val="both"/>
        <w:rPr>
          <w:sz w:val="20"/>
          <w:szCs w:val="20"/>
        </w:rPr>
      </w:pPr>
      <w:r w:rsidRPr="00211A1C">
        <w:rPr>
          <w:sz w:val="20"/>
          <w:szCs w:val="20"/>
        </w:rPr>
        <w:t>w przypadku realizowania inwestycji na obszarze stanowiska archeologicznego, znajdującego się w ewidencji zabytków AZP, prace ziemne należy poprzedzić weryfikacyjnymi sondażowymi badaniami archeologicznymi potrzebnymi do zajęcia stanowiska archeologicz</w:t>
      </w:r>
      <w:r w:rsidR="00FB319B">
        <w:rPr>
          <w:sz w:val="20"/>
          <w:szCs w:val="20"/>
        </w:rPr>
        <w:t>nego do zagospodarowania terenu,</w:t>
      </w:r>
    </w:p>
    <w:p w:rsidR="00327807" w:rsidRPr="00211A1C" w:rsidRDefault="00A8379F" w:rsidP="00202FF1">
      <w:pPr>
        <w:pStyle w:val="Teksttreci0"/>
        <w:numPr>
          <w:ilvl w:val="0"/>
          <w:numId w:val="37"/>
        </w:numPr>
        <w:shd w:val="clear" w:color="auto" w:fill="auto"/>
        <w:tabs>
          <w:tab w:val="left" w:pos="1156"/>
        </w:tabs>
        <w:spacing w:line="240" w:lineRule="auto"/>
        <w:jc w:val="both"/>
        <w:rPr>
          <w:sz w:val="20"/>
          <w:szCs w:val="20"/>
        </w:rPr>
      </w:pPr>
      <w:r w:rsidRPr="00211A1C">
        <w:rPr>
          <w:sz w:val="20"/>
          <w:szCs w:val="20"/>
        </w:rPr>
        <w:t xml:space="preserve">inwestycje dotyczące infrastruktury technicznej (liniowe) w obrębie nawarstwień kulturowych powinny być prowadzone pod </w:t>
      </w:r>
      <w:r w:rsidR="00FB319B">
        <w:rPr>
          <w:sz w:val="20"/>
          <w:szCs w:val="20"/>
        </w:rPr>
        <w:t>stałym nadzorem archeologicznym,</w:t>
      </w:r>
    </w:p>
    <w:p w:rsidR="00327807" w:rsidRPr="00211A1C" w:rsidRDefault="00A8379F" w:rsidP="00202FF1">
      <w:pPr>
        <w:pStyle w:val="Teksttreci0"/>
        <w:numPr>
          <w:ilvl w:val="0"/>
          <w:numId w:val="37"/>
        </w:numPr>
        <w:shd w:val="clear" w:color="auto" w:fill="auto"/>
        <w:tabs>
          <w:tab w:val="left" w:pos="1156"/>
        </w:tabs>
        <w:spacing w:line="240" w:lineRule="auto"/>
        <w:jc w:val="both"/>
        <w:rPr>
          <w:sz w:val="20"/>
          <w:szCs w:val="20"/>
        </w:rPr>
      </w:pPr>
      <w:r w:rsidRPr="00211A1C">
        <w:rPr>
          <w:sz w:val="20"/>
          <w:szCs w:val="20"/>
        </w:rPr>
        <w:t>działalność inwestycyjna na obszarach objętych ochroną konserwatorską powinna uwzględniać zachowanie i kontynuację historycznych układów zabudowy oraz adaptację istniejących obiektów do nowej funkcji pod warunkiem utrzymania ich charakteru, preferowane są działania rekonstrukcyjne odnośn</w:t>
      </w:r>
      <w:r w:rsidR="00FB319B">
        <w:rPr>
          <w:sz w:val="20"/>
          <w:szCs w:val="20"/>
        </w:rPr>
        <w:t>ie formy i gabarytów obiektów,</w:t>
      </w:r>
    </w:p>
    <w:p w:rsidR="00327807" w:rsidRPr="00211A1C" w:rsidRDefault="00A8379F" w:rsidP="00202FF1">
      <w:pPr>
        <w:pStyle w:val="Teksttreci0"/>
        <w:numPr>
          <w:ilvl w:val="0"/>
          <w:numId w:val="37"/>
        </w:numPr>
        <w:shd w:val="clear" w:color="auto" w:fill="auto"/>
        <w:tabs>
          <w:tab w:val="left" w:pos="1156"/>
        </w:tabs>
        <w:spacing w:line="240" w:lineRule="auto"/>
        <w:jc w:val="both"/>
        <w:rPr>
          <w:sz w:val="20"/>
          <w:szCs w:val="20"/>
        </w:rPr>
      </w:pPr>
      <w:r w:rsidRPr="00211A1C">
        <w:rPr>
          <w:sz w:val="20"/>
          <w:szCs w:val="20"/>
        </w:rPr>
        <w:t xml:space="preserve">parametry i wskaźniki nowej zabudowy i zagospodarowania terenu dla zapewnienia ciągłości w kształtowaniu architektury lokalnej powinny nawiązywać do historycznych elementów podlegających ochronie, w tym: linii zabudowy, skali zabudowy, sposobu lokalizacji i rozmieszczenia budynków, formy i gabarytów budynków oraz rodzaju stosowanych </w:t>
      </w:r>
      <w:r w:rsidR="00FB319B">
        <w:rPr>
          <w:sz w:val="20"/>
          <w:szCs w:val="20"/>
        </w:rPr>
        <w:t>lokalnie materiałów budowlanych,</w:t>
      </w:r>
    </w:p>
    <w:p w:rsidR="00327807" w:rsidRPr="00211A1C" w:rsidRDefault="00A8379F" w:rsidP="00202FF1">
      <w:pPr>
        <w:pStyle w:val="Teksttreci0"/>
        <w:numPr>
          <w:ilvl w:val="0"/>
          <w:numId w:val="37"/>
        </w:numPr>
        <w:shd w:val="clear" w:color="auto" w:fill="auto"/>
        <w:tabs>
          <w:tab w:val="left" w:pos="1189"/>
        </w:tabs>
        <w:spacing w:line="240" w:lineRule="auto"/>
        <w:jc w:val="both"/>
        <w:rPr>
          <w:sz w:val="20"/>
          <w:szCs w:val="20"/>
        </w:rPr>
      </w:pPr>
      <w:r w:rsidRPr="00211A1C">
        <w:rPr>
          <w:sz w:val="20"/>
          <w:szCs w:val="20"/>
        </w:rPr>
        <w:t>dopuszcza się możliwość wprowadzenia rozwiązań architektonicznych uwzględniających nowoczesne technologie w zakresie formy budynku jak i kształtowania sylwety dachu przy zachowaniu wyżej wymienionych elementów podlegających ochronie; w przypadku rozbudowy i dobudowy do istniejących budynków, formę dachu oraz kąt nachylenia połaci dachowej należy dostosować do budynku</w:t>
      </w:r>
      <w:r w:rsidR="00FB319B">
        <w:rPr>
          <w:sz w:val="20"/>
          <w:szCs w:val="20"/>
        </w:rPr>
        <w:t xml:space="preserve"> istniejącego,</w:t>
      </w:r>
    </w:p>
    <w:p w:rsidR="00327807" w:rsidRPr="00211A1C" w:rsidRDefault="00A8379F" w:rsidP="00202FF1">
      <w:pPr>
        <w:pStyle w:val="Teksttreci0"/>
        <w:numPr>
          <w:ilvl w:val="0"/>
          <w:numId w:val="37"/>
        </w:numPr>
        <w:shd w:val="clear" w:color="auto" w:fill="auto"/>
        <w:tabs>
          <w:tab w:val="left" w:pos="1189"/>
        </w:tabs>
        <w:spacing w:line="240" w:lineRule="auto"/>
        <w:jc w:val="both"/>
        <w:rPr>
          <w:sz w:val="20"/>
          <w:szCs w:val="20"/>
        </w:rPr>
      </w:pPr>
      <w:r w:rsidRPr="00211A1C">
        <w:rPr>
          <w:sz w:val="20"/>
          <w:szCs w:val="20"/>
        </w:rPr>
        <w:t>w odniesieniu do nowej zabudowy obowiązuje zasada dostosowania do sąsiadujących obiektów historycznych o tej samej funkcji pod względem gabarytów, wysokości, bryły (w tym kierunku kalenicy, spadku połaci dachowych) oraz pokrycia dachów, formy architektonicznej, materiałów budowlanych (dachówka ceramiczna, cegła, kamień, tynki o tradycyjnej fakturze, drewno itp.)</w:t>
      </w:r>
      <w:r w:rsidR="00FB319B">
        <w:rPr>
          <w:sz w:val="20"/>
          <w:szCs w:val="20"/>
        </w:rPr>
        <w:t>.</w:t>
      </w:r>
    </w:p>
    <w:p w:rsidR="00211A1C" w:rsidRPr="00FB319B" w:rsidRDefault="00211A1C" w:rsidP="00FB319B">
      <w:pPr>
        <w:pStyle w:val="Teksttreci0"/>
        <w:shd w:val="clear" w:color="auto" w:fill="auto"/>
        <w:spacing w:line="240" w:lineRule="auto"/>
        <w:jc w:val="both"/>
        <w:rPr>
          <w:sz w:val="20"/>
          <w:szCs w:val="20"/>
        </w:rPr>
      </w:pPr>
    </w:p>
    <w:p w:rsidR="00327807" w:rsidRPr="00FB319B" w:rsidRDefault="00A8379F" w:rsidP="00FB319B">
      <w:pPr>
        <w:pStyle w:val="Teksttreci0"/>
        <w:shd w:val="clear" w:color="auto" w:fill="auto"/>
        <w:spacing w:line="240" w:lineRule="auto"/>
        <w:jc w:val="both"/>
        <w:rPr>
          <w:sz w:val="20"/>
          <w:szCs w:val="20"/>
        </w:rPr>
      </w:pPr>
      <w:r w:rsidRPr="00FB319B">
        <w:rPr>
          <w:sz w:val="20"/>
          <w:szCs w:val="20"/>
        </w:rPr>
        <w:t>Działalność inwestycyjną na obszarach objętych ochroną należy prowadzić zgodnie z zasadami integracji konserwatorskiej, w tym:</w:t>
      </w:r>
    </w:p>
    <w:p w:rsidR="00327807" w:rsidRPr="00FB319B" w:rsidRDefault="00A8379F" w:rsidP="00202FF1">
      <w:pPr>
        <w:pStyle w:val="Teksttreci0"/>
        <w:numPr>
          <w:ilvl w:val="0"/>
          <w:numId w:val="38"/>
        </w:numPr>
        <w:shd w:val="clear" w:color="auto" w:fill="auto"/>
        <w:tabs>
          <w:tab w:val="left" w:pos="1156"/>
        </w:tabs>
        <w:spacing w:line="240" w:lineRule="auto"/>
        <w:rPr>
          <w:sz w:val="20"/>
          <w:szCs w:val="20"/>
        </w:rPr>
      </w:pPr>
      <w:r w:rsidRPr="00FB319B">
        <w:rPr>
          <w:sz w:val="20"/>
          <w:szCs w:val="20"/>
        </w:rPr>
        <w:t>zachowaniem i kontynuacją historycznych układów zabudowy,</w:t>
      </w:r>
    </w:p>
    <w:p w:rsidR="00327807" w:rsidRPr="00FB319B" w:rsidRDefault="00A8379F" w:rsidP="00202FF1">
      <w:pPr>
        <w:pStyle w:val="Teksttreci0"/>
        <w:numPr>
          <w:ilvl w:val="0"/>
          <w:numId w:val="38"/>
        </w:numPr>
        <w:shd w:val="clear" w:color="auto" w:fill="auto"/>
        <w:tabs>
          <w:tab w:val="left" w:pos="1156"/>
        </w:tabs>
        <w:spacing w:line="240" w:lineRule="auto"/>
        <w:rPr>
          <w:sz w:val="20"/>
          <w:szCs w:val="20"/>
        </w:rPr>
      </w:pPr>
      <w:r w:rsidRPr="00FB319B">
        <w:rPr>
          <w:sz w:val="20"/>
          <w:szCs w:val="20"/>
        </w:rPr>
        <w:t>ochronie istniejących obiektów zabytkowych,</w:t>
      </w:r>
    </w:p>
    <w:p w:rsidR="00327807" w:rsidRPr="00FB319B" w:rsidRDefault="00A8379F" w:rsidP="00202FF1">
      <w:pPr>
        <w:pStyle w:val="Teksttreci0"/>
        <w:numPr>
          <w:ilvl w:val="0"/>
          <w:numId w:val="38"/>
        </w:numPr>
        <w:shd w:val="clear" w:color="auto" w:fill="auto"/>
        <w:tabs>
          <w:tab w:val="left" w:pos="1156"/>
        </w:tabs>
        <w:spacing w:line="240" w:lineRule="auto"/>
        <w:jc w:val="both"/>
        <w:rPr>
          <w:sz w:val="20"/>
          <w:szCs w:val="20"/>
        </w:rPr>
      </w:pPr>
      <w:r w:rsidRPr="00FB319B">
        <w:rPr>
          <w:sz w:val="20"/>
          <w:szCs w:val="20"/>
        </w:rPr>
        <w:t>nawiązaniem formą, detalem architektonicznym i rozplanowaniem nowej zabudowy do zabudowy tradycyjnej,</w:t>
      </w:r>
    </w:p>
    <w:p w:rsidR="00327807" w:rsidRPr="00FB319B" w:rsidRDefault="00A8379F" w:rsidP="00202FF1">
      <w:pPr>
        <w:pStyle w:val="Teksttreci0"/>
        <w:numPr>
          <w:ilvl w:val="0"/>
          <w:numId w:val="38"/>
        </w:numPr>
        <w:shd w:val="clear" w:color="auto" w:fill="auto"/>
        <w:tabs>
          <w:tab w:val="left" w:pos="1156"/>
        </w:tabs>
        <w:spacing w:line="240" w:lineRule="auto"/>
        <w:rPr>
          <w:sz w:val="20"/>
          <w:szCs w:val="20"/>
        </w:rPr>
      </w:pPr>
      <w:r w:rsidRPr="00FB319B">
        <w:rPr>
          <w:sz w:val="20"/>
          <w:szCs w:val="20"/>
        </w:rPr>
        <w:t>zachowaniem historycznych zespołów osiedleńczych wraz z siecią dróg i zielenią wysoką,</w:t>
      </w:r>
    </w:p>
    <w:p w:rsidR="00327807" w:rsidRPr="00FB319B" w:rsidRDefault="00A8379F" w:rsidP="00202FF1">
      <w:pPr>
        <w:pStyle w:val="Teksttreci0"/>
        <w:numPr>
          <w:ilvl w:val="0"/>
          <w:numId w:val="38"/>
        </w:numPr>
        <w:shd w:val="clear" w:color="auto" w:fill="auto"/>
        <w:tabs>
          <w:tab w:val="left" w:pos="1156"/>
        </w:tabs>
        <w:spacing w:line="240" w:lineRule="auto"/>
        <w:rPr>
          <w:sz w:val="20"/>
          <w:szCs w:val="20"/>
        </w:rPr>
      </w:pPr>
      <w:r w:rsidRPr="00FB319B">
        <w:rPr>
          <w:sz w:val="20"/>
          <w:szCs w:val="20"/>
        </w:rPr>
        <w:t>zachowaniem zasadniczych elementów historycznego rozplanowania ulic i placów,</w:t>
      </w:r>
    </w:p>
    <w:p w:rsidR="00327807" w:rsidRPr="00FB319B" w:rsidRDefault="00A8379F" w:rsidP="00202FF1">
      <w:pPr>
        <w:pStyle w:val="Teksttreci0"/>
        <w:numPr>
          <w:ilvl w:val="0"/>
          <w:numId w:val="38"/>
        </w:numPr>
        <w:shd w:val="clear" w:color="auto" w:fill="auto"/>
        <w:tabs>
          <w:tab w:val="left" w:pos="1156"/>
        </w:tabs>
        <w:spacing w:line="240" w:lineRule="auto"/>
        <w:rPr>
          <w:sz w:val="20"/>
          <w:szCs w:val="20"/>
        </w:rPr>
      </w:pPr>
      <w:r w:rsidRPr="00FB319B">
        <w:rPr>
          <w:sz w:val="20"/>
          <w:szCs w:val="20"/>
        </w:rPr>
        <w:t>przebudową obiektów dysharmonicznych,</w:t>
      </w:r>
    </w:p>
    <w:p w:rsidR="00327807" w:rsidRPr="00FB319B" w:rsidRDefault="00A8379F" w:rsidP="00202FF1">
      <w:pPr>
        <w:pStyle w:val="Teksttreci0"/>
        <w:numPr>
          <w:ilvl w:val="0"/>
          <w:numId w:val="38"/>
        </w:numPr>
        <w:shd w:val="clear" w:color="auto" w:fill="auto"/>
        <w:tabs>
          <w:tab w:val="left" w:pos="1156"/>
        </w:tabs>
        <w:spacing w:line="240" w:lineRule="auto"/>
        <w:jc w:val="both"/>
        <w:rPr>
          <w:sz w:val="20"/>
          <w:szCs w:val="20"/>
        </w:rPr>
      </w:pPr>
      <w:r w:rsidRPr="00FB319B">
        <w:rPr>
          <w:sz w:val="20"/>
          <w:szCs w:val="20"/>
        </w:rPr>
        <w:t>stosowaniem materiałów budowlanych nawiązujących swoim wyglądem do materiałów tradycyjnych,</w:t>
      </w:r>
    </w:p>
    <w:p w:rsidR="00327807" w:rsidRPr="00FB319B" w:rsidRDefault="00A8379F" w:rsidP="00202FF1">
      <w:pPr>
        <w:pStyle w:val="Teksttreci0"/>
        <w:numPr>
          <w:ilvl w:val="0"/>
          <w:numId w:val="38"/>
        </w:numPr>
        <w:shd w:val="clear" w:color="auto" w:fill="auto"/>
        <w:tabs>
          <w:tab w:val="left" w:pos="1156"/>
        </w:tabs>
        <w:spacing w:line="240" w:lineRule="auto"/>
        <w:rPr>
          <w:sz w:val="20"/>
          <w:szCs w:val="20"/>
        </w:rPr>
      </w:pPr>
      <w:r w:rsidRPr="00FB319B">
        <w:rPr>
          <w:sz w:val="20"/>
          <w:szCs w:val="20"/>
        </w:rPr>
        <w:t>zasadą adaptacji istniejących obiektów do nowej funkcji pod warunkiem utrzymania ich charakteru.</w:t>
      </w:r>
    </w:p>
    <w:p w:rsidR="005D3A00" w:rsidRDefault="005D3A00" w:rsidP="00FB319B">
      <w:pPr>
        <w:pStyle w:val="Teksttreci0"/>
        <w:shd w:val="clear" w:color="auto" w:fill="auto"/>
        <w:tabs>
          <w:tab w:val="left" w:pos="1156"/>
        </w:tabs>
        <w:spacing w:line="240" w:lineRule="auto"/>
        <w:rPr>
          <w:sz w:val="20"/>
          <w:szCs w:val="20"/>
        </w:rPr>
      </w:pPr>
    </w:p>
    <w:p w:rsidR="00FB319B" w:rsidRDefault="00FB319B" w:rsidP="00FB319B">
      <w:pPr>
        <w:pStyle w:val="Teksttreci0"/>
        <w:shd w:val="clear" w:color="auto" w:fill="auto"/>
        <w:tabs>
          <w:tab w:val="left" w:pos="1156"/>
        </w:tabs>
        <w:spacing w:line="240" w:lineRule="auto"/>
        <w:rPr>
          <w:sz w:val="20"/>
          <w:szCs w:val="20"/>
        </w:rPr>
      </w:pPr>
    </w:p>
    <w:p w:rsidR="00FB319B" w:rsidRPr="00FB319B" w:rsidRDefault="00FB319B" w:rsidP="00FB319B">
      <w:pPr>
        <w:pStyle w:val="Teksttreci0"/>
        <w:shd w:val="clear" w:color="auto" w:fill="auto"/>
        <w:tabs>
          <w:tab w:val="left" w:pos="1156"/>
        </w:tabs>
        <w:spacing w:line="240" w:lineRule="auto"/>
        <w:rPr>
          <w:sz w:val="20"/>
          <w:szCs w:val="20"/>
        </w:rPr>
      </w:pPr>
    </w:p>
    <w:p w:rsidR="00FB319B" w:rsidRDefault="00FB319B" w:rsidP="00FB319B">
      <w:pPr>
        <w:pStyle w:val="Nagwek20"/>
        <w:keepNext/>
        <w:keepLines/>
        <w:shd w:val="clear" w:color="auto" w:fill="E5DFEC" w:themeFill="accent4" w:themeFillTint="33"/>
        <w:tabs>
          <w:tab w:val="left" w:pos="907"/>
          <w:tab w:val="left" w:pos="5658"/>
          <w:tab w:val="left" w:pos="7765"/>
        </w:tabs>
        <w:spacing w:after="0"/>
        <w:ind w:left="0" w:firstLine="0"/>
      </w:pPr>
      <w:bookmarkStart w:id="41" w:name="bookmark40"/>
      <w:bookmarkStart w:id="42" w:name="bookmark41"/>
      <w:r>
        <w:t>ROZDZIAŁ 5.</w:t>
      </w:r>
    </w:p>
    <w:p w:rsidR="00327807" w:rsidRDefault="00A8379F" w:rsidP="00FB319B">
      <w:pPr>
        <w:pStyle w:val="Nagwek20"/>
        <w:keepNext/>
        <w:keepLines/>
        <w:shd w:val="clear" w:color="auto" w:fill="E5DFEC" w:themeFill="accent4" w:themeFillTint="33"/>
        <w:tabs>
          <w:tab w:val="left" w:pos="907"/>
          <w:tab w:val="left" w:pos="5658"/>
          <w:tab w:val="left" w:pos="7765"/>
        </w:tabs>
        <w:spacing w:after="0"/>
        <w:ind w:left="0" w:firstLine="0"/>
      </w:pPr>
      <w:r>
        <w:t>Kierunki rozwoju systemów komunikacji</w:t>
      </w:r>
      <w:bookmarkEnd w:id="41"/>
      <w:bookmarkEnd w:id="42"/>
    </w:p>
    <w:p w:rsidR="00D2060C" w:rsidRDefault="00D2060C" w:rsidP="00D2060C">
      <w:pPr>
        <w:pStyle w:val="Nagwek30"/>
        <w:keepNext/>
        <w:keepLines/>
        <w:shd w:val="clear" w:color="auto" w:fill="auto"/>
        <w:tabs>
          <w:tab w:val="left" w:pos="944"/>
        </w:tabs>
        <w:spacing w:line="240" w:lineRule="auto"/>
        <w:ind w:firstLine="0"/>
        <w:rPr>
          <w:sz w:val="20"/>
          <w:szCs w:val="20"/>
        </w:rPr>
      </w:pPr>
      <w:bookmarkStart w:id="43" w:name="bookmark42"/>
      <w:bookmarkStart w:id="44" w:name="bookmark43"/>
    </w:p>
    <w:p w:rsidR="00327807" w:rsidRPr="00FB319B" w:rsidRDefault="00D2060C" w:rsidP="00D2060C">
      <w:pPr>
        <w:pStyle w:val="Nagwek30"/>
        <w:keepNext/>
        <w:keepLines/>
        <w:shd w:val="clear" w:color="auto" w:fill="auto"/>
        <w:tabs>
          <w:tab w:val="left" w:pos="944"/>
        </w:tabs>
        <w:spacing w:line="240" w:lineRule="auto"/>
        <w:ind w:firstLine="0"/>
        <w:rPr>
          <w:sz w:val="20"/>
          <w:szCs w:val="20"/>
        </w:rPr>
      </w:pPr>
      <w:r>
        <w:rPr>
          <w:sz w:val="20"/>
          <w:szCs w:val="20"/>
        </w:rPr>
        <w:t xml:space="preserve">5.1. </w:t>
      </w:r>
      <w:r w:rsidR="00A8379F" w:rsidRPr="00FB319B">
        <w:rPr>
          <w:sz w:val="20"/>
          <w:szCs w:val="20"/>
        </w:rPr>
        <w:t>Komunikacja drogowa</w:t>
      </w:r>
      <w:bookmarkEnd w:id="43"/>
      <w:bookmarkEnd w:id="44"/>
    </w:p>
    <w:p w:rsidR="00FB319B" w:rsidRDefault="00FB319B" w:rsidP="00FB319B">
      <w:pPr>
        <w:pStyle w:val="Teksttreci0"/>
        <w:shd w:val="clear" w:color="auto" w:fill="auto"/>
        <w:spacing w:line="240" w:lineRule="auto"/>
        <w:jc w:val="both"/>
        <w:rPr>
          <w:sz w:val="20"/>
          <w:szCs w:val="20"/>
        </w:rPr>
      </w:pPr>
    </w:p>
    <w:p w:rsidR="00327807" w:rsidRDefault="00A8379F" w:rsidP="00FB319B">
      <w:pPr>
        <w:pStyle w:val="Teksttreci0"/>
        <w:shd w:val="clear" w:color="auto" w:fill="auto"/>
        <w:spacing w:line="240" w:lineRule="auto"/>
        <w:jc w:val="both"/>
        <w:rPr>
          <w:sz w:val="20"/>
          <w:szCs w:val="20"/>
        </w:rPr>
      </w:pPr>
      <w:r w:rsidRPr="00FB319B">
        <w:rPr>
          <w:sz w:val="20"/>
          <w:szCs w:val="20"/>
        </w:rPr>
        <w:t>W celu zapewnienia optymalnych powiązań obszaru gminy Gołdap z zewnętrzną siecią komunikacyjną oraz optymalnego funkcjonowania wewnętrznej sieci drogowej studium ustala podział funkcjonalny dróg publicznych na układ: nadrzędny, podstawowy i uzupełniający.</w:t>
      </w:r>
    </w:p>
    <w:p w:rsidR="00D2060C" w:rsidRPr="00FB319B" w:rsidRDefault="00D2060C" w:rsidP="00FB319B">
      <w:pPr>
        <w:pStyle w:val="Teksttreci0"/>
        <w:shd w:val="clear" w:color="auto" w:fill="auto"/>
        <w:spacing w:line="240" w:lineRule="auto"/>
        <w:jc w:val="both"/>
        <w:rPr>
          <w:sz w:val="20"/>
          <w:szCs w:val="20"/>
        </w:rPr>
      </w:pPr>
    </w:p>
    <w:p w:rsidR="00327807" w:rsidRPr="00FB319B" w:rsidRDefault="008761C6" w:rsidP="00202FF1">
      <w:pPr>
        <w:pStyle w:val="Teksttreci0"/>
        <w:numPr>
          <w:ilvl w:val="0"/>
          <w:numId w:val="39"/>
        </w:numPr>
        <w:shd w:val="clear" w:color="auto" w:fill="auto"/>
        <w:tabs>
          <w:tab w:val="left" w:pos="1156"/>
        </w:tabs>
        <w:spacing w:line="240" w:lineRule="auto"/>
        <w:rPr>
          <w:sz w:val="20"/>
          <w:szCs w:val="20"/>
        </w:rPr>
      </w:pPr>
      <w:r>
        <w:rPr>
          <w:sz w:val="20"/>
          <w:szCs w:val="20"/>
        </w:rPr>
        <w:t>układ nadrzędny</w:t>
      </w:r>
    </w:p>
    <w:p w:rsidR="00327807" w:rsidRPr="00FB319B" w:rsidRDefault="00A8379F" w:rsidP="00D2060C">
      <w:pPr>
        <w:pStyle w:val="Teksttreci0"/>
        <w:shd w:val="clear" w:color="auto" w:fill="auto"/>
        <w:spacing w:line="240" w:lineRule="auto"/>
        <w:jc w:val="both"/>
        <w:rPr>
          <w:sz w:val="20"/>
          <w:szCs w:val="20"/>
        </w:rPr>
      </w:pPr>
      <w:r w:rsidRPr="00FB319B">
        <w:rPr>
          <w:sz w:val="20"/>
          <w:szCs w:val="20"/>
        </w:rPr>
        <w:t>Droga krajowa nr 65 relacji granica państwa - Gołdap - Olecko - Ełk - Grajewo - Białystok - granica państwa stanowi nadrzędny układ komunikacyjny. Lokalizację miejsc obsługi podróżnych należy realizować według projektów wyżej wymienionych dróg, przy uwzględnieniu przepisów dotyczących warunków technicznych jakim powinny odpowiadać drogi i ich usytuowanie.</w:t>
      </w:r>
    </w:p>
    <w:p w:rsidR="00327807" w:rsidRPr="00FB319B" w:rsidRDefault="00A8379F" w:rsidP="00D2060C">
      <w:pPr>
        <w:pStyle w:val="Teksttreci0"/>
        <w:shd w:val="clear" w:color="auto" w:fill="auto"/>
        <w:spacing w:line="240" w:lineRule="auto"/>
        <w:jc w:val="both"/>
        <w:rPr>
          <w:sz w:val="20"/>
          <w:szCs w:val="20"/>
        </w:rPr>
      </w:pPr>
      <w:r w:rsidRPr="00FB319B">
        <w:rPr>
          <w:sz w:val="20"/>
          <w:szCs w:val="20"/>
        </w:rPr>
        <w:t>Droga krajowa nr 65 wraz z obwodnicą miasta Gołdap jest klasy GP (główna ruchu przyspieszonego). Parametry, w tym odstępy między skrzyżowaniami, szerokość w liniach rozgraniczających, lokalizację urządzeń sieci infrastruktury technicznej, lokalizację reklam emitujących zmienne światło oraz odległość obiektów budowlanych od zewnętrznej krawędzi jedni powinny wynikać z przepisów odrębnych. Lokalizacja obiektów związanych z obsługą ruchu drogowego przy drodze krajowej, w tym w zakresie odległości między planowanymi obiektami i włączeń do drogi krajowej, powinna wynikać z aktualnych przepisów.</w:t>
      </w:r>
    </w:p>
    <w:p w:rsidR="00327807" w:rsidRPr="00FB319B" w:rsidRDefault="00A8379F" w:rsidP="00D2060C">
      <w:pPr>
        <w:pStyle w:val="Teksttreci0"/>
        <w:shd w:val="clear" w:color="auto" w:fill="auto"/>
        <w:spacing w:line="240" w:lineRule="auto"/>
        <w:jc w:val="both"/>
        <w:rPr>
          <w:sz w:val="20"/>
          <w:szCs w:val="20"/>
        </w:rPr>
      </w:pPr>
      <w:r w:rsidRPr="00FB319B">
        <w:rPr>
          <w:sz w:val="20"/>
          <w:szCs w:val="20"/>
        </w:rPr>
        <w:t>Należy uwzględnić rozwiązania techniczne i rezerwę terenu dla potrzeb budowy odcinka zgodnie z projektem „Rozbudowa drogi krajowej nr 65 na odcinku Gołdap - Kowale Oleckie”. Pas terenu rezerwowany dla potrzeb drogi krajowej powinien wynikać z przepisów odrębnych i wynosić minimum 50 m w liniach rozgraniczających.</w:t>
      </w:r>
    </w:p>
    <w:p w:rsidR="00327807" w:rsidRPr="00FB319B" w:rsidRDefault="00A8379F" w:rsidP="00D2060C">
      <w:pPr>
        <w:pStyle w:val="Teksttreci0"/>
        <w:shd w:val="clear" w:color="auto" w:fill="auto"/>
        <w:spacing w:line="240" w:lineRule="auto"/>
        <w:jc w:val="both"/>
        <w:rPr>
          <w:sz w:val="20"/>
          <w:szCs w:val="20"/>
        </w:rPr>
      </w:pPr>
      <w:r w:rsidRPr="00FB319B">
        <w:rPr>
          <w:sz w:val="20"/>
          <w:szCs w:val="20"/>
        </w:rPr>
        <w:t>Przy projektowaniu nowej zabudowy należy uwzględnić potencjalne uciążliwości związane z hałasem i drganiami. Rozwiązania techniczne powinny zmniejszać uciążliwości związane z hałasem i drganiami do dopuszczalnego poziomu zgodnego z przepisami odrębnymi.</w:t>
      </w:r>
    </w:p>
    <w:p w:rsidR="00D2060C" w:rsidRPr="008761C6" w:rsidRDefault="00A8379F" w:rsidP="00D2060C">
      <w:pPr>
        <w:pStyle w:val="Teksttreci0"/>
        <w:shd w:val="clear" w:color="auto" w:fill="auto"/>
        <w:spacing w:line="240" w:lineRule="auto"/>
        <w:jc w:val="both"/>
        <w:rPr>
          <w:color w:val="FF0000"/>
          <w:sz w:val="20"/>
          <w:szCs w:val="20"/>
        </w:rPr>
      </w:pPr>
      <w:r w:rsidRPr="00FB319B">
        <w:rPr>
          <w:sz w:val="20"/>
          <w:szCs w:val="20"/>
        </w:rPr>
        <w:t xml:space="preserve">W związku z zakończeniem budowy obwodnicy miasta Gołdap niezbędne jest dostosowanie układu sieci pozostałych dróg publicznych. </w:t>
      </w:r>
      <w:r w:rsidRPr="008761C6">
        <w:rPr>
          <w:strike/>
          <w:color w:val="FF0000"/>
          <w:sz w:val="20"/>
          <w:szCs w:val="20"/>
        </w:rPr>
        <w:t>Zmiana przebiegu dróg wojewódzkich uwzględniająca lokalizację początku na przecięciu z drogą wyższej kategorii została zaznaczona na rysunku studium</w:t>
      </w:r>
      <w:r w:rsidRPr="00FB319B">
        <w:rPr>
          <w:sz w:val="20"/>
          <w:szCs w:val="20"/>
        </w:rPr>
        <w:t xml:space="preserve">. </w:t>
      </w:r>
      <w:r w:rsidR="008761C6" w:rsidRPr="008761C6">
        <w:rPr>
          <w:color w:val="FF0000"/>
          <w:sz w:val="20"/>
          <w:szCs w:val="20"/>
        </w:rPr>
        <w:t xml:space="preserve">Na rysunku studium pokazano dwie propozycje dotyczące nowego przebiegu drogi wojewódzkiej nr 651, która pozwoliłaby na obejście miasta Gołdap od strony wschodniej (łącząc obecną drogę wojewódzką w miejscowości Botkuny z drogą krajową DK65 w okolicach miejscowości Jabramowo). </w:t>
      </w:r>
    </w:p>
    <w:p w:rsidR="00327807" w:rsidRDefault="00A8379F" w:rsidP="00D2060C">
      <w:pPr>
        <w:pStyle w:val="Teksttreci0"/>
        <w:shd w:val="clear" w:color="auto" w:fill="auto"/>
        <w:spacing w:line="240" w:lineRule="auto"/>
        <w:jc w:val="both"/>
        <w:rPr>
          <w:sz w:val="20"/>
          <w:szCs w:val="20"/>
        </w:rPr>
      </w:pPr>
      <w:r w:rsidRPr="00FB319B">
        <w:rPr>
          <w:sz w:val="20"/>
          <w:szCs w:val="20"/>
        </w:rPr>
        <w:t>Studium ustala również, że niewykorzystane tereny pod przebudowę układu drogowego należy zagospodarować zgodnie z kierunkami ustalonymi dla terenów sąsiednich.</w:t>
      </w:r>
    </w:p>
    <w:p w:rsidR="008761C6" w:rsidRPr="00FB319B" w:rsidRDefault="008761C6" w:rsidP="00D2060C">
      <w:pPr>
        <w:pStyle w:val="Teksttreci0"/>
        <w:shd w:val="clear" w:color="auto" w:fill="auto"/>
        <w:spacing w:line="240" w:lineRule="auto"/>
        <w:jc w:val="both"/>
        <w:rPr>
          <w:sz w:val="20"/>
          <w:szCs w:val="20"/>
        </w:rPr>
      </w:pPr>
    </w:p>
    <w:p w:rsidR="00327807" w:rsidRPr="00FB319B" w:rsidRDefault="00A8379F" w:rsidP="00202FF1">
      <w:pPr>
        <w:pStyle w:val="Teksttreci0"/>
        <w:numPr>
          <w:ilvl w:val="0"/>
          <w:numId w:val="39"/>
        </w:numPr>
        <w:shd w:val="clear" w:color="auto" w:fill="auto"/>
        <w:tabs>
          <w:tab w:val="left" w:pos="1156"/>
        </w:tabs>
        <w:spacing w:line="240" w:lineRule="auto"/>
        <w:rPr>
          <w:sz w:val="20"/>
          <w:szCs w:val="20"/>
        </w:rPr>
      </w:pPr>
      <w:r w:rsidRPr="00FB319B">
        <w:rPr>
          <w:sz w:val="20"/>
          <w:szCs w:val="20"/>
        </w:rPr>
        <w:t>układ podstawowy</w:t>
      </w:r>
    </w:p>
    <w:p w:rsidR="00327807" w:rsidRDefault="00A8379F" w:rsidP="008761C6">
      <w:pPr>
        <w:pStyle w:val="Teksttreci0"/>
        <w:shd w:val="clear" w:color="auto" w:fill="auto"/>
        <w:spacing w:line="240" w:lineRule="auto"/>
        <w:jc w:val="both"/>
        <w:rPr>
          <w:sz w:val="20"/>
          <w:szCs w:val="20"/>
        </w:rPr>
      </w:pPr>
      <w:r w:rsidRPr="00FB319B">
        <w:rPr>
          <w:sz w:val="20"/>
          <w:szCs w:val="20"/>
        </w:rPr>
        <w:t>Drogi układu podstawowego powinny zapewniać powiązanie obszaru gminy z siedzibą powiatu oraz pełnić funkcję głównych powiązań sieci osadniczej na obszarze gminy. Do układu podstawowego zaliczono drogi wojewódzkie oraz niektóre drogi powiatowe i gminne. W granicach gminy Gołdap występują dwie drogi wojewódzkie 650 i 651. Plan zagospodarowania przestrzennego województwa warmińsko-mazurskiego zatwierdzony uchwałą Sejmiku Województwa w dniu 12 lutego 2002 roku ze zmianami zakłada dla dróg wojewódzkich nr 650</w:t>
      </w:r>
      <w:r w:rsidR="008761C6">
        <w:rPr>
          <w:sz w:val="20"/>
          <w:szCs w:val="20"/>
        </w:rPr>
        <w:t xml:space="preserve"> i</w:t>
      </w:r>
      <w:r w:rsidRPr="00FB319B">
        <w:rPr>
          <w:sz w:val="20"/>
          <w:szCs w:val="20"/>
        </w:rPr>
        <w:t xml:space="preserve"> 651 klasę techniczną G (główną). Drogi i ulice przebiegające przez teren gminy zaliczone do układu podstawowego przedstawiono w tabeli 4.</w:t>
      </w:r>
    </w:p>
    <w:p w:rsidR="008761C6" w:rsidRPr="00FB319B" w:rsidRDefault="008761C6" w:rsidP="008761C6">
      <w:pPr>
        <w:pStyle w:val="Teksttreci0"/>
        <w:shd w:val="clear" w:color="auto" w:fill="auto"/>
        <w:spacing w:line="240" w:lineRule="auto"/>
        <w:jc w:val="both"/>
        <w:rPr>
          <w:sz w:val="20"/>
          <w:szCs w:val="20"/>
        </w:rPr>
      </w:pPr>
    </w:p>
    <w:p w:rsidR="00327807" w:rsidRPr="00FB319B" w:rsidRDefault="00A8379F" w:rsidP="008761C6">
      <w:pPr>
        <w:pStyle w:val="Teksttreci0"/>
        <w:shd w:val="clear" w:color="auto" w:fill="auto"/>
        <w:spacing w:line="240" w:lineRule="auto"/>
        <w:jc w:val="right"/>
        <w:rPr>
          <w:sz w:val="20"/>
          <w:szCs w:val="20"/>
        </w:rPr>
      </w:pPr>
      <w:r w:rsidRPr="00FB319B">
        <w:rPr>
          <w:sz w:val="20"/>
          <w:szCs w:val="20"/>
        </w:rPr>
        <w:t>Tabela nr 4</w:t>
      </w:r>
    </w:p>
    <w:tbl>
      <w:tblPr>
        <w:tblOverlap w:val="never"/>
        <w:tblW w:w="9386" w:type="dxa"/>
        <w:jc w:val="center"/>
        <w:tblInd w:w="177" w:type="dxa"/>
        <w:tblLayout w:type="fixed"/>
        <w:tblCellMar>
          <w:left w:w="10" w:type="dxa"/>
          <w:right w:w="10" w:type="dxa"/>
        </w:tblCellMar>
        <w:tblLook w:val="0000" w:firstRow="0" w:lastRow="0" w:firstColumn="0" w:lastColumn="0" w:noHBand="0" w:noVBand="0"/>
      </w:tblPr>
      <w:tblGrid>
        <w:gridCol w:w="528"/>
        <w:gridCol w:w="993"/>
        <w:gridCol w:w="1559"/>
        <w:gridCol w:w="6306"/>
      </w:tblGrid>
      <w:tr w:rsidR="00327807" w:rsidTr="008761C6">
        <w:trPr>
          <w:trHeight w:hRule="exact" w:val="370"/>
          <w:jc w:val="center"/>
        </w:trPr>
        <w:tc>
          <w:tcPr>
            <w:tcW w:w="528" w:type="dxa"/>
            <w:tcBorders>
              <w:top w:val="single" w:sz="4" w:space="0" w:color="auto"/>
              <w:left w:val="single" w:sz="4" w:space="0" w:color="auto"/>
            </w:tcBorders>
            <w:shd w:val="clear" w:color="auto" w:fill="F2F2F2" w:themeFill="background1" w:themeFillShade="F2"/>
          </w:tcPr>
          <w:p w:rsidR="00327807" w:rsidRDefault="00A8379F" w:rsidP="008761C6">
            <w:pPr>
              <w:pStyle w:val="Inne0"/>
              <w:shd w:val="clear" w:color="auto" w:fill="auto"/>
              <w:spacing w:line="240" w:lineRule="auto"/>
              <w:jc w:val="center"/>
              <w:rPr>
                <w:sz w:val="16"/>
                <w:szCs w:val="16"/>
              </w:rPr>
            </w:pPr>
            <w:r>
              <w:rPr>
                <w:b/>
                <w:bCs/>
                <w:sz w:val="16"/>
                <w:szCs w:val="16"/>
              </w:rPr>
              <w:t>Lp.</w:t>
            </w:r>
          </w:p>
        </w:tc>
        <w:tc>
          <w:tcPr>
            <w:tcW w:w="993" w:type="dxa"/>
            <w:tcBorders>
              <w:top w:val="single" w:sz="4" w:space="0" w:color="auto"/>
              <w:left w:val="single" w:sz="4" w:space="0" w:color="auto"/>
            </w:tcBorders>
            <w:shd w:val="clear" w:color="auto" w:fill="F2F2F2" w:themeFill="background1" w:themeFillShade="F2"/>
          </w:tcPr>
          <w:p w:rsidR="00327807" w:rsidRDefault="00A8379F" w:rsidP="008761C6">
            <w:pPr>
              <w:pStyle w:val="Inne0"/>
              <w:shd w:val="clear" w:color="auto" w:fill="auto"/>
              <w:spacing w:line="240" w:lineRule="auto"/>
              <w:jc w:val="center"/>
              <w:rPr>
                <w:sz w:val="16"/>
                <w:szCs w:val="16"/>
              </w:rPr>
            </w:pPr>
            <w:r>
              <w:rPr>
                <w:b/>
                <w:bCs/>
                <w:sz w:val="16"/>
                <w:szCs w:val="16"/>
              </w:rPr>
              <w:t>Numer</w:t>
            </w:r>
          </w:p>
        </w:tc>
        <w:tc>
          <w:tcPr>
            <w:tcW w:w="1559" w:type="dxa"/>
            <w:tcBorders>
              <w:top w:val="single" w:sz="4" w:space="0" w:color="auto"/>
              <w:left w:val="single" w:sz="4" w:space="0" w:color="auto"/>
            </w:tcBorders>
            <w:shd w:val="clear" w:color="auto" w:fill="F2F2F2" w:themeFill="background1" w:themeFillShade="F2"/>
          </w:tcPr>
          <w:p w:rsidR="00327807" w:rsidRDefault="00A8379F" w:rsidP="008761C6">
            <w:pPr>
              <w:pStyle w:val="Inne0"/>
              <w:shd w:val="clear" w:color="auto" w:fill="auto"/>
              <w:spacing w:line="240" w:lineRule="auto"/>
              <w:jc w:val="center"/>
              <w:rPr>
                <w:sz w:val="16"/>
                <w:szCs w:val="16"/>
              </w:rPr>
            </w:pPr>
            <w:r>
              <w:rPr>
                <w:b/>
                <w:bCs/>
                <w:sz w:val="16"/>
                <w:szCs w:val="16"/>
              </w:rPr>
              <w:t>Typ</w:t>
            </w:r>
          </w:p>
        </w:tc>
        <w:tc>
          <w:tcPr>
            <w:tcW w:w="6306" w:type="dxa"/>
            <w:tcBorders>
              <w:top w:val="single" w:sz="4" w:space="0" w:color="auto"/>
              <w:left w:val="single" w:sz="4" w:space="0" w:color="auto"/>
              <w:right w:val="single" w:sz="4" w:space="0" w:color="auto"/>
            </w:tcBorders>
            <w:shd w:val="clear" w:color="auto" w:fill="F2F2F2" w:themeFill="background1" w:themeFillShade="F2"/>
          </w:tcPr>
          <w:p w:rsidR="00327807" w:rsidRDefault="00A8379F" w:rsidP="008761C6">
            <w:pPr>
              <w:pStyle w:val="Inne0"/>
              <w:shd w:val="clear" w:color="auto" w:fill="auto"/>
              <w:spacing w:line="240" w:lineRule="auto"/>
              <w:jc w:val="center"/>
              <w:rPr>
                <w:sz w:val="16"/>
                <w:szCs w:val="16"/>
              </w:rPr>
            </w:pPr>
            <w:r>
              <w:rPr>
                <w:b/>
                <w:bCs/>
                <w:sz w:val="16"/>
                <w:szCs w:val="16"/>
              </w:rPr>
              <w:t>Przebieg</w:t>
            </w:r>
          </w:p>
        </w:tc>
      </w:tr>
      <w:tr w:rsidR="00327807" w:rsidTr="008761C6">
        <w:trPr>
          <w:trHeight w:hRule="exact" w:val="379"/>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651</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wojewódzka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 xml:space="preserve">Gołdap </w:t>
            </w:r>
            <w:r w:rsidR="008761C6">
              <w:rPr>
                <w:sz w:val="16"/>
                <w:szCs w:val="16"/>
              </w:rPr>
              <w:t>–</w:t>
            </w:r>
            <w:r>
              <w:rPr>
                <w:sz w:val="16"/>
                <w:szCs w:val="16"/>
              </w:rPr>
              <w:t xml:space="preserve"> Żytkiejmy</w:t>
            </w:r>
            <w:r w:rsidR="008761C6">
              <w:rPr>
                <w:sz w:val="16"/>
                <w:szCs w:val="16"/>
              </w:rPr>
              <w:t xml:space="preserve"> </w:t>
            </w:r>
            <w:r w:rsidR="008761C6" w:rsidRPr="008761C6">
              <w:rPr>
                <w:color w:val="FF0000"/>
                <w:sz w:val="16"/>
                <w:szCs w:val="16"/>
              </w:rPr>
              <w:t>(z propozycją obejścia od strony wschodniej miasta Gołdap)</w:t>
            </w:r>
          </w:p>
        </w:tc>
      </w:tr>
      <w:tr w:rsidR="00327807" w:rsidTr="008761C6">
        <w:trPr>
          <w:trHeight w:hRule="exact" w:val="365"/>
          <w:jc w:val="center"/>
        </w:trPr>
        <w:tc>
          <w:tcPr>
            <w:tcW w:w="528"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2</w:t>
            </w:r>
          </w:p>
        </w:tc>
        <w:tc>
          <w:tcPr>
            <w:tcW w:w="993"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650</w:t>
            </w:r>
          </w:p>
        </w:tc>
        <w:tc>
          <w:tcPr>
            <w:tcW w:w="1559"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wojewódzka</w:t>
            </w:r>
          </w:p>
        </w:tc>
        <w:tc>
          <w:tcPr>
            <w:tcW w:w="6306"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ul. Wojska Polskiego</w:t>
            </w:r>
          </w:p>
        </w:tc>
      </w:tr>
      <w:tr w:rsidR="00327807" w:rsidTr="008761C6">
        <w:trPr>
          <w:trHeight w:hRule="exact" w:val="370"/>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3</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650</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wojewódzka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Gołdap - Węgorzewo</w:t>
            </w:r>
          </w:p>
        </w:tc>
      </w:tr>
      <w:tr w:rsidR="00327807" w:rsidTr="008761C6">
        <w:trPr>
          <w:trHeight w:hRule="exact" w:val="374"/>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4</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4836N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powiatowa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Przytorowa</w:t>
            </w:r>
          </w:p>
        </w:tc>
      </w:tr>
      <w:tr w:rsidR="00327807" w:rsidTr="008761C6">
        <w:trPr>
          <w:trHeight w:hRule="exact" w:val="370"/>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5</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4810N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powiatowa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Kolejowa</w:t>
            </w:r>
          </w:p>
        </w:tc>
      </w:tr>
      <w:tr w:rsidR="00327807" w:rsidTr="008761C6">
        <w:trPr>
          <w:trHeight w:hRule="exact" w:val="379"/>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6</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1879N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powiatowa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 xml:space="preserve">Grabowo - Dunajek - </w:t>
            </w:r>
            <w:proofErr w:type="spellStart"/>
            <w:r>
              <w:rPr>
                <w:sz w:val="16"/>
                <w:szCs w:val="16"/>
              </w:rPr>
              <w:t>Wierzbianki</w:t>
            </w:r>
            <w:proofErr w:type="spellEnd"/>
            <w:r>
              <w:rPr>
                <w:sz w:val="16"/>
                <w:szCs w:val="16"/>
              </w:rPr>
              <w:t xml:space="preserve"> Małe</w:t>
            </w:r>
          </w:p>
        </w:tc>
      </w:tr>
      <w:tr w:rsidR="00327807" w:rsidTr="008761C6">
        <w:trPr>
          <w:trHeight w:hRule="exact" w:val="365"/>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lastRenderedPageBreak/>
              <w:t>7</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1815N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powiatowa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Gołdap-Skocze-Rogale-Rapa-Budry-Radziszewo-dr. nr 1732N(Pozezdrze)</w:t>
            </w:r>
          </w:p>
        </w:tc>
      </w:tr>
      <w:tr w:rsidR="00327807" w:rsidTr="008761C6">
        <w:trPr>
          <w:trHeight w:hRule="exact" w:val="379"/>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8</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1794N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powiatowa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dr. kraj. nr 65 (</w:t>
            </w:r>
            <w:proofErr w:type="spellStart"/>
            <w:r>
              <w:rPr>
                <w:sz w:val="16"/>
                <w:szCs w:val="16"/>
              </w:rPr>
              <w:t>Dziągiele</w:t>
            </w:r>
            <w:proofErr w:type="spellEnd"/>
            <w:r>
              <w:rPr>
                <w:sz w:val="16"/>
                <w:szCs w:val="16"/>
              </w:rPr>
              <w:t>) - Żelazki - gr. woj. (Garbas)</w:t>
            </w:r>
          </w:p>
        </w:tc>
      </w:tr>
      <w:tr w:rsidR="00327807" w:rsidTr="008761C6">
        <w:trPr>
          <w:trHeight w:hRule="exact" w:val="365"/>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9</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1790N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powiatowa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dr. nr 1879N - Pogorzel (dr. kraj. nr 65)</w:t>
            </w:r>
          </w:p>
        </w:tc>
      </w:tr>
      <w:tr w:rsidR="00327807" w:rsidTr="008761C6">
        <w:trPr>
          <w:trHeight w:hRule="exact" w:val="370"/>
          <w:jc w:val="center"/>
        </w:trPr>
        <w:tc>
          <w:tcPr>
            <w:tcW w:w="528"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10</w:t>
            </w:r>
          </w:p>
        </w:tc>
        <w:tc>
          <w:tcPr>
            <w:tcW w:w="993"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137530N</w:t>
            </w:r>
          </w:p>
        </w:tc>
        <w:tc>
          <w:tcPr>
            <w:tcW w:w="1559"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gminna</w:t>
            </w:r>
          </w:p>
        </w:tc>
        <w:tc>
          <w:tcPr>
            <w:tcW w:w="6306"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ul. Warszawska</w:t>
            </w:r>
          </w:p>
        </w:tc>
      </w:tr>
      <w:tr w:rsidR="00327807" w:rsidTr="008761C6">
        <w:trPr>
          <w:trHeight w:hRule="exact" w:val="365"/>
          <w:jc w:val="center"/>
        </w:trPr>
        <w:tc>
          <w:tcPr>
            <w:tcW w:w="528"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11</w:t>
            </w:r>
          </w:p>
        </w:tc>
        <w:tc>
          <w:tcPr>
            <w:tcW w:w="993"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137529N</w:t>
            </w:r>
          </w:p>
        </w:tc>
        <w:tc>
          <w:tcPr>
            <w:tcW w:w="1559"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gminna</w:t>
            </w:r>
          </w:p>
        </w:tc>
        <w:tc>
          <w:tcPr>
            <w:tcW w:w="6306"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ul. Królewiecka</w:t>
            </w:r>
          </w:p>
        </w:tc>
      </w:tr>
      <w:tr w:rsidR="00327807" w:rsidTr="008761C6">
        <w:trPr>
          <w:trHeight w:hRule="exact" w:val="370"/>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12</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137528N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Plac Zwycięstwa</w:t>
            </w:r>
          </w:p>
        </w:tc>
      </w:tr>
      <w:tr w:rsidR="00327807" w:rsidTr="008761C6">
        <w:trPr>
          <w:trHeight w:hRule="exact" w:val="365"/>
          <w:jc w:val="center"/>
        </w:trPr>
        <w:tc>
          <w:tcPr>
            <w:tcW w:w="528" w:type="dxa"/>
            <w:tcBorders>
              <w:top w:val="single" w:sz="4" w:space="0" w:color="auto"/>
              <w:left w:val="single" w:sz="4" w:space="0" w:color="auto"/>
            </w:tcBorders>
            <w:shd w:val="clear" w:color="auto" w:fill="FFFFFF"/>
            <w:vAlign w:val="bottom"/>
          </w:tcPr>
          <w:p w:rsidR="00327807" w:rsidRPr="00E15F6C" w:rsidRDefault="00A8379F" w:rsidP="00A8379F">
            <w:pPr>
              <w:pStyle w:val="Inne0"/>
              <w:shd w:val="clear" w:color="auto" w:fill="auto"/>
              <w:spacing w:line="240" w:lineRule="auto"/>
              <w:jc w:val="both"/>
              <w:rPr>
                <w:sz w:val="16"/>
                <w:szCs w:val="16"/>
              </w:rPr>
            </w:pPr>
            <w:r w:rsidRPr="00E15F6C">
              <w:rPr>
                <w:sz w:val="16"/>
                <w:szCs w:val="16"/>
              </w:rPr>
              <w:t>13</w:t>
            </w:r>
          </w:p>
        </w:tc>
        <w:tc>
          <w:tcPr>
            <w:tcW w:w="993" w:type="dxa"/>
            <w:tcBorders>
              <w:top w:val="single" w:sz="4" w:space="0" w:color="auto"/>
              <w:left w:val="single" w:sz="4" w:space="0" w:color="auto"/>
            </w:tcBorders>
            <w:shd w:val="clear" w:color="auto" w:fill="FFFFFF"/>
            <w:vAlign w:val="bottom"/>
          </w:tcPr>
          <w:p w:rsidR="00327807" w:rsidRPr="00E15F6C" w:rsidRDefault="00A8379F" w:rsidP="00A8379F">
            <w:pPr>
              <w:pStyle w:val="Inne0"/>
              <w:shd w:val="clear" w:color="auto" w:fill="auto"/>
              <w:spacing w:line="240" w:lineRule="auto"/>
              <w:jc w:val="both"/>
              <w:rPr>
                <w:sz w:val="16"/>
                <w:szCs w:val="16"/>
              </w:rPr>
            </w:pPr>
            <w:r w:rsidRPr="00E15F6C">
              <w:rPr>
                <w:sz w:val="16"/>
                <w:szCs w:val="16"/>
              </w:rPr>
              <w:t>137527N</w:t>
            </w:r>
          </w:p>
        </w:tc>
        <w:tc>
          <w:tcPr>
            <w:tcW w:w="1559" w:type="dxa"/>
            <w:tcBorders>
              <w:top w:val="single" w:sz="4" w:space="0" w:color="auto"/>
              <w:left w:val="single" w:sz="4" w:space="0" w:color="auto"/>
            </w:tcBorders>
            <w:shd w:val="clear" w:color="auto" w:fill="FFFFFF"/>
            <w:vAlign w:val="bottom"/>
          </w:tcPr>
          <w:p w:rsidR="00327807" w:rsidRPr="00E15F6C" w:rsidRDefault="00A8379F" w:rsidP="00A8379F">
            <w:pPr>
              <w:pStyle w:val="Inne0"/>
              <w:shd w:val="clear" w:color="auto" w:fill="auto"/>
              <w:spacing w:line="240" w:lineRule="auto"/>
              <w:rPr>
                <w:sz w:val="16"/>
                <w:szCs w:val="16"/>
              </w:rPr>
            </w:pPr>
            <w:r w:rsidRPr="00E15F6C">
              <w:rPr>
                <w:sz w:val="16"/>
                <w:szCs w:val="16"/>
              </w:rPr>
              <w:t>gminna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E15F6C" w:rsidP="00A8379F">
            <w:pPr>
              <w:pStyle w:val="Inne0"/>
              <w:shd w:val="clear" w:color="auto" w:fill="auto"/>
              <w:spacing w:line="240" w:lineRule="auto"/>
              <w:rPr>
                <w:sz w:val="16"/>
                <w:szCs w:val="16"/>
              </w:rPr>
            </w:pPr>
            <w:r>
              <w:rPr>
                <w:sz w:val="16"/>
                <w:szCs w:val="16"/>
              </w:rPr>
              <w:t>część ul. Lipowej</w:t>
            </w:r>
          </w:p>
        </w:tc>
      </w:tr>
      <w:tr w:rsidR="00327807" w:rsidTr="008761C6">
        <w:trPr>
          <w:trHeight w:hRule="exact" w:val="370"/>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14</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137526N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Okrężna</w:t>
            </w:r>
          </w:p>
        </w:tc>
      </w:tr>
      <w:tr w:rsidR="00327807" w:rsidTr="008761C6">
        <w:trPr>
          <w:trHeight w:hRule="exact" w:val="365"/>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15</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137525N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Mazurska</w:t>
            </w:r>
          </w:p>
        </w:tc>
      </w:tr>
      <w:tr w:rsidR="00327807" w:rsidTr="008761C6">
        <w:trPr>
          <w:trHeight w:hRule="exact" w:val="379"/>
          <w:jc w:val="center"/>
        </w:trPr>
        <w:tc>
          <w:tcPr>
            <w:tcW w:w="528"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16</w:t>
            </w:r>
          </w:p>
        </w:tc>
        <w:tc>
          <w:tcPr>
            <w:tcW w:w="993"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137524N</w:t>
            </w:r>
          </w:p>
        </w:tc>
        <w:tc>
          <w:tcPr>
            <w:tcW w:w="1559"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gminna</w:t>
            </w:r>
          </w:p>
        </w:tc>
        <w:tc>
          <w:tcPr>
            <w:tcW w:w="630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 xml:space="preserve">ul. </w:t>
            </w:r>
            <w:proofErr w:type="spellStart"/>
            <w:r>
              <w:rPr>
                <w:sz w:val="16"/>
                <w:szCs w:val="16"/>
              </w:rPr>
              <w:t>Gumbińska</w:t>
            </w:r>
            <w:proofErr w:type="spellEnd"/>
          </w:p>
        </w:tc>
      </w:tr>
      <w:tr w:rsidR="00327807" w:rsidTr="008761C6">
        <w:trPr>
          <w:trHeight w:hRule="exact" w:val="370"/>
          <w:jc w:val="center"/>
        </w:trPr>
        <w:tc>
          <w:tcPr>
            <w:tcW w:w="528" w:type="dxa"/>
            <w:tcBorders>
              <w:top w:val="single" w:sz="4" w:space="0" w:color="auto"/>
              <w:left w:val="single" w:sz="4" w:space="0" w:color="auto"/>
              <w:bottom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17</w:t>
            </w:r>
          </w:p>
        </w:tc>
        <w:tc>
          <w:tcPr>
            <w:tcW w:w="993" w:type="dxa"/>
            <w:tcBorders>
              <w:top w:val="single" w:sz="4" w:space="0" w:color="auto"/>
              <w:left w:val="single" w:sz="4" w:space="0" w:color="auto"/>
              <w:bottom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137507N</w:t>
            </w:r>
          </w:p>
        </w:tc>
        <w:tc>
          <w:tcPr>
            <w:tcW w:w="1559" w:type="dxa"/>
            <w:tcBorders>
              <w:top w:val="single" w:sz="4" w:space="0" w:color="auto"/>
              <w:left w:val="single" w:sz="4" w:space="0" w:color="auto"/>
              <w:bottom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gminna</w:t>
            </w:r>
          </w:p>
        </w:tc>
        <w:tc>
          <w:tcPr>
            <w:tcW w:w="6306" w:type="dxa"/>
            <w:tcBorders>
              <w:top w:val="single" w:sz="4" w:space="0" w:color="auto"/>
              <w:left w:val="single" w:sz="4" w:space="0" w:color="auto"/>
              <w:bottom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ul. Stadionowa</w:t>
            </w:r>
          </w:p>
        </w:tc>
      </w:tr>
    </w:tbl>
    <w:p w:rsidR="00327807" w:rsidRDefault="00327807" w:rsidP="00A8379F"/>
    <w:p w:rsidR="00327807" w:rsidRPr="008761C6" w:rsidRDefault="00A8379F" w:rsidP="00202FF1">
      <w:pPr>
        <w:pStyle w:val="Teksttreci0"/>
        <w:numPr>
          <w:ilvl w:val="0"/>
          <w:numId w:val="39"/>
        </w:numPr>
        <w:shd w:val="clear" w:color="auto" w:fill="auto"/>
        <w:tabs>
          <w:tab w:val="left" w:pos="1156"/>
        </w:tabs>
        <w:spacing w:line="240" w:lineRule="auto"/>
        <w:rPr>
          <w:sz w:val="20"/>
          <w:szCs w:val="20"/>
        </w:rPr>
      </w:pPr>
      <w:r w:rsidRPr="008761C6">
        <w:rPr>
          <w:sz w:val="20"/>
          <w:szCs w:val="20"/>
        </w:rPr>
        <w:t>układ pomocniczy</w:t>
      </w:r>
    </w:p>
    <w:p w:rsidR="00961228" w:rsidRDefault="00A8379F" w:rsidP="008761C6">
      <w:pPr>
        <w:pStyle w:val="Teksttreci0"/>
        <w:shd w:val="clear" w:color="auto" w:fill="auto"/>
        <w:spacing w:line="240" w:lineRule="auto"/>
        <w:jc w:val="both"/>
        <w:rPr>
          <w:sz w:val="20"/>
          <w:szCs w:val="20"/>
        </w:rPr>
      </w:pPr>
      <w:r w:rsidRPr="008761C6">
        <w:rPr>
          <w:sz w:val="20"/>
          <w:szCs w:val="20"/>
        </w:rPr>
        <w:t>Wspomaga układ podstawowy w bezpośredniej obsłudze komunikacyjnej gminy, zapewnia obsługę sieci osadniczej skupionej i rozproszonej. Studium zakłada stopniową przebudowę wybranych dróg układu pomocniczego zgodnie z przepisami o drogach publicznych, do parametrów technicznych drogi klasy „L” - lokalnej dla dróg powiatowych lub do parametrów technicznych klasy „D” - dojazdowa dla dróg gminnych.</w:t>
      </w:r>
      <w:r w:rsidR="00961228">
        <w:rPr>
          <w:sz w:val="20"/>
          <w:szCs w:val="20"/>
        </w:rPr>
        <w:t xml:space="preserve"> </w:t>
      </w:r>
      <w:r w:rsidRPr="008761C6">
        <w:rPr>
          <w:sz w:val="20"/>
          <w:szCs w:val="20"/>
        </w:rPr>
        <w:t>Do układu pomocniczego należą wybrane drogi powiatowe oraz drogi gminne przestawione w tabeli nr 5.</w:t>
      </w:r>
    </w:p>
    <w:p w:rsidR="00961228" w:rsidRPr="00961228" w:rsidRDefault="00961228" w:rsidP="008761C6">
      <w:pPr>
        <w:pStyle w:val="Teksttreci0"/>
        <w:shd w:val="clear" w:color="auto" w:fill="auto"/>
        <w:spacing w:line="240" w:lineRule="auto"/>
        <w:jc w:val="both"/>
        <w:rPr>
          <w:sz w:val="20"/>
          <w:szCs w:val="20"/>
        </w:rPr>
      </w:pPr>
    </w:p>
    <w:p w:rsidR="00327807" w:rsidRDefault="00A8379F" w:rsidP="00961228">
      <w:pPr>
        <w:pStyle w:val="Teksttreci0"/>
        <w:shd w:val="clear" w:color="auto" w:fill="auto"/>
        <w:spacing w:line="240" w:lineRule="auto"/>
        <w:jc w:val="right"/>
        <w:rPr>
          <w:sz w:val="20"/>
          <w:szCs w:val="20"/>
        </w:rPr>
      </w:pPr>
      <w:r w:rsidRPr="00961228">
        <w:rPr>
          <w:sz w:val="20"/>
          <w:szCs w:val="20"/>
        </w:rPr>
        <w:t>Tabela nr 5</w:t>
      </w:r>
    </w:p>
    <w:p w:rsidR="00961228" w:rsidRPr="00961228" w:rsidRDefault="00961228" w:rsidP="00961228">
      <w:pPr>
        <w:pStyle w:val="Teksttreci0"/>
        <w:shd w:val="clear" w:color="auto" w:fill="auto"/>
        <w:spacing w:line="240" w:lineRule="auto"/>
        <w:jc w:val="right"/>
        <w:rPr>
          <w:sz w:val="20"/>
          <w:szCs w:val="20"/>
        </w:rPr>
      </w:pPr>
    </w:p>
    <w:tbl>
      <w:tblPr>
        <w:tblOverlap w:val="never"/>
        <w:tblW w:w="9356" w:type="dxa"/>
        <w:jc w:val="center"/>
        <w:tblLayout w:type="fixed"/>
        <w:tblCellMar>
          <w:left w:w="28" w:type="dxa"/>
          <w:right w:w="28" w:type="dxa"/>
        </w:tblCellMar>
        <w:tblLook w:val="0000" w:firstRow="0" w:lastRow="0" w:firstColumn="0" w:lastColumn="0" w:noHBand="0" w:noVBand="0"/>
      </w:tblPr>
      <w:tblGrid>
        <w:gridCol w:w="443"/>
        <w:gridCol w:w="952"/>
        <w:gridCol w:w="1498"/>
        <w:gridCol w:w="6463"/>
      </w:tblGrid>
      <w:tr w:rsidR="00327807" w:rsidTr="00961228">
        <w:trPr>
          <w:trHeight w:hRule="exact" w:val="374"/>
          <w:jc w:val="center"/>
        </w:trPr>
        <w:tc>
          <w:tcPr>
            <w:tcW w:w="456" w:type="dxa"/>
            <w:tcBorders>
              <w:top w:val="single" w:sz="4" w:space="0" w:color="auto"/>
              <w:left w:val="single" w:sz="4" w:space="0" w:color="auto"/>
            </w:tcBorders>
            <w:shd w:val="clear" w:color="auto" w:fill="F2F2F2" w:themeFill="background1" w:themeFillShade="F2"/>
          </w:tcPr>
          <w:p w:rsidR="00327807" w:rsidRDefault="00A8379F" w:rsidP="00961228">
            <w:pPr>
              <w:pStyle w:val="Inne0"/>
              <w:shd w:val="clear" w:color="auto" w:fill="auto"/>
              <w:spacing w:line="240" w:lineRule="auto"/>
              <w:jc w:val="center"/>
              <w:rPr>
                <w:sz w:val="16"/>
                <w:szCs w:val="16"/>
              </w:rPr>
            </w:pPr>
            <w:r>
              <w:rPr>
                <w:b/>
                <w:bCs/>
                <w:sz w:val="16"/>
                <w:szCs w:val="16"/>
              </w:rPr>
              <w:t>Lp.</w:t>
            </w:r>
          </w:p>
        </w:tc>
        <w:tc>
          <w:tcPr>
            <w:tcW w:w="984" w:type="dxa"/>
            <w:tcBorders>
              <w:top w:val="single" w:sz="4" w:space="0" w:color="auto"/>
              <w:left w:val="single" w:sz="4" w:space="0" w:color="auto"/>
            </w:tcBorders>
            <w:shd w:val="clear" w:color="auto" w:fill="F2F2F2" w:themeFill="background1" w:themeFillShade="F2"/>
          </w:tcPr>
          <w:p w:rsidR="00327807" w:rsidRDefault="00A8379F" w:rsidP="00961228">
            <w:pPr>
              <w:pStyle w:val="Inne0"/>
              <w:shd w:val="clear" w:color="auto" w:fill="auto"/>
              <w:spacing w:line="240" w:lineRule="auto"/>
              <w:jc w:val="center"/>
              <w:rPr>
                <w:sz w:val="16"/>
                <w:szCs w:val="16"/>
              </w:rPr>
            </w:pPr>
            <w:r>
              <w:rPr>
                <w:b/>
                <w:bCs/>
                <w:sz w:val="16"/>
                <w:szCs w:val="16"/>
              </w:rPr>
              <w:t>Numer</w:t>
            </w:r>
          </w:p>
        </w:tc>
        <w:tc>
          <w:tcPr>
            <w:tcW w:w="1550" w:type="dxa"/>
            <w:tcBorders>
              <w:top w:val="single" w:sz="4" w:space="0" w:color="auto"/>
              <w:left w:val="single" w:sz="4" w:space="0" w:color="auto"/>
            </w:tcBorders>
            <w:shd w:val="clear" w:color="auto" w:fill="F2F2F2" w:themeFill="background1" w:themeFillShade="F2"/>
          </w:tcPr>
          <w:p w:rsidR="00327807" w:rsidRDefault="00A8379F" w:rsidP="00961228">
            <w:pPr>
              <w:pStyle w:val="Inne0"/>
              <w:shd w:val="clear" w:color="auto" w:fill="auto"/>
              <w:spacing w:line="240" w:lineRule="auto"/>
              <w:jc w:val="center"/>
              <w:rPr>
                <w:sz w:val="16"/>
                <w:szCs w:val="16"/>
              </w:rPr>
            </w:pPr>
            <w:r>
              <w:rPr>
                <w:b/>
                <w:bCs/>
                <w:sz w:val="16"/>
                <w:szCs w:val="16"/>
              </w:rPr>
              <w:t>Typ</w:t>
            </w:r>
          </w:p>
        </w:tc>
        <w:tc>
          <w:tcPr>
            <w:tcW w:w="6696" w:type="dxa"/>
            <w:tcBorders>
              <w:top w:val="single" w:sz="4" w:space="0" w:color="auto"/>
              <w:left w:val="single" w:sz="4" w:space="0" w:color="auto"/>
              <w:right w:val="single" w:sz="4" w:space="0" w:color="auto"/>
            </w:tcBorders>
            <w:shd w:val="clear" w:color="auto" w:fill="F2F2F2" w:themeFill="background1" w:themeFillShade="F2"/>
          </w:tcPr>
          <w:p w:rsidR="00327807" w:rsidRDefault="00A8379F" w:rsidP="00961228">
            <w:pPr>
              <w:pStyle w:val="Inne0"/>
              <w:shd w:val="clear" w:color="auto" w:fill="auto"/>
              <w:spacing w:line="240" w:lineRule="auto"/>
              <w:jc w:val="center"/>
              <w:rPr>
                <w:sz w:val="16"/>
                <w:szCs w:val="16"/>
              </w:rPr>
            </w:pPr>
            <w:r>
              <w:rPr>
                <w:b/>
                <w:bCs/>
                <w:sz w:val="16"/>
                <w:szCs w:val="16"/>
              </w:rPr>
              <w:t>Przebieg</w:t>
            </w:r>
          </w:p>
        </w:tc>
      </w:tr>
      <w:tr w:rsidR="00327807" w:rsidTr="00961228">
        <w:trPr>
          <w:trHeight w:hRule="exact" w:val="365"/>
          <w:jc w:val="center"/>
        </w:trPr>
        <w:tc>
          <w:tcPr>
            <w:tcW w:w="456"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w:t>
            </w:r>
          </w:p>
        </w:tc>
        <w:tc>
          <w:tcPr>
            <w:tcW w:w="984"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4832N</w:t>
            </w:r>
          </w:p>
        </w:tc>
        <w:tc>
          <w:tcPr>
            <w:tcW w:w="1550"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Plac Zwycięstwa</w:t>
            </w:r>
          </w:p>
        </w:tc>
      </w:tr>
      <w:tr w:rsidR="00327807" w:rsidTr="00961228">
        <w:trPr>
          <w:trHeight w:hRule="exact" w:val="370"/>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2</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4831N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Partyzantów</w:t>
            </w:r>
          </w:p>
        </w:tc>
      </w:tr>
      <w:tr w:rsidR="00327807" w:rsidTr="00961228">
        <w:trPr>
          <w:trHeight w:hRule="exact" w:val="365"/>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3</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4820N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1 Maja</w:t>
            </w:r>
          </w:p>
        </w:tc>
      </w:tr>
      <w:tr w:rsidR="00327807" w:rsidTr="00961228">
        <w:trPr>
          <w:trHeight w:hRule="exact" w:val="370"/>
          <w:jc w:val="center"/>
        </w:trPr>
        <w:tc>
          <w:tcPr>
            <w:tcW w:w="456" w:type="dxa"/>
            <w:tcBorders>
              <w:top w:val="single" w:sz="4" w:space="0" w:color="auto"/>
              <w:left w:val="single" w:sz="4" w:space="0" w:color="auto"/>
            </w:tcBorders>
            <w:shd w:val="clear" w:color="auto" w:fill="FFFFFF"/>
            <w:vAlign w:val="bottom"/>
          </w:tcPr>
          <w:p w:rsidR="00327807" w:rsidRPr="00E15F6C" w:rsidRDefault="00A8379F" w:rsidP="00A8379F">
            <w:pPr>
              <w:pStyle w:val="Inne0"/>
              <w:shd w:val="clear" w:color="auto" w:fill="auto"/>
              <w:spacing w:line="240" w:lineRule="auto"/>
              <w:jc w:val="both"/>
              <w:rPr>
                <w:sz w:val="16"/>
                <w:szCs w:val="16"/>
              </w:rPr>
            </w:pPr>
            <w:r w:rsidRPr="00E15F6C">
              <w:rPr>
                <w:sz w:val="16"/>
                <w:szCs w:val="16"/>
              </w:rPr>
              <w:t>4</w:t>
            </w:r>
          </w:p>
        </w:tc>
        <w:tc>
          <w:tcPr>
            <w:tcW w:w="984" w:type="dxa"/>
            <w:tcBorders>
              <w:top w:val="single" w:sz="4" w:space="0" w:color="auto"/>
              <w:left w:val="single" w:sz="4" w:space="0" w:color="auto"/>
            </w:tcBorders>
            <w:shd w:val="clear" w:color="auto" w:fill="FFFFFF"/>
            <w:vAlign w:val="bottom"/>
          </w:tcPr>
          <w:p w:rsidR="00327807" w:rsidRPr="00E15F6C" w:rsidRDefault="00A8379F" w:rsidP="00A8379F">
            <w:pPr>
              <w:pStyle w:val="Inne0"/>
              <w:shd w:val="clear" w:color="auto" w:fill="auto"/>
              <w:spacing w:line="240" w:lineRule="auto"/>
              <w:jc w:val="both"/>
              <w:rPr>
                <w:sz w:val="16"/>
                <w:szCs w:val="16"/>
              </w:rPr>
            </w:pPr>
            <w:r w:rsidRPr="00E15F6C">
              <w:rPr>
                <w:sz w:val="16"/>
                <w:szCs w:val="16"/>
              </w:rPr>
              <w:t>4816N</w:t>
            </w:r>
          </w:p>
        </w:tc>
        <w:tc>
          <w:tcPr>
            <w:tcW w:w="1550" w:type="dxa"/>
            <w:tcBorders>
              <w:top w:val="single" w:sz="4" w:space="0" w:color="auto"/>
              <w:left w:val="single" w:sz="4" w:space="0" w:color="auto"/>
            </w:tcBorders>
            <w:shd w:val="clear" w:color="auto" w:fill="FFFFFF"/>
            <w:vAlign w:val="bottom"/>
          </w:tcPr>
          <w:p w:rsidR="00327807" w:rsidRPr="00E15F6C" w:rsidRDefault="00A8379F" w:rsidP="00A8379F">
            <w:pPr>
              <w:pStyle w:val="Inne0"/>
              <w:shd w:val="clear" w:color="auto" w:fill="auto"/>
              <w:spacing w:line="240" w:lineRule="auto"/>
              <w:jc w:val="both"/>
              <w:rPr>
                <w:sz w:val="16"/>
                <w:szCs w:val="16"/>
              </w:rPr>
            </w:pPr>
            <w:r w:rsidRPr="00E15F6C">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E15F6C" w:rsidP="00A8379F">
            <w:pPr>
              <w:pStyle w:val="Inne0"/>
              <w:shd w:val="clear" w:color="auto" w:fill="auto"/>
              <w:spacing w:line="240" w:lineRule="auto"/>
              <w:rPr>
                <w:sz w:val="16"/>
                <w:szCs w:val="16"/>
              </w:rPr>
            </w:pPr>
            <w:r>
              <w:rPr>
                <w:sz w:val="16"/>
                <w:szCs w:val="16"/>
              </w:rPr>
              <w:t>część ul. Lipowej</w:t>
            </w:r>
          </w:p>
        </w:tc>
      </w:tr>
      <w:tr w:rsidR="00327807" w:rsidTr="00961228">
        <w:trPr>
          <w:trHeight w:hRule="exact" w:val="365"/>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5</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4811N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Kombatantów</w:t>
            </w:r>
          </w:p>
        </w:tc>
      </w:tr>
      <w:tr w:rsidR="00327807" w:rsidTr="00961228">
        <w:trPr>
          <w:trHeight w:hRule="exact" w:val="370"/>
          <w:jc w:val="center"/>
        </w:trPr>
        <w:tc>
          <w:tcPr>
            <w:tcW w:w="456"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6</w:t>
            </w:r>
          </w:p>
        </w:tc>
        <w:tc>
          <w:tcPr>
            <w:tcW w:w="984"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4808N</w:t>
            </w:r>
          </w:p>
        </w:tc>
        <w:tc>
          <w:tcPr>
            <w:tcW w:w="1550"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ul. Jeziorowa</w:t>
            </w:r>
          </w:p>
        </w:tc>
      </w:tr>
      <w:tr w:rsidR="00327807" w:rsidTr="00961228">
        <w:trPr>
          <w:trHeight w:hRule="exact" w:val="365"/>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7</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4803N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Chopina</w:t>
            </w:r>
          </w:p>
        </w:tc>
      </w:tr>
      <w:tr w:rsidR="00327807" w:rsidTr="00961228">
        <w:trPr>
          <w:trHeight w:hRule="exact" w:val="370"/>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8</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4801N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Armii Krajowej</w:t>
            </w:r>
          </w:p>
        </w:tc>
      </w:tr>
      <w:tr w:rsidR="00327807" w:rsidTr="00961228">
        <w:trPr>
          <w:trHeight w:hRule="exact" w:val="374"/>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9</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1900N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Skocze - Borkowo - Grygieliszki - Łobody - Bałupiany</w:t>
            </w:r>
          </w:p>
        </w:tc>
      </w:tr>
      <w:tr w:rsidR="00327807" w:rsidTr="00961228">
        <w:trPr>
          <w:trHeight w:hRule="exact" w:val="379"/>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10</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1885N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Nasuty - Golubie Wężewskie - Wężewo</w:t>
            </w:r>
          </w:p>
        </w:tc>
      </w:tr>
      <w:tr w:rsidR="00327807" w:rsidTr="00961228">
        <w:trPr>
          <w:trHeight w:hRule="exact" w:val="379"/>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11</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1883N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Kozaki - Zatyki - Wilkasy</w:t>
            </w:r>
          </w:p>
        </w:tc>
      </w:tr>
      <w:tr w:rsidR="00327807" w:rsidTr="00961228">
        <w:trPr>
          <w:trHeight w:hRule="exact" w:val="379"/>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12</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1881N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 xml:space="preserve">Gołdap - Suczki - </w:t>
            </w:r>
            <w:proofErr w:type="spellStart"/>
            <w:r>
              <w:rPr>
                <w:sz w:val="16"/>
                <w:szCs w:val="16"/>
              </w:rPr>
              <w:t>Pitrasze</w:t>
            </w:r>
            <w:proofErr w:type="spellEnd"/>
            <w:r>
              <w:rPr>
                <w:sz w:val="16"/>
                <w:szCs w:val="16"/>
              </w:rPr>
              <w:t xml:space="preserve"> - Kamionki</w:t>
            </w:r>
          </w:p>
        </w:tc>
      </w:tr>
      <w:tr w:rsidR="00327807" w:rsidTr="00961228">
        <w:trPr>
          <w:trHeight w:hRule="exact" w:val="365"/>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1881N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Konstytucji 3 Maja</w:t>
            </w:r>
          </w:p>
        </w:tc>
      </w:tr>
      <w:tr w:rsidR="00327807" w:rsidTr="00961228">
        <w:trPr>
          <w:trHeight w:hRule="exact" w:val="365"/>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14</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1792N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dr. kraj. nr 65 - Górne - Zawiszyn (dr. woj. nr 651)</w:t>
            </w:r>
          </w:p>
        </w:tc>
      </w:tr>
      <w:tr w:rsidR="00327807" w:rsidTr="00961228">
        <w:trPr>
          <w:trHeight w:hRule="exact" w:val="379"/>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15</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1788N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 xml:space="preserve">dr. woj. nr 650 (Boćwinka) - Różańsk Wlk. - </w:t>
            </w:r>
            <w:proofErr w:type="spellStart"/>
            <w:r>
              <w:rPr>
                <w:sz w:val="16"/>
                <w:szCs w:val="16"/>
              </w:rPr>
              <w:t>Własy</w:t>
            </w:r>
            <w:proofErr w:type="spellEnd"/>
            <w:r>
              <w:rPr>
                <w:sz w:val="16"/>
                <w:szCs w:val="16"/>
              </w:rPr>
              <w:t xml:space="preserve"> - dr. woj. nr 650</w:t>
            </w:r>
          </w:p>
        </w:tc>
      </w:tr>
      <w:tr w:rsidR="00327807" w:rsidTr="00961228">
        <w:trPr>
          <w:trHeight w:hRule="exact" w:val="379"/>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16</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1784N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Gołdap - Mażucie - Rogale</w:t>
            </w:r>
          </w:p>
        </w:tc>
      </w:tr>
      <w:tr w:rsidR="00327807" w:rsidTr="00961228">
        <w:trPr>
          <w:trHeight w:hRule="exact" w:val="379"/>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17</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1768N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powiatowa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Surminy - Rożyńsk M. - Juchnajcie</w:t>
            </w:r>
          </w:p>
        </w:tc>
      </w:tr>
      <w:tr w:rsidR="00327807" w:rsidTr="00961228">
        <w:trPr>
          <w:trHeight w:hRule="exact" w:val="365"/>
          <w:jc w:val="center"/>
        </w:trPr>
        <w:tc>
          <w:tcPr>
            <w:tcW w:w="456"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18</w:t>
            </w:r>
          </w:p>
        </w:tc>
        <w:tc>
          <w:tcPr>
            <w:tcW w:w="984"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137521N</w:t>
            </w:r>
          </w:p>
        </w:tc>
        <w:tc>
          <w:tcPr>
            <w:tcW w:w="1550"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gminna</w:t>
            </w:r>
          </w:p>
        </w:tc>
        <w:tc>
          <w:tcPr>
            <w:tcW w:w="6696"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ul. Konopnickiej</w:t>
            </w:r>
          </w:p>
        </w:tc>
      </w:tr>
      <w:tr w:rsidR="00327807" w:rsidTr="00961228">
        <w:trPr>
          <w:trHeight w:hRule="exact" w:val="370"/>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19</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137508N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gminna</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ul. Polna</w:t>
            </w:r>
          </w:p>
        </w:tc>
      </w:tr>
      <w:tr w:rsidR="00327807" w:rsidTr="00961228">
        <w:trPr>
          <w:trHeight w:hRule="exact" w:val="365"/>
          <w:jc w:val="center"/>
        </w:trPr>
        <w:tc>
          <w:tcPr>
            <w:tcW w:w="456"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20</w:t>
            </w:r>
          </w:p>
        </w:tc>
        <w:tc>
          <w:tcPr>
            <w:tcW w:w="984"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both"/>
              <w:rPr>
                <w:sz w:val="16"/>
                <w:szCs w:val="16"/>
              </w:rPr>
            </w:pPr>
            <w:r>
              <w:rPr>
                <w:sz w:val="16"/>
                <w:szCs w:val="16"/>
              </w:rPr>
              <w:t>137045N</w:t>
            </w:r>
          </w:p>
        </w:tc>
        <w:tc>
          <w:tcPr>
            <w:tcW w:w="1550"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gminne</w:t>
            </w:r>
          </w:p>
        </w:tc>
        <w:tc>
          <w:tcPr>
            <w:tcW w:w="6696"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rPr>
                <w:sz w:val="16"/>
                <w:szCs w:val="16"/>
              </w:rPr>
            </w:pPr>
            <w:r>
              <w:rPr>
                <w:sz w:val="16"/>
                <w:szCs w:val="16"/>
              </w:rPr>
              <w:t>dr. pow. nr 1881N - Kozaki</w:t>
            </w:r>
          </w:p>
        </w:tc>
      </w:tr>
      <w:tr w:rsidR="00327807" w:rsidTr="00961228">
        <w:trPr>
          <w:trHeight w:hRule="exact" w:val="379"/>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lastRenderedPageBreak/>
              <w:t>21</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137043N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Żelazki - gr. woj. (Bitkowo)</w:t>
            </w:r>
          </w:p>
        </w:tc>
      </w:tr>
      <w:tr w:rsidR="00327807" w:rsidTr="00961228">
        <w:trPr>
          <w:trHeight w:hRule="exact" w:val="379"/>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22</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137042N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dr. woj. nr 651 (Rakówko) - Czarnówko</w:t>
            </w:r>
          </w:p>
        </w:tc>
      </w:tr>
      <w:tr w:rsidR="00327807" w:rsidTr="00961228">
        <w:trPr>
          <w:trHeight w:hRule="exact" w:val="374"/>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23</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137041N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dr. woj. nr 651 - Botkuny - Kolniszki - Regiele - Górne</w:t>
            </w:r>
          </w:p>
        </w:tc>
      </w:tr>
      <w:tr w:rsidR="00327807" w:rsidTr="00961228">
        <w:trPr>
          <w:trHeight w:hRule="exact" w:val="370"/>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24</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137032N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dr. pow. nr 1790N (Kowalki)- dr. pow. nr 1881N (Pietrasze)</w:t>
            </w:r>
          </w:p>
        </w:tc>
      </w:tr>
      <w:tr w:rsidR="00327807" w:rsidTr="00961228">
        <w:trPr>
          <w:trHeight w:hRule="exact" w:val="365"/>
          <w:jc w:val="center"/>
        </w:trPr>
        <w:tc>
          <w:tcPr>
            <w:tcW w:w="456"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25</w:t>
            </w:r>
          </w:p>
        </w:tc>
        <w:tc>
          <w:tcPr>
            <w:tcW w:w="984"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137027N</w:t>
            </w:r>
          </w:p>
        </w:tc>
        <w:tc>
          <w:tcPr>
            <w:tcW w:w="1550"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gminne</w:t>
            </w:r>
          </w:p>
        </w:tc>
        <w:tc>
          <w:tcPr>
            <w:tcW w:w="6696"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dr. woj. nr 650 (Wronki) - dr. pow. nr 1883N</w:t>
            </w:r>
          </w:p>
        </w:tc>
      </w:tr>
      <w:tr w:rsidR="00327807" w:rsidTr="00961228">
        <w:trPr>
          <w:trHeight w:hRule="exact" w:val="370"/>
          <w:jc w:val="center"/>
        </w:trPr>
        <w:tc>
          <w:tcPr>
            <w:tcW w:w="456" w:type="dxa"/>
            <w:tcBorders>
              <w:top w:val="single" w:sz="4" w:space="0" w:color="auto"/>
              <w:left w:val="single" w:sz="4" w:space="0" w:color="auto"/>
              <w:bottom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26</w:t>
            </w:r>
          </w:p>
        </w:tc>
        <w:tc>
          <w:tcPr>
            <w:tcW w:w="984" w:type="dxa"/>
            <w:tcBorders>
              <w:top w:val="single" w:sz="4" w:space="0" w:color="auto"/>
              <w:left w:val="single" w:sz="4" w:space="0" w:color="auto"/>
              <w:bottom w:val="single" w:sz="4" w:space="0" w:color="auto"/>
            </w:tcBorders>
            <w:shd w:val="clear" w:color="auto" w:fill="FFFFFF"/>
            <w:vAlign w:val="bottom"/>
          </w:tcPr>
          <w:p w:rsidR="00327807" w:rsidRDefault="00A8379F" w:rsidP="00A8379F">
            <w:pPr>
              <w:pStyle w:val="Inne0"/>
              <w:shd w:val="clear" w:color="auto" w:fill="auto"/>
              <w:spacing w:line="240" w:lineRule="auto"/>
              <w:jc w:val="both"/>
              <w:rPr>
                <w:sz w:val="16"/>
                <w:szCs w:val="16"/>
              </w:rPr>
            </w:pPr>
            <w:r>
              <w:rPr>
                <w:sz w:val="16"/>
                <w:szCs w:val="16"/>
              </w:rPr>
              <w:t>137011N</w:t>
            </w:r>
          </w:p>
        </w:tc>
        <w:tc>
          <w:tcPr>
            <w:tcW w:w="1550" w:type="dxa"/>
            <w:tcBorders>
              <w:top w:val="single" w:sz="4" w:space="0" w:color="auto"/>
              <w:left w:val="single" w:sz="4" w:space="0" w:color="auto"/>
              <w:bottom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gminne</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rPr>
                <w:sz w:val="16"/>
                <w:szCs w:val="16"/>
              </w:rPr>
            </w:pPr>
            <w:r>
              <w:rPr>
                <w:sz w:val="16"/>
                <w:szCs w:val="16"/>
              </w:rPr>
              <w:t>dr. pow. nr1815N (Skocze) - dr. pow. nr 1788N (Włosy)</w:t>
            </w:r>
          </w:p>
        </w:tc>
      </w:tr>
    </w:tbl>
    <w:p w:rsidR="00327807" w:rsidRDefault="00327807" w:rsidP="00A8379F"/>
    <w:p w:rsidR="00327807" w:rsidRPr="00961228" w:rsidRDefault="00A8379F" w:rsidP="00961228">
      <w:pPr>
        <w:pStyle w:val="Teksttreci0"/>
        <w:shd w:val="clear" w:color="auto" w:fill="auto"/>
        <w:spacing w:line="240" w:lineRule="auto"/>
        <w:jc w:val="both"/>
        <w:rPr>
          <w:sz w:val="20"/>
          <w:szCs w:val="20"/>
        </w:rPr>
      </w:pPr>
      <w:r w:rsidRPr="00961228">
        <w:rPr>
          <w:sz w:val="20"/>
          <w:szCs w:val="20"/>
        </w:rPr>
        <w:t>Kierunki rozwoju sieci komunikacji drogowej:</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rozdzielenie w układzie drogowym docelowo funkcji obsługi ruchu od obsługi zagospodarowania, poprzez działania na rzecz wytworzenia czytelnego układu wyspecjalizowanych dróg i ulic (przebiegi, parametry techniczne i dostępność jezdni ulic muszą odpowiadać funkcjom przez nie pełnionym w obsłudze różnych rodzajów ruchu: tranzytowego, docelowo źródłowego i wewnętrznego, a także obsłudze zagospodarowania),</w:t>
      </w:r>
    </w:p>
    <w:p w:rsidR="00961228" w:rsidRPr="00961228" w:rsidRDefault="00961228" w:rsidP="00202FF1">
      <w:pPr>
        <w:pStyle w:val="Teksttreci0"/>
        <w:numPr>
          <w:ilvl w:val="0"/>
          <w:numId w:val="40"/>
        </w:numPr>
        <w:shd w:val="clear" w:color="auto" w:fill="auto"/>
        <w:tabs>
          <w:tab w:val="left" w:pos="1160"/>
        </w:tabs>
        <w:spacing w:line="240" w:lineRule="auto"/>
        <w:jc w:val="both"/>
        <w:rPr>
          <w:color w:val="FF0000"/>
          <w:sz w:val="20"/>
          <w:szCs w:val="20"/>
        </w:rPr>
      </w:pPr>
      <w:r w:rsidRPr="00961228">
        <w:rPr>
          <w:color w:val="FF0000"/>
          <w:sz w:val="20"/>
          <w:szCs w:val="20"/>
        </w:rPr>
        <w:t>budowę obejścia miasta Gołdap od strony wschodniej od drogi wojewódzkiej nr 651 w miejscowości Botkuny do drogi krajowej DK65 w okolicach miejscowości Jabramowo (początek obwodnicy miasta Gołdap),</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przebudowę nadrzędnego i podstawowego układu drogowego obejmującego drogi krajowe i wojewódzkie (wraz z przebudową istniejących skrzyżowań, które należy dostosować do obowiązujących standardów) zgodnie z założeniami Koncepcji Przestrzennego Zagospodarowania Kraju oraz Planu Zagospodarowania Przestrzennego Województwa Warmińsko-Mazurskiego,</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studium ustala możliwość lokalizacji miejsc obsługi podróżnych (MOP) i parkingów wzdłuż dróg zaliczanych do nadrzędnego i podstawowego układu komunikacyjnego zgodnie z projektami, niezależnie od kierunków rozwoju zabudowy pokazanych na rysunku studium,</w:t>
      </w:r>
    </w:p>
    <w:p w:rsidR="00327807" w:rsidRPr="00961228" w:rsidRDefault="00A8379F" w:rsidP="00202FF1">
      <w:pPr>
        <w:pStyle w:val="Teksttreci0"/>
        <w:numPr>
          <w:ilvl w:val="0"/>
          <w:numId w:val="40"/>
        </w:numPr>
        <w:shd w:val="clear" w:color="auto" w:fill="auto"/>
        <w:tabs>
          <w:tab w:val="left" w:pos="360"/>
        </w:tabs>
        <w:spacing w:line="240" w:lineRule="auto"/>
        <w:jc w:val="both"/>
        <w:rPr>
          <w:sz w:val="20"/>
          <w:szCs w:val="20"/>
        </w:rPr>
      </w:pPr>
      <w:r w:rsidRPr="00961228">
        <w:rPr>
          <w:sz w:val="20"/>
          <w:szCs w:val="20"/>
        </w:rPr>
        <w:t>utrzymanie statusu i standardu istniejących dróg powiatowych i gminnych zaliczanych do uzupełniającego układu komunikacyjnego wraz z zapewnieniem środków na ich przebudowę i utrzymanie,</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budowę odcinków dróg przebiegających przez tereny zabudowane z uwzględnieniem ruchu pieszego i rowerowego (chodniki, ścieżki rowerowe, ciągi piesze), a także budowę parkingów i miejsc postojowych,</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właściwe (zgodne z przepisami odrębnymi) oznakowanie istniejących ulic i dróg,</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zapewnienie w miarę możliwości dostępności zewnętrznej gminy, w powiąz</w:t>
      </w:r>
      <w:r w:rsidR="00961228" w:rsidRPr="00961228">
        <w:rPr>
          <w:sz w:val="20"/>
          <w:szCs w:val="20"/>
        </w:rPr>
        <w:t>aniach krajowych i regionalnych,</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usp</w:t>
      </w:r>
      <w:r w:rsidR="00961228" w:rsidRPr="00961228">
        <w:rPr>
          <w:sz w:val="20"/>
          <w:szCs w:val="20"/>
        </w:rPr>
        <w:t>rawnienie powiązań wewnętrznych,</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zmniejszenie uciążliwości ruchu drogowego w obrębie stref ochrony uzdrowiskowej "A"</w:t>
      </w:r>
      <w:r w:rsidR="00961228" w:rsidRPr="00961228">
        <w:rPr>
          <w:sz w:val="20"/>
          <w:szCs w:val="20"/>
        </w:rPr>
        <w:t xml:space="preserve"> i "B" oraz dla mieszkańców wsi,</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poprawa warunków bezpieczeństwa ruc</w:t>
      </w:r>
      <w:r w:rsidR="00961228" w:rsidRPr="00961228">
        <w:rPr>
          <w:sz w:val="20"/>
          <w:szCs w:val="20"/>
        </w:rPr>
        <w:t>hu, w tym pieszego i rowerowego,</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poprawa warunków obsługi komunikacją zbiorową w powiązani</w:t>
      </w:r>
      <w:r w:rsidR="00961228" w:rsidRPr="00961228">
        <w:rPr>
          <w:sz w:val="20"/>
          <w:szCs w:val="20"/>
        </w:rPr>
        <w:t>ach wewnętrznych i zewnętrznych,</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poprawa warun</w:t>
      </w:r>
      <w:r w:rsidR="00961228" w:rsidRPr="00961228">
        <w:rPr>
          <w:sz w:val="20"/>
          <w:szCs w:val="20"/>
        </w:rPr>
        <w:t>ków obsługi transportu ładunków,</w:t>
      </w:r>
    </w:p>
    <w:p w:rsidR="00327807" w:rsidRPr="00961228" w:rsidRDefault="00A8379F" w:rsidP="00202FF1">
      <w:pPr>
        <w:pStyle w:val="Teksttreci0"/>
        <w:numPr>
          <w:ilvl w:val="0"/>
          <w:numId w:val="40"/>
        </w:numPr>
        <w:shd w:val="clear" w:color="auto" w:fill="auto"/>
        <w:tabs>
          <w:tab w:val="left" w:pos="1218"/>
        </w:tabs>
        <w:spacing w:line="240" w:lineRule="auto"/>
        <w:jc w:val="both"/>
        <w:rPr>
          <w:sz w:val="20"/>
          <w:szCs w:val="20"/>
        </w:rPr>
      </w:pPr>
      <w:r w:rsidRPr="00961228">
        <w:rPr>
          <w:sz w:val="20"/>
          <w:szCs w:val="20"/>
        </w:rPr>
        <w:t>dla odcinków dróg położonych w sąsiedztwie brzegów jezior i rzek wykonanie w ramach ich przebudowy, odprowadzenia wód deszczowych do odbiorników zapewniających zabezpieczenie wód powierzchn</w:t>
      </w:r>
      <w:r w:rsidR="00961228" w:rsidRPr="00961228">
        <w:rPr>
          <w:sz w:val="20"/>
          <w:szCs w:val="20"/>
        </w:rPr>
        <w:t>iowych przed zanieczyszczeniami,</w:t>
      </w:r>
    </w:p>
    <w:p w:rsidR="00327807" w:rsidRPr="00961228" w:rsidRDefault="00A8379F" w:rsidP="00202FF1">
      <w:pPr>
        <w:pStyle w:val="Teksttreci0"/>
        <w:numPr>
          <w:ilvl w:val="0"/>
          <w:numId w:val="40"/>
        </w:numPr>
        <w:shd w:val="clear" w:color="auto" w:fill="auto"/>
        <w:tabs>
          <w:tab w:val="left" w:pos="1160"/>
        </w:tabs>
        <w:spacing w:line="240" w:lineRule="auto"/>
        <w:jc w:val="both"/>
        <w:rPr>
          <w:sz w:val="20"/>
          <w:szCs w:val="20"/>
        </w:rPr>
      </w:pPr>
      <w:r w:rsidRPr="00961228">
        <w:rPr>
          <w:sz w:val="20"/>
          <w:szCs w:val="20"/>
        </w:rPr>
        <w:t>w trakcie projektowania systemu komunikacyjnego należy uwzględnić konieczność realizacji dróg pożarowych wynikających z przepisów odrębnych.</w:t>
      </w:r>
    </w:p>
    <w:p w:rsidR="00961228" w:rsidRDefault="00961228" w:rsidP="00961228">
      <w:pPr>
        <w:pStyle w:val="Teksttreci0"/>
        <w:shd w:val="clear" w:color="auto" w:fill="auto"/>
        <w:spacing w:line="240" w:lineRule="auto"/>
        <w:jc w:val="both"/>
        <w:rPr>
          <w:sz w:val="20"/>
          <w:szCs w:val="20"/>
        </w:rPr>
      </w:pPr>
    </w:p>
    <w:p w:rsidR="00327807" w:rsidRPr="00961228" w:rsidRDefault="00A8379F" w:rsidP="00961228">
      <w:pPr>
        <w:pStyle w:val="Teksttreci0"/>
        <w:shd w:val="clear" w:color="auto" w:fill="auto"/>
        <w:spacing w:line="240" w:lineRule="auto"/>
        <w:jc w:val="both"/>
        <w:rPr>
          <w:sz w:val="20"/>
          <w:szCs w:val="20"/>
        </w:rPr>
      </w:pPr>
      <w:r w:rsidRPr="00961228">
        <w:rPr>
          <w:sz w:val="20"/>
          <w:szCs w:val="20"/>
        </w:rPr>
        <w:t>Efektywnym sposobem podniesienia bezpieczeństwa ruchu drogowego, poprawy warunków środowiskowych i szeroko rozumianych warunków społecznych życia oraz porządkowania przestrzeni publicznej jest tworzenie stref ruchu uspokojonego dróg będących własnością gminy . Przez uspokojenie ruchu rozumie się uporządkowanie komunikacyjnego sposobu użytkowania drogi dostosowanie go do jej funkcji niekomunikacyjnych i charakteru kulturowego. Uzyskuje się to dzięki:</w:t>
      </w:r>
    </w:p>
    <w:p w:rsidR="00327807" w:rsidRPr="007312FD" w:rsidRDefault="00A8379F" w:rsidP="00202FF1">
      <w:pPr>
        <w:pStyle w:val="Teksttreci0"/>
        <w:numPr>
          <w:ilvl w:val="0"/>
          <w:numId w:val="41"/>
        </w:numPr>
        <w:shd w:val="clear" w:color="auto" w:fill="auto"/>
        <w:spacing w:line="240" w:lineRule="auto"/>
        <w:jc w:val="both"/>
        <w:rPr>
          <w:sz w:val="20"/>
          <w:szCs w:val="20"/>
        </w:rPr>
      </w:pPr>
      <w:r w:rsidRPr="007312FD">
        <w:rPr>
          <w:sz w:val="20"/>
          <w:szCs w:val="20"/>
        </w:rPr>
        <w:t>przekształceniu struktury układu ulicznego w sposób, pozwalający na wyeliminowanie z uspokojonego obszaru ruchu z nim niezwiązanego,</w:t>
      </w:r>
    </w:p>
    <w:p w:rsidR="00327807" w:rsidRPr="007312FD" w:rsidRDefault="00A8379F" w:rsidP="00202FF1">
      <w:pPr>
        <w:pStyle w:val="Teksttreci0"/>
        <w:numPr>
          <w:ilvl w:val="0"/>
          <w:numId w:val="41"/>
        </w:numPr>
        <w:shd w:val="clear" w:color="auto" w:fill="auto"/>
        <w:spacing w:line="240" w:lineRule="auto"/>
        <w:jc w:val="both"/>
        <w:rPr>
          <w:sz w:val="20"/>
          <w:szCs w:val="20"/>
        </w:rPr>
      </w:pPr>
      <w:r w:rsidRPr="007312FD">
        <w:rPr>
          <w:sz w:val="20"/>
          <w:szCs w:val="20"/>
        </w:rPr>
        <w:t>zastosowaniu środków organizacji ruchu i przedsięwzięć budowlanych, mających na celu zmniejszenie agresywności ruchu drogowego, przez obniżenie prędkości poruszających się samochodów i dopuszczenie parkowania tylko w wyznaczonych miejscach.</w:t>
      </w:r>
    </w:p>
    <w:p w:rsidR="00327807" w:rsidRPr="007312FD" w:rsidRDefault="00A8379F" w:rsidP="00961228">
      <w:pPr>
        <w:pStyle w:val="Teksttreci0"/>
        <w:shd w:val="clear" w:color="auto" w:fill="auto"/>
        <w:spacing w:line="240" w:lineRule="auto"/>
        <w:jc w:val="both"/>
        <w:rPr>
          <w:sz w:val="20"/>
          <w:szCs w:val="20"/>
        </w:rPr>
      </w:pPr>
      <w:r w:rsidRPr="007312FD">
        <w:rPr>
          <w:sz w:val="20"/>
          <w:szCs w:val="20"/>
        </w:rPr>
        <w:t xml:space="preserve">Oprócz </w:t>
      </w:r>
      <w:r w:rsidR="007312FD" w:rsidRPr="007312FD">
        <w:rPr>
          <w:sz w:val="20"/>
          <w:szCs w:val="20"/>
        </w:rPr>
        <w:t>skutków</w:t>
      </w:r>
      <w:r w:rsidRPr="007312FD">
        <w:rPr>
          <w:sz w:val="20"/>
          <w:szCs w:val="20"/>
        </w:rPr>
        <w:t xml:space="preserve"> związanych wprost z ruchem ulicznym, uspokojenie ruchu przynosi efekty pośrednie, sprzyjające poprawie szeroko rozumianych warunków środowiska miejskiego:</w:t>
      </w:r>
    </w:p>
    <w:p w:rsidR="00327807" w:rsidRPr="007312FD" w:rsidRDefault="00A8379F" w:rsidP="00202FF1">
      <w:pPr>
        <w:pStyle w:val="Teksttreci0"/>
        <w:numPr>
          <w:ilvl w:val="0"/>
          <w:numId w:val="42"/>
        </w:numPr>
        <w:shd w:val="clear" w:color="auto" w:fill="auto"/>
        <w:spacing w:line="240" w:lineRule="auto"/>
        <w:jc w:val="both"/>
        <w:rPr>
          <w:sz w:val="20"/>
          <w:szCs w:val="20"/>
        </w:rPr>
      </w:pPr>
      <w:r w:rsidRPr="007312FD">
        <w:rPr>
          <w:sz w:val="20"/>
          <w:szCs w:val="20"/>
        </w:rPr>
        <w:t>zmniejszenie emisji spalin i hałasu w mieście,</w:t>
      </w:r>
    </w:p>
    <w:p w:rsidR="00327807" w:rsidRPr="007312FD" w:rsidRDefault="00A8379F" w:rsidP="00202FF1">
      <w:pPr>
        <w:pStyle w:val="Teksttreci0"/>
        <w:numPr>
          <w:ilvl w:val="0"/>
          <w:numId w:val="42"/>
        </w:numPr>
        <w:shd w:val="clear" w:color="auto" w:fill="auto"/>
        <w:spacing w:line="240" w:lineRule="auto"/>
        <w:jc w:val="both"/>
        <w:rPr>
          <w:sz w:val="20"/>
          <w:szCs w:val="20"/>
        </w:rPr>
      </w:pPr>
      <w:r w:rsidRPr="007312FD">
        <w:rPr>
          <w:sz w:val="20"/>
          <w:szCs w:val="20"/>
        </w:rPr>
        <w:lastRenderedPageBreak/>
        <w:t xml:space="preserve">odtworzenie funkcji </w:t>
      </w:r>
      <w:proofErr w:type="spellStart"/>
      <w:r w:rsidRPr="007312FD">
        <w:rPr>
          <w:sz w:val="20"/>
          <w:szCs w:val="20"/>
        </w:rPr>
        <w:t>nietransportowych</w:t>
      </w:r>
      <w:proofErr w:type="spellEnd"/>
      <w:r w:rsidRPr="007312FD">
        <w:rPr>
          <w:sz w:val="20"/>
          <w:szCs w:val="20"/>
        </w:rPr>
        <w:t xml:space="preserve"> ulic,</w:t>
      </w:r>
    </w:p>
    <w:p w:rsidR="00327807" w:rsidRPr="007312FD" w:rsidRDefault="00A8379F" w:rsidP="00202FF1">
      <w:pPr>
        <w:pStyle w:val="Teksttreci0"/>
        <w:numPr>
          <w:ilvl w:val="0"/>
          <w:numId w:val="42"/>
        </w:numPr>
        <w:shd w:val="clear" w:color="auto" w:fill="auto"/>
        <w:spacing w:line="240" w:lineRule="auto"/>
        <w:jc w:val="both"/>
        <w:rPr>
          <w:sz w:val="20"/>
          <w:szCs w:val="20"/>
        </w:rPr>
      </w:pPr>
      <w:r w:rsidRPr="007312FD">
        <w:rPr>
          <w:sz w:val="20"/>
          <w:szCs w:val="20"/>
        </w:rPr>
        <w:t>poprawę warunków krajobrazowych,</w:t>
      </w:r>
    </w:p>
    <w:p w:rsidR="00327807" w:rsidRPr="007312FD" w:rsidRDefault="00A8379F" w:rsidP="00202FF1">
      <w:pPr>
        <w:pStyle w:val="Teksttreci0"/>
        <w:numPr>
          <w:ilvl w:val="0"/>
          <w:numId w:val="42"/>
        </w:numPr>
        <w:shd w:val="clear" w:color="auto" w:fill="auto"/>
        <w:spacing w:line="240" w:lineRule="auto"/>
        <w:jc w:val="both"/>
        <w:rPr>
          <w:sz w:val="20"/>
          <w:szCs w:val="20"/>
        </w:rPr>
      </w:pPr>
      <w:r w:rsidRPr="007312FD">
        <w:rPr>
          <w:sz w:val="20"/>
          <w:szCs w:val="20"/>
        </w:rPr>
        <w:t>stymulowanie pożądanych inwestycji, przebudowy i rewaloryzacji.</w:t>
      </w:r>
    </w:p>
    <w:p w:rsidR="00327807" w:rsidRDefault="00A8379F" w:rsidP="007312FD">
      <w:pPr>
        <w:pStyle w:val="Teksttreci0"/>
        <w:shd w:val="clear" w:color="auto" w:fill="auto"/>
        <w:spacing w:line="240" w:lineRule="auto"/>
        <w:jc w:val="both"/>
        <w:rPr>
          <w:sz w:val="20"/>
          <w:szCs w:val="20"/>
        </w:rPr>
      </w:pPr>
      <w:r w:rsidRPr="007312FD">
        <w:rPr>
          <w:sz w:val="20"/>
          <w:szCs w:val="20"/>
        </w:rPr>
        <w:t>Uspokojenie ruchu w różnych typach zabudowy charakteryzować się będzie odmiennym rozwiązaniem przez wykorzystanie innych metod i środków organizacyjno-technicznych.</w:t>
      </w:r>
    </w:p>
    <w:p w:rsidR="007312FD" w:rsidRPr="007312FD" w:rsidRDefault="007312FD" w:rsidP="007312FD">
      <w:pPr>
        <w:pStyle w:val="Teksttreci0"/>
        <w:shd w:val="clear" w:color="auto" w:fill="auto"/>
        <w:spacing w:line="240" w:lineRule="auto"/>
        <w:jc w:val="both"/>
        <w:rPr>
          <w:sz w:val="20"/>
          <w:szCs w:val="20"/>
        </w:rPr>
      </w:pPr>
    </w:p>
    <w:p w:rsidR="00327807" w:rsidRPr="007312FD" w:rsidRDefault="007312FD" w:rsidP="007312FD">
      <w:pPr>
        <w:pStyle w:val="Nagwek30"/>
        <w:keepNext/>
        <w:keepLines/>
        <w:shd w:val="clear" w:color="auto" w:fill="auto"/>
        <w:tabs>
          <w:tab w:val="left" w:pos="959"/>
        </w:tabs>
        <w:spacing w:line="240" w:lineRule="auto"/>
        <w:ind w:firstLine="0"/>
        <w:rPr>
          <w:sz w:val="20"/>
          <w:szCs w:val="20"/>
        </w:rPr>
      </w:pPr>
      <w:bookmarkStart w:id="45" w:name="bookmark44"/>
      <w:bookmarkStart w:id="46" w:name="bookmark45"/>
      <w:r>
        <w:rPr>
          <w:sz w:val="20"/>
          <w:szCs w:val="20"/>
        </w:rPr>
        <w:t xml:space="preserve">5.2. </w:t>
      </w:r>
      <w:r w:rsidR="00A8379F" w:rsidRPr="007312FD">
        <w:rPr>
          <w:sz w:val="20"/>
          <w:szCs w:val="20"/>
        </w:rPr>
        <w:t>Komunikacja kolejowa</w:t>
      </w:r>
      <w:bookmarkEnd w:id="45"/>
      <w:bookmarkEnd w:id="46"/>
    </w:p>
    <w:p w:rsidR="007312FD" w:rsidRDefault="007312FD" w:rsidP="00A8379F">
      <w:pPr>
        <w:pStyle w:val="Teksttreci0"/>
        <w:shd w:val="clear" w:color="auto" w:fill="auto"/>
        <w:spacing w:line="240" w:lineRule="auto"/>
        <w:ind w:left="440"/>
        <w:jc w:val="both"/>
      </w:pPr>
    </w:p>
    <w:p w:rsidR="00327807" w:rsidRDefault="00A8379F" w:rsidP="007312FD">
      <w:pPr>
        <w:pStyle w:val="Teksttreci0"/>
        <w:shd w:val="clear" w:color="auto" w:fill="auto"/>
        <w:spacing w:line="240" w:lineRule="auto"/>
        <w:jc w:val="both"/>
        <w:rPr>
          <w:sz w:val="20"/>
          <w:szCs w:val="20"/>
        </w:rPr>
      </w:pPr>
      <w:r w:rsidRPr="007312FD">
        <w:rPr>
          <w:sz w:val="20"/>
          <w:szCs w:val="20"/>
        </w:rPr>
        <w:t xml:space="preserve">Przez teren gminy i miasta przebiega jedna linia kolejowa nr 41 Ełk - Gołdap (znaczenia regionalnego), która po przeprowadzeniu niezbędnych prac, udostępniona zostanie dla potrzeb turystyki. Odbudowa (fragmentów) i rewitalizacja linii kolejowej jako „odnogi” programu </w:t>
      </w:r>
      <w:proofErr w:type="spellStart"/>
      <w:r w:rsidRPr="007312FD">
        <w:rPr>
          <w:sz w:val="20"/>
          <w:szCs w:val="20"/>
        </w:rPr>
        <w:t>Rail</w:t>
      </w:r>
      <w:proofErr w:type="spellEnd"/>
      <w:r w:rsidRPr="007312FD">
        <w:rPr>
          <w:sz w:val="20"/>
          <w:szCs w:val="20"/>
        </w:rPr>
        <w:t xml:space="preserve"> </w:t>
      </w:r>
      <w:proofErr w:type="spellStart"/>
      <w:r w:rsidRPr="007312FD">
        <w:rPr>
          <w:sz w:val="20"/>
          <w:szCs w:val="20"/>
        </w:rPr>
        <w:t>Baltica</w:t>
      </w:r>
      <w:proofErr w:type="spellEnd"/>
      <w:r w:rsidRPr="007312FD">
        <w:rPr>
          <w:sz w:val="20"/>
          <w:szCs w:val="20"/>
        </w:rPr>
        <w:t xml:space="preserve"> powinna być jednym z priorytetów w działaniach dotyczących rozwoju turystycznego obszaru gminy. Wskazane jest współdziałanie z sąsiednimi gminami w celu utworzenie wspólnego połączenia kolejowego (pasażerskiego), ze szczególnym uwzględnieniem obsługi ruchu turystycznego (np. przewóz rowerów).</w:t>
      </w:r>
    </w:p>
    <w:p w:rsidR="007312FD" w:rsidRPr="007312FD" w:rsidRDefault="007312FD" w:rsidP="007312FD">
      <w:pPr>
        <w:pStyle w:val="Teksttreci0"/>
        <w:shd w:val="clear" w:color="auto" w:fill="auto"/>
        <w:spacing w:line="240" w:lineRule="auto"/>
        <w:jc w:val="both"/>
        <w:rPr>
          <w:sz w:val="20"/>
          <w:szCs w:val="20"/>
        </w:rPr>
      </w:pPr>
    </w:p>
    <w:p w:rsidR="00327807" w:rsidRPr="007312FD" w:rsidRDefault="007312FD" w:rsidP="007312FD">
      <w:pPr>
        <w:pStyle w:val="Nagwek30"/>
        <w:keepNext/>
        <w:keepLines/>
        <w:shd w:val="clear" w:color="auto" w:fill="auto"/>
        <w:tabs>
          <w:tab w:val="left" w:pos="959"/>
        </w:tabs>
        <w:spacing w:line="240" w:lineRule="auto"/>
        <w:ind w:firstLine="0"/>
        <w:rPr>
          <w:sz w:val="20"/>
          <w:szCs w:val="20"/>
        </w:rPr>
      </w:pPr>
      <w:bookmarkStart w:id="47" w:name="bookmark46"/>
      <w:bookmarkStart w:id="48" w:name="bookmark47"/>
      <w:r>
        <w:rPr>
          <w:sz w:val="20"/>
          <w:szCs w:val="20"/>
        </w:rPr>
        <w:t xml:space="preserve">5.3. </w:t>
      </w:r>
      <w:r w:rsidR="00A8379F" w:rsidRPr="007312FD">
        <w:rPr>
          <w:sz w:val="20"/>
          <w:szCs w:val="20"/>
        </w:rPr>
        <w:t>Ścieżki rowerowe</w:t>
      </w:r>
      <w:bookmarkEnd w:id="47"/>
      <w:bookmarkEnd w:id="48"/>
    </w:p>
    <w:p w:rsidR="007312FD" w:rsidRDefault="007312FD" w:rsidP="007312FD">
      <w:pPr>
        <w:pStyle w:val="Teksttreci0"/>
        <w:shd w:val="clear" w:color="auto" w:fill="auto"/>
        <w:spacing w:line="240" w:lineRule="auto"/>
        <w:jc w:val="both"/>
        <w:rPr>
          <w:sz w:val="20"/>
          <w:szCs w:val="20"/>
        </w:rPr>
      </w:pPr>
    </w:p>
    <w:p w:rsidR="00327807" w:rsidRPr="007312FD" w:rsidRDefault="00A8379F" w:rsidP="007312FD">
      <w:pPr>
        <w:pStyle w:val="Teksttreci0"/>
        <w:shd w:val="clear" w:color="auto" w:fill="auto"/>
        <w:spacing w:line="240" w:lineRule="auto"/>
        <w:jc w:val="both"/>
        <w:rPr>
          <w:sz w:val="20"/>
          <w:szCs w:val="20"/>
        </w:rPr>
      </w:pPr>
      <w:r w:rsidRPr="007312FD">
        <w:rPr>
          <w:color w:val="FF0000"/>
          <w:sz w:val="20"/>
          <w:szCs w:val="20"/>
        </w:rPr>
        <w:t>Przez obszar gminy</w:t>
      </w:r>
      <w:r w:rsidR="007312FD" w:rsidRPr="007312FD">
        <w:rPr>
          <w:color w:val="FF0000"/>
          <w:sz w:val="20"/>
          <w:szCs w:val="20"/>
        </w:rPr>
        <w:t xml:space="preserve"> i miasta Gołdap </w:t>
      </w:r>
      <w:r w:rsidRPr="007312FD">
        <w:rPr>
          <w:color w:val="FF0000"/>
          <w:sz w:val="20"/>
          <w:szCs w:val="20"/>
        </w:rPr>
        <w:t xml:space="preserve">przebiega trasa rowerowa </w:t>
      </w:r>
      <w:proofErr w:type="spellStart"/>
      <w:r w:rsidR="007312FD" w:rsidRPr="007312FD">
        <w:rPr>
          <w:color w:val="FF0000"/>
          <w:sz w:val="20"/>
          <w:szCs w:val="20"/>
        </w:rPr>
        <w:t>GreenVelo</w:t>
      </w:r>
      <w:proofErr w:type="spellEnd"/>
      <w:r w:rsidRPr="007312FD">
        <w:rPr>
          <w:color w:val="FF0000"/>
          <w:sz w:val="20"/>
          <w:szCs w:val="20"/>
        </w:rPr>
        <w:t xml:space="preserve"> realizowana w ramach </w:t>
      </w:r>
      <w:r w:rsidR="007312FD" w:rsidRPr="007312FD">
        <w:rPr>
          <w:color w:val="FF0000"/>
          <w:sz w:val="20"/>
          <w:szCs w:val="20"/>
        </w:rPr>
        <w:t>p</w:t>
      </w:r>
      <w:r w:rsidRPr="007312FD">
        <w:rPr>
          <w:color w:val="FF0000"/>
          <w:sz w:val="20"/>
          <w:szCs w:val="20"/>
        </w:rPr>
        <w:t xml:space="preserve">rogramu </w:t>
      </w:r>
      <w:r w:rsidR="007312FD" w:rsidRPr="007312FD">
        <w:rPr>
          <w:color w:val="FF0000"/>
          <w:sz w:val="20"/>
          <w:szCs w:val="20"/>
        </w:rPr>
        <w:t>„Trasy rowerowe w Polsce Wschodniej”</w:t>
      </w:r>
      <w:r w:rsidRPr="007312FD">
        <w:rPr>
          <w:color w:val="FF0000"/>
          <w:sz w:val="20"/>
          <w:szCs w:val="20"/>
        </w:rPr>
        <w:t>, której przebieg nawiązuje do korytarza projektowanej trasy rowerowej Tysiąca Jezior Północnych.</w:t>
      </w:r>
      <w:r w:rsidRPr="007312FD">
        <w:rPr>
          <w:sz w:val="20"/>
          <w:szCs w:val="20"/>
        </w:rPr>
        <w:t xml:space="preserve"> Uzupełnieniem trasy jest projektowana trasa rowerowa międzyregionalna Gołdap - Stare Juchy - Orzysz - Mikołajki - Mrągowo - Biskupiec - Olsztyn oraz trasy lokalne. Wyżej wymieniona trasa międzyregionalna w granicach gminy przebiega przez Gołdap - Janowo - Kozaki - Wilkasy - Szeszki zgodnie z oznaczeniami na rysunku studium.</w:t>
      </w:r>
    </w:p>
    <w:p w:rsidR="00327807" w:rsidRPr="007312FD" w:rsidRDefault="00A8379F" w:rsidP="007312FD">
      <w:pPr>
        <w:pStyle w:val="Teksttreci0"/>
        <w:shd w:val="clear" w:color="auto" w:fill="auto"/>
        <w:spacing w:line="240" w:lineRule="auto"/>
        <w:jc w:val="both"/>
        <w:rPr>
          <w:sz w:val="20"/>
          <w:szCs w:val="20"/>
        </w:rPr>
      </w:pPr>
      <w:r w:rsidRPr="007312FD">
        <w:rPr>
          <w:sz w:val="20"/>
          <w:szCs w:val="20"/>
        </w:rPr>
        <w:t>Należy skoordynować działania z gminami sąsiednimi w celu wytyczenia, oznakowania oraz ulepszenia nawierzchni projektowanych tras rowerowych.</w:t>
      </w:r>
    </w:p>
    <w:p w:rsidR="00327807" w:rsidRDefault="00A8379F" w:rsidP="007312FD">
      <w:pPr>
        <w:pStyle w:val="Teksttreci0"/>
        <w:shd w:val="clear" w:color="auto" w:fill="auto"/>
        <w:spacing w:line="240" w:lineRule="auto"/>
        <w:jc w:val="both"/>
        <w:rPr>
          <w:sz w:val="20"/>
          <w:szCs w:val="20"/>
        </w:rPr>
      </w:pPr>
      <w:r w:rsidRPr="007312FD">
        <w:rPr>
          <w:sz w:val="20"/>
          <w:szCs w:val="20"/>
        </w:rPr>
        <w:t>Zakłada się budowę układu dróg rowerowych w mieście i gminie, na który składa się sieć dróg lokalnych i dróg rowerowych różnych typów służących do poruszania się rowerem wraz z siecią parkingów i przechowalni rowerów w miejscach źródeł i celów podróży. Może on być realizowany technicznie w postaci sieci złożonych z wydzielonych ścieżek, ścieżek towarzyszących jezdni, wydzielonych pasów dla rowerów na jezdniach, ulic ruchu mieszanego samochodowo-rowerowego (tzw. ulic rowerowych), bądź ciągów pieszo-rowerowych, na których pierwszeństwo mają piesi. Drogi dla rowerów będą prowadzone w pasie drogowo-ulicznym, ze względu na funkcję tego pasa oraz bezpieczeństwo oraz jako drogi turystyczno- rekreacyjne na terenach strefy ochrony uzdrowiskowej i w rejonach przewidywanych lokalizacji usług z zakresu turystyki i wypoczynku. Niezbędna jest budowa elementów infrastruktury uzupełniającej sieć dróg rowerowych: parkingów, stojaków i wiat dla rowerów przed obiektami użyteczności publicznej, sklepami, punktami usługowymi i w obrębie terenów rekreacyjnych. Ścieżki rowerowe należy lokalizować poza pasem drogowym drogi krajowej.</w:t>
      </w:r>
    </w:p>
    <w:p w:rsidR="007312FD" w:rsidRPr="007312FD" w:rsidRDefault="007312FD" w:rsidP="007312FD">
      <w:pPr>
        <w:pStyle w:val="Teksttreci0"/>
        <w:shd w:val="clear" w:color="auto" w:fill="auto"/>
        <w:spacing w:line="240" w:lineRule="auto"/>
        <w:jc w:val="both"/>
        <w:rPr>
          <w:sz w:val="20"/>
          <w:szCs w:val="20"/>
        </w:rPr>
      </w:pPr>
    </w:p>
    <w:p w:rsidR="00327807" w:rsidRPr="007312FD" w:rsidRDefault="007312FD" w:rsidP="007312FD">
      <w:pPr>
        <w:pStyle w:val="Nagwek30"/>
        <w:keepNext/>
        <w:keepLines/>
        <w:shd w:val="clear" w:color="auto" w:fill="auto"/>
        <w:tabs>
          <w:tab w:val="left" w:pos="959"/>
        </w:tabs>
        <w:spacing w:line="240" w:lineRule="auto"/>
        <w:ind w:firstLine="0"/>
        <w:rPr>
          <w:sz w:val="20"/>
          <w:szCs w:val="20"/>
        </w:rPr>
      </w:pPr>
      <w:bookmarkStart w:id="49" w:name="bookmark48"/>
      <w:bookmarkStart w:id="50" w:name="bookmark49"/>
      <w:r>
        <w:rPr>
          <w:sz w:val="20"/>
          <w:szCs w:val="20"/>
        </w:rPr>
        <w:t xml:space="preserve">5.4. </w:t>
      </w:r>
      <w:r w:rsidR="00A8379F" w:rsidRPr="007312FD">
        <w:rPr>
          <w:sz w:val="20"/>
          <w:szCs w:val="20"/>
        </w:rPr>
        <w:t>Lądowisko</w:t>
      </w:r>
      <w:bookmarkEnd w:id="49"/>
      <w:bookmarkEnd w:id="50"/>
    </w:p>
    <w:p w:rsidR="007312FD" w:rsidRDefault="007312FD" w:rsidP="007312FD">
      <w:pPr>
        <w:pStyle w:val="Teksttreci0"/>
        <w:shd w:val="clear" w:color="auto" w:fill="auto"/>
        <w:spacing w:line="240" w:lineRule="auto"/>
        <w:jc w:val="both"/>
        <w:rPr>
          <w:sz w:val="20"/>
          <w:szCs w:val="20"/>
        </w:rPr>
      </w:pPr>
    </w:p>
    <w:p w:rsidR="00327807" w:rsidRDefault="00A8379F" w:rsidP="007312FD">
      <w:pPr>
        <w:pStyle w:val="Teksttreci0"/>
        <w:shd w:val="clear" w:color="auto" w:fill="auto"/>
        <w:spacing w:line="240" w:lineRule="auto"/>
        <w:jc w:val="both"/>
        <w:rPr>
          <w:sz w:val="20"/>
          <w:szCs w:val="20"/>
        </w:rPr>
      </w:pPr>
      <w:r w:rsidRPr="007312FD">
        <w:rPr>
          <w:sz w:val="20"/>
          <w:szCs w:val="20"/>
        </w:rPr>
        <w:t>W obrębie geodezyjnym Kozaki sporządzono miejscowy plan zagospodarowania przestrzennego, w którym część terenu przeznaczono na realizację lądowiska wraz z obiektami obsługi lądowiska. Plan miejscowy przewiduje wykonanie drogi startowej o nawierzchni sztucznej z możliwością wydłużenia pasa startowego. Tory przelotów należy sytuować poza strefą „B” ochrony uzdrowiskowej. Tereny zlokalizowane wokół projektowanego lądowiska należy zarezerwować na ewentualny rozwój przestrzenny oraz funkcjonalny. Należy dążyć do rozszerzenia zakresu działalności w kierunku obsługi turystyki, biznesu, sportu, służb zdrowia, ochrony lasów itp.</w:t>
      </w:r>
    </w:p>
    <w:p w:rsidR="007312FD" w:rsidRPr="007312FD" w:rsidRDefault="007312FD" w:rsidP="007312FD">
      <w:pPr>
        <w:pStyle w:val="Teksttreci0"/>
        <w:shd w:val="clear" w:color="auto" w:fill="auto"/>
        <w:spacing w:line="240" w:lineRule="auto"/>
        <w:jc w:val="both"/>
        <w:rPr>
          <w:sz w:val="20"/>
          <w:szCs w:val="20"/>
        </w:rPr>
      </w:pPr>
    </w:p>
    <w:p w:rsidR="00327807" w:rsidRPr="007312FD" w:rsidRDefault="007312FD" w:rsidP="007312FD">
      <w:pPr>
        <w:pStyle w:val="Nagwek30"/>
        <w:keepNext/>
        <w:keepLines/>
        <w:shd w:val="clear" w:color="auto" w:fill="auto"/>
        <w:tabs>
          <w:tab w:val="left" w:pos="959"/>
        </w:tabs>
        <w:spacing w:line="240" w:lineRule="auto"/>
        <w:ind w:firstLine="0"/>
        <w:rPr>
          <w:sz w:val="20"/>
          <w:szCs w:val="20"/>
        </w:rPr>
      </w:pPr>
      <w:bookmarkStart w:id="51" w:name="bookmark50"/>
      <w:bookmarkStart w:id="52" w:name="bookmark51"/>
      <w:r>
        <w:rPr>
          <w:sz w:val="20"/>
          <w:szCs w:val="20"/>
        </w:rPr>
        <w:t xml:space="preserve">5.5. </w:t>
      </w:r>
      <w:r w:rsidR="00A8379F" w:rsidRPr="007312FD">
        <w:rPr>
          <w:sz w:val="20"/>
          <w:szCs w:val="20"/>
        </w:rPr>
        <w:t>Szlaki wodne</w:t>
      </w:r>
      <w:bookmarkEnd w:id="51"/>
      <w:bookmarkEnd w:id="52"/>
    </w:p>
    <w:p w:rsidR="007312FD" w:rsidRDefault="007312FD" w:rsidP="007312FD">
      <w:pPr>
        <w:pStyle w:val="Teksttreci0"/>
        <w:shd w:val="clear" w:color="auto" w:fill="auto"/>
        <w:spacing w:line="240" w:lineRule="auto"/>
        <w:jc w:val="both"/>
        <w:rPr>
          <w:sz w:val="20"/>
          <w:szCs w:val="20"/>
        </w:rPr>
      </w:pPr>
    </w:p>
    <w:p w:rsidR="00327807" w:rsidRPr="007312FD" w:rsidRDefault="00A8379F" w:rsidP="007312FD">
      <w:pPr>
        <w:pStyle w:val="Teksttreci0"/>
        <w:shd w:val="clear" w:color="auto" w:fill="auto"/>
        <w:spacing w:line="240" w:lineRule="auto"/>
        <w:jc w:val="both"/>
        <w:rPr>
          <w:sz w:val="20"/>
          <w:szCs w:val="20"/>
        </w:rPr>
      </w:pPr>
      <w:r w:rsidRPr="007312FD">
        <w:rPr>
          <w:sz w:val="20"/>
          <w:szCs w:val="20"/>
        </w:rPr>
        <w:t xml:space="preserve">Postuluje się sukcesywny rozwój szlaku wodnego rzeki </w:t>
      </w:r>
      <w:proofErr w:type="spellStart"/>
      <w:r w:rsidRPr="007312FD">
        <w:rPr>
          <w:sz w:val="20"/>
          <w:szCs w:val="20"/>
        </w:rPr>
        <w:t>Gołdapa</w:t>
      </w:r>
      <w:proofErr w:type="spellEnd"/>
      <w:r w:rsidRPr="007312FD">
        <w:rPr>
          <w:sz w:val="20"/>
          <w:szCs w:val="20"/>
        </w:rPr>
        <w:t>. Z uwagi na wyjątkowy charakter rzeki należy rozwijać infrastrukturę turystyczną, w tym przede wszystkim stanice, przystanie i kąpieliska.</w:t>
      </w:r>
    </w:p>
    <w:p w:rsidR="00327807" w:rsidRDefault="00A8379F" w:rsidP="007312FD">
      <w:pPr>
        <w:pStyle w:val="Teksttreci0"/>
        <w:shd w:val="clear" w:color="auto" w:fill="auto"/>
        <w:spacing w:line="240" w:lineRule="auto"/>
        <w:jc w:val="both"/>
        <w:rPr>
          <w:sz w:val="20"/>
          <w:szCs w:val="20"/>
        </w:rPr>
      </w:pPr>
      <w:r w:rsidRPr="007312FD">
        <w:rPr>
          <w:sz w:val="20"/>
          <w:szCs w:val="20"/>
        </w:rPr>
        <w:t>Ustala się możliwość lokalizacji na całym odcinku rzeki obiektów związanych z dostępem do wód publicznych, w tym w szczególności służących turystyce kajakowej.</w:t>
      </w:r>
    </w:p>
    <w:p w:rsidR="007312FD" w:rsidRPr="007312FD" w:rsidRDefault="007312FD" w:rsidP="007312FD">
      <w:pPr>
        <w:pStyle w:val="Teksttreci0"/>
        <w:shd w:val="clear" w:color="auto" w:fill="auto"/>
        <w:spacing w:line="240" w:lineRule="auto"/>
        <w:jc w:val="both"/>
        <w:rPr>
          <w:sz w:val="20"/>
          <w:szCs w:val="20"/>
        </w:rPr>
      </w:pPr>
    </w:p>
    <w:p w:rsidR="00327807" w:rsidRPr="007312FD" w:rsidRDefault="007312FD" w:rsidP="007312FD">
      <w:pPr>
        <w:pStyle w:val="Nagwek30"/>
        <w:keepNext/>
        <w:keepLines/>
        <w:shd w:val="clear" w:color="auto" w:fill="auto"/>
        <w:tabs>
          <w:tab w:val="left" w:pos="959"/>
        </w:tabs>
        <w:spacing w:line="240" w:lineRule="auto"/>
        <w:ind w:firstLine="0"/>
        <w:rPr>
          <w:sz w:val="20"/>
          <w:szCs w:val="20"/>
        </w:rPr>
      </w:pPr>
      <w:bookmarkStart w:id="53" w:name="bookmark52"/>
      <w:bookmarkStart w:id="54" w:name="bookmark53"/>
      <w:r>
        <w:rPr>
          <w:sz w:val="20"/>
          <w:szCs w:val="20"/>
        </w:rPr>
        <w:t xml:space="preserve">5.6. </w:t>
      </w:r>
      <w:r w:rsidR="00A8379F" w:rsidRPr="007312FD">
        <w:rPr>
          <w:sz w:val="20"/>
          <w:szCs w:val="20"/>
        </w:rPr>
        <w:t>Przejście graniczne</w:t>
      </w:r>
      <w:bookmarkEnd w:id="53"/>
      <w:bookmarkEnd w:id="54"/>
    </w:p>
    <w:p w:rsidR="007312FD" w:rsidRDefault="007312FD" w:rsidP="007312FD">
      <w:pPr>
        <w:pStyle w:val="Teksttreci0"/>
        <w:shd w:val="clear" w:color="auto" w:fill="auto"/>
        <w:spacing w:line="240" w:lineRule="auto"/>
        <w:jc w:val="both"/>
        <w:rPr>
          <w:sz w:val="20"/>
          <w:szCs w:val="20"/>
        </w:rPr>
      </w:pPr>
    </w:p>
    <w:p w:rsidR="00327807" w:rsidRDefault="00A8379F" w:rsidP="007312FD">
      <w:pPr>
        <w:pStyle w:val="Teksttreci0"/>
        <w:shd w:val="clear" w:color="auto" w:fill="auto"/>
        <w:spacing w:line="240" w:lineRule="auto"/>
        <w:jc w:val="both"/>
        <w:rPr>
          <w:sz w:val="20"/>
          <w:szCs w:val="20"/>
        </w:rPr>
      </w:pPr>
      <w:r w:rsidRPr="007312FD">
        <w:rPr>
          <w:sz w:val="20"/>
          <w:szCs w:val="20"/>
        </w:rPr>
        <w:t xml:space="preserve">Gmina Gołdap od strony północnej graniczy z Obwodem Kaliningradzkim i stanowi jednocześnie zewnętrzną granicę Unii Europejskiej i strefy </w:t>
      </w:r>
      <w:proofErr w:type="spellStart"/>
      <w:r w:rsidRPr="007312FD">
        <w:rPr>
          <w:sz w:val="20"/>
          <w:szCs w:val="20"/>
        </w:rPr>
        <w:t>Schengen</w:t>
      </w:r>
      <w:proofErr w:type="spellEnd"/>
      <w:r w:rsidRPr="007312FD">
        <w:rPr>
          <w:sz w:val="20"/>
          <w:szCs w:val="20"/>
        </w:rPr>
        <w:t xml:space="preserve">. Drogowe przejście graniczne w Gołdapi jest przejściem ogólnodostępnym i całodobowym. Gmina znajduje się w całości w strefie przygranicznej, co skutkuje intensyfikacją działań polityki regionalnej i lokalnej dotyczących współpracy przygranicznej. W celu aktywizacji rozwoju społeczno-gospodarczego podpisano umowę dotyczącą małego ruchu przygranicznego. Lokalizacja przejścia granicznego spowodowała rozwój obszarów działalności </w:t>
      </w:r>
      <w:r w:rsidRPr="007312FD">
        <w:rPr>
          <w:sz w:val="20"/>
          <w:szCs w:val="20"/>
        </w:rPr>
        <w:lastRenderedPageBreak/>
        <w:t xml:space="preserve">gospodarczej. Planowane inwestycje na obszarze zaznaczonym jako teren działalności gospodarczej, który przylega bezpośrednio do terenu specjalnego jakim jest rejon przejścia granicznego Gołdap - </w:t>
      </w:r>
      <w:proofErr w:type="spellStart"/>
      <w:r w:rsidRPr="007312FD">
        <w:rPr>
          <w:sz w:val="20"/>
          <w:szCs w:val="20"/>
        </w:rPr>
        <w:t>Gusiew</w:t>
      </w:r>
      <w:proofErr w:type="spellEnd"/>
      <w:r w:rsidRPr="007312FD">
        <w:rPr>
          <w:sz w:val="20"/>
          <w:szCs w:val="20"/>
        </w:rPr>
        <w:t xml:space="preserve"> nie może utrudniać ustawowych zadań realizowanych przez Straż Graniczną związanych z ochroną granicy państwowej.</w:t>
      </w:r>
    </w:p>
    <w:p w:rsidR="007312FD" w:rsidRDefault="007312FD" w:rsidP="007312FD">
      <w:pPr>
        <w:pStyle w:val="Teksttreci0"/>
        <w:shd w:val="clear" w:color="auto" w:fill="auto"/>
        <w:spacing w:line="240" w:lineRule="auto"/>
        <w:jc w:val="both"/>
        <w:rPr>
          <w:sz w:val="20"/>
          <w:szCs w:val="20"/>
        </w:rPr>
      </w:pPr>
    </w:p>
    <w:p w:rsidR="007312FD" w:rsidRDefault="007312FD" w:rsidP="007312FD">
      <w:pPr>
        <w:pStyle w:val="Teksttreci0"/>
        <w:shd w:val="clear" w:color="auto" w:fill="auto"/>
        <w:spacing w:line="240" w:lineRule="auto"/>
        <w:jc w:val="both"/>
        <w:rPr>
          <w:sz w:val="20"/>
          <w:szCs w:val="20"/>
        </w:rPr>
      </w:pPr>
    </w:p>
    <w:p w:rsidR="007312FD" w:rsidRPr="007312FD" w:rsidRDefault="007312FD" w:rsidP="007312FD">
      <w:pPr>
        <w:pStyle w:val="Teksttreci0"/>
        <w:shd w:val="clear" w:color="auto" w:fill="auto"/>
        <w:spacing w:line="240" w:lineRule="auto"/>
        <w:jc w:val="both"/>
        <w:rPr>
          <w:sz w:val="20"/>
          <w:szCs w:val="20"/>
        </w:rPr>
      </w:pPr>
    </w:p>
    <w:p w:rsidR="007312FD" w:rsidRDefault="007312FD" w:rsidP="007312FD">
      <w:pPr>
        <w:pStyle w:val="Nagwek20"/>
        <w:keepNext/>
        <w:keepLines/>
        <w:shd w:val="clear" w:color="auto" w:fill="E5DFEC" w:themeFill="accent4" w:themeFillTint="33"/>
        <w:tabs>
          <w:tab w:val="left" w:pos="907"/>
          <w:tab w:val="left" w:pos="5658"/>
          <w:tab w:val="left" w:pos="7765"/>
        </w:tabs>
        <w:spacing w:after="0"/>
        <w:ind w:left="0" w:firstLine="0"/>
      </w:pPr>
      <w:bookmarkStart w:id="55" w:name="bookmark54"/>
      <w:bookmarkStart w:id="56" w:name="bookmark55"/>
      <w:r>
        <w:t>ROZDZIAŁ 6.</w:t>
      </w:r>
    </w:p>
    <w:p w:rsidR="00327807" w:rsidRDefault="00A8379F" w:rsidP="007312FD">
      <w:pPr>
        <w:pStyle w:val="Nagwek20"/>
        <w:keepNext/>
        <w:keepLines/>
        <w:shd w:val="clear" w:color="auto" w:fill="E5DFEC" w:themeFill="accent4" w:themeFillTint="33"/>
        <w:tabs>
          <w:tab w:val="left" w:pos="907"/>
          <w:tab w:val="left" w:pos="5658"/>
          <w:tab w:val="left" w:pos="7765"/>
        </w:tabs>
        <w:spacing w:after="0"/>
        <w:ind w:left="0" w:firstLine="0"/>
      </w:pPr>
      <w:r>
        <w:t>Kierunki modernizacji i rozbudowy sieci infrastruktury technicznej</w:t>
      </w:r>
      <w:bookmarkEnd w:id="55"/>
      <w:bookmarkEnd w:id="56"/>
    </w:p>
    <w:p w:rsidR="007312FD" w:rsidRDefault="007312FD" w:rsidP="00A8379F">
      <w:pPr>
        <w:pStyle w:val="Teksttreci0"/>
        <w:shd w:val="clear" w:color="auto" w:fill="auto"/>
        <w:spacing w:line="240" w:lineRule="auto"/>
        <w:ind w:left="440"/>
        <w:jc w:val="both"/>
      </w:pPr>
    </w:p>
    <w:p w:rsidR="00327807" w:rsidRPr="007312FD" w:rsidRDefault="00A8379F" w:rsidP="007312FD">
      <w:pPr>
        <w:pStyle w:val="Teksttreci0"/>
        <w:shd w:val="clear" w:color="auto" w:fill="auto"/>
        <w:spacing w:line="240" w:lineRule="auto"/>
        <w:jc w:val="both"/>
        <w:rPr>
          <w:sz w:val="20"/>
          <w:szCs w:val="20"/>
        </w:rPr>
      </w:pPr>
      <w:r w:rsidRPr="007312FD">
        <w:rPr>
          <w:sz w:val="20"/>
          <w:szCs w:val="20"/>
        </w:rPr>
        <w:t>Przeprowadzona analiza uwarunkowań rozwoju miasta i gminy Gołdap w zakresie wyposażenia w infrastrukturę techniczną pozwoliła na sformułowanie działań, które powinny być podjęte w celu realizacji zmian w kierunkach zagospodarowania przestrzennego obszaru. Realizacja przyjętych kierunków zagospodarowania przestrzennego wymaga sformułowania polityki przestrzennej wraz z celami, które będą realizowane w przyjętym okresie. Dzięki realizacji zidentyfikowanych celów szczegółowych powinny zostać zrealizowane działania mające na celu:</w:t>
      </w:r>
    </w:p>
    <w:p w:rsidR="00327807" w:rsidRPr="003D406A" w:rsidRDefault="00A8379F" w:rsidP="00202FF1">
      <w:pPr>
        <w:pStyle w:val="Teksttreci0"/>
        <w:numPr>
          <w:ilvl w:val="0"/>
          <w:numId w:val="43"/>
        </w:numPr>
        <w:shd w:val="clear" w:color="auto" w:fill="auto"/>
        <w:tabs>
          <w:tab w:val="left" w:pos="1170"/>
        </w:tabs>
        <w:spacing w:line="240" w:lineRule="auto"/>
        <w:jc w:val="both"/>
        <w:rPr>
          <w:sz w:val="20"/>
          <w:szCs w:val="20"/>
        </w:rPr>
      </w:pPr>
      <w:r w:rsidRPr="003D406A">
        <w:rPr>
          <w:sz w:val="20"/>
          <w:szCs w:val="20"/>
        </w:rPr>
        <w:t>zapewnienie optymalnego wyposażenia obszaru miasta i gminy w infrastrukturę techniczną, w tym w szczególności terenów zabudowanych oraz terenów, które będą przeznaczone pod zabudowę z pełnym poszanowaniem zasad ochrony środowiska,</w:t>
      </w:r>
    </w:p>
    <w:p w:rsidR="00327807" w:rsidRDefault="00A8379F" w:rsidP="00202FF1">
      <w:pPr>
        <w:pStyle w:val="Teksttreci0"/>
        <w:numPr>
          <w:ilvl w:val="0"/>
          <w:numId w:val="43"/>
        </w:numPr>
        <w:shd w:val="clear" w:color="auto" w:fill="auto"/>
        <w:tabs>
          <w:tab w:val="left" w:pos="1170"/>
        </w:tabs>
        <w:spacing w:line="240" w:lineRule="auto"/>
        <w:jc w:val="both"/>
        <w:rPr>
          <w:sz w:val="20"/>
          <w:szCs w:val="20"/>
        </w:rPr>
      </w:pPr>
      <w:r w:rsidRPr="003D406A">
        <w:rPr>
          <w:sz w:val="20"/>
          <w:szCs w:val="20"/>
        </w:rPr>
        <w:t>uwzględnienie aspiracji gminy związanych z działalnością uzdrowiskową oraz możliwością produkcji energii odnawialnej z pełnym poszanowaniem zasad ochrony środowiska.</w:t>
      </w:r>
    </w:p>
    <w:p w:rsidR="003D406A" w:rsidRDefault="003D406A" w:rsidP="003D406A">
      <w:pPr>
        <w:pStyle w:val="Nagwek30"/>
        <w:keepNext/>
        <w:keepLines/>
        <w:shd w:val="clear" w:color="auto" w:fill="auto"/>
        <w:tabs>
          <w:tab w:val="left" w:pos="916"/>
        </w:tabs>
        <w:spacing w:line="240" w:lineRule="auto"/>
        <w:ind w:firstLine="0"/>
        <w:rPr>
          <w:sz w:val="20"/>
          <w:szCs w:val="20"/>
        </w:rPr>
      </w:pPr>
      <w:bookmarkStart w:id="57" w:name="bookmark56"/>
      <w:bookmarkStart w:id="58" w:name="bookmark57"/>
    </w:p>
    <w:p w:rsidR="00327807" w:rsidRPr="003D406A" w:rsidRDefault="003D406A" w:rsidP="003D406A">
      <w:pPr>
        <w:pStyle w:val="Nagwek30"/>
        <w:keepNext/>
        <w:keepLines/>
        <w:shd w:val="clear" w:color="auto" w:fill="auto"/>
        <w:tabs>
          <w:tab w:val="left" w:pos="916"/>
        </w:tabs>
        <w:spacing w:line="240" w:lineRule="auto"/>
        <w:ind w:firstLine="0"/>
        <w:rPr>
          <w:sz w:val="20"/>
          <w:szCs w:val="20"/>
        </w:rPr>
      </w:pPr>
      <w:r>
        <w:rPr>
          <w:sz w:val="20"/>
          <w:szCs w:val="20"/>
        </w:rPr>
        <w:t xml:space="preserve">6.1. </w:t>
      </w:r>
      <w:r w:rsidR="00A8379F" w:rsidRPr="003D406A">
        <w:rPr>
          <w:sz w:val="20"/>
          <w:szCs w:val="20"/>
        </w:rPr>
        <w:t>Sieć wodociągowa</w:t>
      </w:r>
      <w:bookmarkEnd w:id="57"/>
      <w:bookmarkEnd w:id="58"/>
    </w:p>
    <w:p w:rsidR="003D406A" w:rsidRDefault="003D406A" w:rsidP="003D406A">
      <w:pPr>
        <w:pStyle w:val="Teksttreci0"/>
        <w:shd w:val="clear" w:color="auto" w:fill="auto"/>
        <w:spacing w:line="240" w:lineRule="auto"/>
        <w:jc w:val="both"/>
        <w:rPr>
          <w:sz w:val="20"/>
          <w:szCs w:val="20"/>
        </w:rPr>
      </w:pPr>
    </w:p>
    <w:p w:rsidR="00327807" w:rsidRPr="003D406A" w:rsidRDefault="00A8379F" w:rsidP="003D406A">
      <w:pPr>
        <w:pStyle w:val="Teksttreci0"/>
        <w:shd w:val="clear" w:color="auto" w:fill="auto"/>
        <w:spacing w:line="240" w:lineRule="auto"/>
        <w:jc w:val="both"/>
        <w:rPr>
          <w:sz w:val="20"/>
          <w:szCs w:val="20"/>
        </w:rPr>
      </w:pPr>
      <w:r w:rsidRPr="003D406A">
        <w:rPr>
          <w:sz w:val="20"/>
          <w:szCs w:val="20"/>
        </w:rPr>
        <w:t xml:space="preserve">Gminna sieć wodociągowa jest zarządzana przez Przedsiębiorstwo Wodociągów i Kanalizacji Sp. z </w:t>
      </w:r>
      <w:proofErr w:type="spellStart"/>
      <w:r w:rsidRPr="003D406A">
        <w:rPr>
          <w:sz w:val="20"/>
          <w:szCs w:val="20"/>
        </w:rPr>
        <w:t>o.o</w:t>
      </w:r>
      <w:proofErr w:type="spellEnd"/>
      <w:r w:rsidRPr="003D406A">
        <w:rPr>
          <w:sz w:val="20"/>
          <w:szCs w:val="20"/>
        </w:rPr>
        <w:t xml:space="preserve"> w Gołdapi. System zaopatrzenia w wodę miasta i gminy Gołdap składa się ze studni głębinowych wraz z siecią dystrybucji wody: 22 studni głębinowych zlokalizowanych na terenie gminy Gołdap, 9 systemów lokalnych ujęć wody wraz z sieciami wodociągowymi. Ujęcia wody znajdują się w następujących miejscowościach: Gołdap, Boćwinka, Górne, Bronisze, Kolniszki, Kowalki, Kozaki, Mażucie, Pogorzel.</w:t>
      </w:r>
    </w:p>
    <w:p w:rsidR="00327807" w:rsidRPr="003D406A" w:rsidRDefault="00A8379F" w:rsidP="003D406A">
      <w:pPr>
        <w:pStyle w:val="Teksttreci0"/>
        <w:shd w:val="clear" w:color="auto" w:fill="auto"/>
        <w:spacing w:line="240" w:lineRule="auto"/>
        <w:jc w:val="both"/>
        <w:rPr>
          <w:color w:val="FF0000"/>
          <w:sz w:val="20"/>
          <w:szCs w:val="20"/>
        </w:rPr>
      </w:pPr>
      <w:r w:rsidRPr="003D406A">
        <w:rPr>
          <w:sz w:val="20"/>
          <w:szCs w:val="20"/>
        </w:rPr>
        <w:t>Możliwość korzystania z wodociągów gminnych posiada 88,4% mieszkańców</w:t>
      </w:r>
      <w:r w:rsidR="003D406A">
        <w:rPr>
          <w:sz w:val="20"/>
          <w:szCs w:val="20"/>
        </w:rPr>
        <w:t xml:space="preserve"> </w:t>
      </w:r>
      <w:r w:rsidR="003D406A" w:rsidRPr="003D406A">
        <w:rPr>
          <w:color w:val="FF0000"/>
          <w:sz w:val="20"/>
          <w:szCs w:val="20"/>
        </w:rPr>
        <w:t>(3192 odbiorców)</w:t>
      </w:r>
      <w:r w:rsidRPr="003D406A">
        <w:rPr>
          <w:color w:val="FF0000"/>
          <w:sz w:val="20"/>
          <w:szCs w:val="20"/>
        </w:rPr>
        <w:t xml:space="preserve">, </w:t>
      </w:r>
      <w:r w:rsidRPr="003D406A">
        <w:rPr>
          <w:sz w:val="20"/>
          <w:szCs w:val="20"/>
        </w:rPr>
        <w:t>w tym na obszarze gminy 70,8% i na obszarze miasta 97,0 %. Bez możliwości podłączenia do sieci wodociągu gminnego pozostają</w:t>
      </w:r>
      <w:r w:rsidR="003D406A">
        <w:rPr>
          <w:sz w:val="20"/>
          <w:szCs w:val="20"/>
        </w:rPr>
        <w:t xml:space="preserve"> </w:t>
      </w:r>
      <w:r w:rsidRPr="003D406A">
        <w:rPr>
          <w:sz w:val="20"/>
          <w:szCs w:val="20"/>
        </w:rPr>
        <w:t>mieszkańcy wsi: Jeziorki, Główka, Pietraszki i Wiłkajcie</w:t>
      </w:r>
      <w:r w:rsidRPr="003D406A">
        <w:rPr>
          <w:color w:val="FF0000"/>
          <w:sz w:val="20"/>
          <w:szCs w:val="20"/>
        </w:rPr>
        <w:t>.</w:t>
      </w:r>
      <w:r w:rsidR="003D406A" w:rsidRPr="003D406A">
        <w:rPr>
          <w:color w:val="FF0000"/>
          <w:sz w:val="20"/>
          <w:szCs w:val="20"/>
        </w:rPr>
        <w:t xml:space="preserve"> Łączna długość sieci wodociągowej z przyłączami wynosi 333,2 km.</w:t>
      </w:r>
    </w:p>
    <w:p w:rsidR="00327807" w:rsidRPr="003D406A" w:rsidRDefault="00A8379F" w:rsidP="003D406A">
      <w:pPr>
        <w:pStyle w:val="Teksttreci0"/>
        <w:shd w:val="clear" w:color="auto" w:fill="auto"/>
        <w:spacing w:line="240" w:lineRule="auto"/>
        <w:jc w:val="both"/>
        <w:rPr>
          <w:sz w:val="20"/>
          <w:szCs w:val="20"/>
        </w:rPr>
      </w:pPr>
      <w:r w:rsidRPr="003D406A">
        <w:rPr>
          <w:sz w:val="20"/>
          <w:szCs w:val="20"/>
        </w:rPr>
        <w:t>Gmina Gołdap posiada duże zasoby wód podziemnych, a co za tym idzie dobrze rozbudowaną infrastrukturę uzdatniania wody i sieci dystrybucyjnej. Dobowa zdolność produkcyjna czynnych urządzeń do uzdatniania wody jest wykorzystywana w sposób następujący: Gołdap - ok. 56%, Boćwinka - ok. 43%, Górne - ok. 0,52%, Bronisze - ok. 0,07%, Kolniszki - ok. 0,269%, Kowalki - ok. 0,493%, Kozaki - ok.</w:t>
      </w:r>
    </w:p>
    <w:p w:rsidR="00327807" w:rsidRPr="003D406A" w:rsidRDefault="00A8379F" w:rsidP="003D406A">
      <w:pPr>
        <w:pStyle w:val="Teksttreci0"/>
        <w:shd w:val="clear" w:color="auto" w:fill="auto"/>
        <w:spacing w:line="240" w:lineRule="auto"/>
        <w:jc w:val="both"/>
        <w:rPr>
          <w:sz w:val="20"/>
          <w:szCs w:val="20"/>
        </w:rPr>
      </w:pPr>
      <w:r w:rsidRPr="003D406A">
        <w:rPr>
          <w:sz w:val="20"/>
          <w:szCs w:val="20"/>
        </w:rPr>
        <w:t>0,35%, Mażucie - ok. 0,116%, Pogorzel - ok. 0,31%.</w:t>
      </w:r>
    </w:p>
    <w:p w:rsidR="00327807" w:rsidRPr="003D406A" w:rsidRDefault="00A8379F" w:rsidP="003D406A">
      <w:pPr>
        <w:pStyle w:val="Teksttreci0"/>
        <w:shd w:val="clear" w:color="auto" w:fill="auto"/>
        <w:spacing w:line="240" w:lineRule="auto"/>
        <w:jc w:val="both"/>
        <w:rPr>
          <w:sz w:val="20"/>
          <w:szCs w:val="20"/>
        </w:rPr>
      </w:pPr>
      <w:r w:rsidRPr="003D406A">
        <w:rPr>
          <w:sz w:val="20"/>
          <w:szCs w:val="20"/>
        </w:rPr>
        <w:t>Kierunki rozwoju sieci wodociągowej:</w:t>
      </w:r>
    </w:p>
    <w:p w:rsidR="00327807" w:rsidRPr="003D406A" w:rsidRDefault="00A8379F" w:rsidP="00202FF1">
      <w:pPr>
        <w:pStyle w:val="Teksttreci0"/>
        <w:numPr>
          <w:ilvl w:val="0"/>
          <w:numId w:val="60"/>
        </w:numPr>
        <w:shd w:val="clear" w:color="auto" w:fill="auto"/>
        <w:tabs>
          <w:tab w:val="left" w:pos="1163"/>
        </w:tabs>
        <w:spacing w:line="240" w:lineRule="auto"/>
        <w:jc w:val="both"/>
        <w:rPr>
          <w:sz w:val="20"/>
          <w:szCs w:val="20"/>
        </w:rPr>
      </w:pPr>
      <w:r w:rsidRPr="003D406A">
        <w:rPr>
          <w:sz w:val="20"/>
          <w:szCs w:val="20"/>
        </w:rPr>
        <w:t>przewiduje się przebudowę i rozbudowę istniejących SUW oraz dostosowanie technologiczne do obowiązującej normy dotyczącej jakości wody, w tym w miejscowości Pogorzel (projekt w opracowaniu),</w:t>
      </w:r>
    </w:p>
    <w:p w:rsidR="00327807" w:rsidRPr="003D406A" w:rsidRDefault="00A8379F" w:rsidP="00202FF1">
      <w:pPr>
        <w:pStyle w:val="Teksttreci0"/>
        <w:numPr>
          <w:ilvl w:val="0"/>
          <w:numId w:val="60"/>
        </w:numPr>
        <w:shd w:val="clear" w:color="auto" w:fill="auto"/>
        <w:tabs>
          <w:tab w:val="left" w:pos="1163"/>
        </w:tabs>
        <w:spacing w:line="240" w:lineRule="auto"/>
        <w:jc w:val="both"/>
        <w:rPr>
          <w:sz w:val="20"/>
          <w:szCs w:val="20"/>
        </w:rPr>
      </w:pPr>
      <w:r w:rsidRPr="003D406A">
        <w:rPr>
          <w:sz w:val="20"/>
          <w:szCs w:val="20"/>
        </w:rPr>
        <w:t>istniejące, a niewykorzystane studnie zostaną wykorzystane do poboru wody na cele pożarowe lub wykorzystane jako punkty poboru wody w czasie awarii zbiorowego wodociągu,</w:t>
      </w:r>
    </w:p>
    <w:p w:rsidR="00327807" w:rsidRPr="003D406A" w:rsidRDefault="00A8379F" w:rsidP="00202FF1">
      <w:pPr>
        <w:pStyle w:val="Teksttreci0"/>
        <w:numPr>
          <w:ilvl w:val="0"/>
          <w:numId w:val="60"/>
        </w:numPr>
        <w:shd w:val="clear" w:color="auto" w:fill="auto"/>
        <w:tabs>
          <w:tab w:val="left" w:pos="1163"/>
        </w:tabs>
        <w:spacing w:line="240" w:lineRule="auto"/>
        <w:jc w:val="both"/>
        <w:rPr>
          <w:sz w:val="20"/>
          <w:szCs w:val="20"/>
        </w:rPr>
      </w:pPr>
      <w:r w:rsidRPr="003D406A">
        <w:rPr>
          <w:sz w:val="20"/>
          <w:szCs w:val="20"/>
        </w:rPr>
        <w:t>w pierwszej kolejności przewiduje się rozbudowę sieci na obszarach wskazanych na rysunku studium jako obszary istniejącej zabudowy, a w następnej kolejności jako kierunki rozwoju,</w:t>
      </w:r>
    </w:p>
    <w:p w:rsidR="00327807" w:rsidRPr="003D406A" w:rsidRDefault="00A8379F" w:rsidP="00202FF1">
      <w:pPr>
        <w:pStyle w:val="Teksttreci0"/>
        <w:numPr>
          <w:ilvl w:val="0"/>
          <w:numId w:val="60"/>
        </w:numPr>
        <w:shd w:val="clear" w:color="auto" w:fill="auto"/>
        <w:tabs>
          <w:tab w:val="left" w:pos="1168"/>
        </w:tabs>
        <w:spacing w:line="240" w:lineRule="auto"/>
        <w:jc w:val="both"/>
        <w:rPr>
          <w:sz w:val="20"/>
          <w:szCs w:val="20"/>
        </w:rPr>
      </w:pPr>
      <w:r w:rsidRPr="003D406A">
        <w:rPr>
          <w:sz w:val="20"/>
          <w:szCs w:val="20"/>
        </w:rPr>
        <w:t>jako priorytetowe należy uznać wyposażenie w sieć wodociągową terenów wskazanych w studium jako kierunki rozwoju działalności gospodarczej,</w:t>
      </w:r>
    </w:p>
    <w:p w:rsidR="00327807" w:rsidRPr="003D406A" w:rsidRDefault="00A8379F" w:rsidP="00202FF1">
      <w:pPr>
        <w:pStyle w:val="Teksttreci0"/>
        <w:numPr>
          <w:ilvl w:val="0"/>
          <w:numId w:val="60"/>
        </w:numPr>
        <w:shd w:val="clear" w:color="auto" w:fill="auto"/>
        <w:tabs>
          <w:tab w:val="left" w:pos="1168"/>
        </w:tabs>
        <w:spacing w:line="240" w:lineRule="auto"/>
        <w:jc w:val="both"/>
        <w:rPr>
          <w:sz w:val="20"/>
          <w:szCs w:val="20"/>
        </w:rPr>
      </w:pPr>
      <w:r w:rsidRPr="003D406A">
        <w:rPr>
          <w:sz w:val="20"/>
          <w:szCs w:val="20"/>
        </w:rPr>
        <w:t>wszystkie miejscowości wskazane pod zainwestowanie będą wymagały rozbudowy i przebudowy sieci wodociągowej, a kolejność rozbudowy będzie wynikała z planów inwestycyjnych przyjętych przez samorząd,</w:t>
      </w:r>
    </w:p>
    <w:p w:rsidR="00327807" w:rsidRPr="003D406A" w:rsidRDefault="00A8379F" w:rsidP="00202FF1">
      <w:pPr>
        <w:pStyle w:val="Teksttreci0"/>
        <w:numPr>
          <w:ilvl w:val="0"/>
          <w:numId w:val="60"/>
        </w:numPr>
        <w:shd w:val="clear" w:color="auto" w:fill="auto"/>
        <w:tabs>
          <w:tab w:val="left" w:pos="1168"/>
        </w:tabs>
        <w:spacing w:line="240" w:lineRule="auto"/>
        <w:jc w:val="both"/>
        <w:rPr>
          <w:sz w:val="20"/>
          <w:szCs w:val="20"/>
        </w:rPr>
      </w:pPr>
      <w:r w:rsidRPr="003D406A">
        <w:rPr>
          <w:sz w:val="20"/>
          <w:szCs w:val="20"/>
        </w:rPr>
        <w:t>w trakcie projektowania systemu wodociągowego należy uwzględnić konieczność przeciwpożarowego zaopatrzenia w wodę.</w:t>
      </w:r>
    </w:p>
    <w:p w:rsidR="003D406A" w:rsidRDefault="003D406A" w:rsidP="003D406A">
      <w:pPr>
        <w:pStyle w:val="Nagwek30"/>
        <w:keepNext/>
        <w:keepLines/>
        <w:shd w:val="clear" w:color="auto" w:fill="auto"/>
        <w:tabs>
          <w:tab w:val="left" w:pos="971"/>
        </w:tabs>
        <w:spacing w:line="240" w:lineRule="auto"/>
        <w:ind w:left="440" w:firstLine="0"/>
        <w:rPr>
          <w:sz w:val="20"/>
          <w:szCs w:val="20"/>
        </w:rPr>
      </w:pPr>
      <w:bookmarkStart w:id="59" w:name="bookmark58"/>
      <w:bookmarkStart w:id="60" w:name="bookmark59"/>
    </w:p>
    <w:p w:rsidR="00327807" w:rsidRPr="003D406A" w:rsidRDefault="003D406A" w:rsidP="003D406A">
      <w:pPr>
        <w:pStyle w:val="Nagwek30"/>
        <w:keepNext/>
        <w:keepLines/>
        <w:shd w:val="clear" w:color="auto" w:fill="auto"/>
        <w:tabs>
          <w:tab w:val="left" w:pos="916"/>
        </w:tabs>
        <w:spacing w:line="240" w:lineRule="auto"/>
        <w:ind w:firstLine="0"/>
        <w:rPr>
          <w:sz w:val="20"/>
          <w:szCs w:val="20"/>
        </w:rPr>
      </w:pPr>
      <w:r>
        <w:rPr>
          <w:sz w:val="20"/>
          <w:szCs w:val="20"/>
        </w:rPr>
        <w:t xml:space="preserve">6.2. </w:t>
      </w:r>
      <w:r w:rsidR="00A8379F" w:rsidRPr="003D406A">
        <w:rPr>
          <w:sz w:val="20"/>
          <w:szCs w:val="20"/>
        </w:rPr>
        <w:t>Kanalizacja sanitarna</w:t>
      </w:r>
      <w:bookmarkEnd w:id="59"/>
      <w:bookmarkEnd w:id="60"/>
    </w:p>
    <w:p w:rsidR="003D406A" w:rsidRDefault="003D406A" w:rsidP="003D406A">
      <w:pPr>
        <w:pStyle w:val="Teksttreci0"/>
        <w:shd w:val="clear" w:color="auto" w:fill="auto"/>
        <w:spacing w:line="240" w:lineRule="auto"/>
        <w:jc w:val="both"/>
        <w:rPr>
          <w:sz w:val="20"/>
          <w:szCs w:val="20"/>
        </w:rPr>
      </w:pPr>
    </w:p>
    <w:p w:rsidR="00327807" w:rsidRPr="003D406A" w:rsidRDefault="00A8379F" w:rsidP="003D406A">
      <w:pPr>
        <w:pStyle w:val="Teksttreci0"/>
        <w:shd w:val="clear" w:color="auto" w:fill="auto"/>
        <w:spacing w:line="240" w:lineRule="auto"/>
        <w:jc w:val="both"/>
        <w:rPr>
          <w:sz w:val="20"/>
          <w:szCs w:val="20"/>
        </w:rPr>
      </w:pPr>
      <w:r w:rsidRPr="003D406A">
        <w:rPr>
          <w:sz w:val="20"/>
          <w:szCs w:val="20"/>
        </w:rPr>
        <w:t xml:space="preserve">Zgodnie z Rozporządzeniem nr 56 Wojewody Warmińsko-Mazurskiego z dnia 7 grudnia 2005r. w sprawie wyznaczania aglomeracji Gołdap część terenu gminy znajduje się obszarze aglomeracji Gołdap - (Dz. Urz. Woj. </w:t>
      </w:r>
      <w:proofErr w:type="spellStart"/>
      <w:r w:rsidRPr="003D406A">
        <w:rPr>
          <w:sz w:val="20"/>
          <w:szCs w:val="20"/>
        </w:rPr>
        <w:t>Warm</w:t>
      </w:r>
      <w:proofErr w:type="spellEnd"/>
      <w:r w:rsidRPr="003D406A">
        <w:rPr>
          <w:sz w:val="20"/>
          <w:szCs w:val="20"/>
        </w:rPr>
        <w:t xml:space="preserve">. - </w:t>
      </w:r>
      <w:proofErr w:type="spellStart"/>
      <w:r w:rsidRPr="003D406A">
        <w:rPr>
          <w:sz w:val="20"/>
          <w:szCs w:val="20"/>
        </w:rPr>
        <w:t>Maz</w:t>
      </w:r>
      <w:proofErr w:type="spellEnd"/>
      <w:r w:rsidRPr="003D406A">
        <w:rPr>
          <w:sz w:val="20"/>
          <w:szCs w:val="20"/>
        </w:rPr>
        <w:t>. z 2005 r. Nr 202, poz. 2121). Zasięg aglomeracji oznaczony został na załączniku do rozporządzenia. Krajowy Program Oczyszczania Ścieków Komunalnych wyznacza datę realizacji systemu kanalizacji zbiorczej ww. aglomeracji.</w:t>
      </w:r>
    </w:p>
    <w:p w:rsidR="00327807" w:rsidRPr="003D406A" w:rsidRDefault="00A8379F" w:rsidP="003D406A">
      <w:pPr>
        <w:pStyle w:val="Teksttreci0"/>
        <w:shd w:val="clear" w:color="auto" w:fill="auto"/>
        <w:spacing w:line="240" w:lineRule="auto"/>
        <w:jc w:val="both"/>
        <w:rPr>
          <w:sz w:val="20"/>
          <w:szCs w:val="20"/>
        </w:rPr>
      </w:pPr>
      <w:r w:rsidRPr="003D406A">
        <w:rPr>
          <w:sz w:val="20"/>
          <w:szCs w:val="20"/>
        </w:rPr>
        <w:t xml:space="preserve">System kanalizacji sanitarnej miasta i gminy Gołdap oparty jest na działaniu oczyszczalni ścieków </w:t>
      </w:r>
      <w:r w:rsidR="003D406A">
        <w:rPr>
          <w:sz w:val="20"/>
          <w:szCs w:val="20"/>
        </w:rPr>
        <w:t xml:space="preserve">o </w:t>
      </w:r>
      <w:r w:rsidR="003D406A">
        <w:rPr>
          <w:sz w:val="20"/>
          <w:szCs w:val="20"/>
        </w:rPr>
        <w:lastRenderedPageBreak/>
        <w:t xml:space="preserve">łącznej wydajności 3269,3 </w:t>
      </w:r>
      <w:r w:rsidR="003D406A" w:rsidRPr="003D406A">
        <w:rPr>
          <w:sz w:val="20"/>
          <w:szCs w:val="20"/>
        </w:rPr>
        <w:t>m</w:t>
      </w:r>
      <w:r w:rsidR="003D406A">
        <w:rPr>
          <w:sz w:val="20"/>
          <w:szCs w:val="20"/>
          <w:vertAlign w:val="superscript"/>
        </w:rPr>
        <w:t>3</w:t>
      </w:r>
      <w:r w:rsidR="003D406A">
        <w:rPr>
          <w:sz w:val="20"/>
          <w:szCs w:val="20"/>
        </w:rPr>
        <w:t>/dobę</w:t>
      </w:r>
      <w:r w:rsidR="006E346C">
        <w:rPr>
          <w:sz w:val="20"/>
          <w:szCs w:val="20"/>
        </w:rPr>
        <w:t>,</w:t>
      </w:r>
      <w:r w:rsidR="003D406A">
        <w:rPr>
          <w:sz w:val="20"/>
          <w:szCs w:val="20"/>
        </w:rPr>
        <w:t xml:space="preserve"> </w:t>
      </w:r>
      <w:r w:rsidRPr="003D406A">
        <w:rPr>
          <w:sz w:val="20"/>
          <w:szCs w:val="20"/>
        </w:rPr>
        <w:t>znajdujących się w następujących miejscowościach:</w:t>
      </w:r>
    </w:p>
    <w:p w:rsidR="00327807" w:rsidRPr="003D406A" w:rsidRDefault="00A8379F" w:rsidP="00202FF1">
      <w:pPr>
        <w:pStyle w:val="Teksttreci0"/>
        <w:numPr>
          <w:ilvl w:val="0"/>
          <w:numId w:val="44"/>
        </w:numPr>
        <w:shd w:val="clear" w:color="auto" w:fill="auto"/>
        <w:tabs>
          <w:tab w:val="left" w:pos="1163"/>
        </w:tabs>
        <w:spacing w:line="240" w:lineRule="auto"/>
        <w:jc w:val="both"/>
        <w:rPr>
          <w:sz w:val="20"/>
          <w:szCs w:val="20"/>
        </w:rPr>
      </w:pPr>
      <w:r w:rsidRPr="003D406A">
        <w:rPr>
          <w:sz w:val="20"/>
          <w:szCs w:val="20"/>
        </w:rPr>
        <w:t>Gołdap - oczyszczalnia składająca się z części mechanicznej, biologicznej i osadowej, obsługująca miejscowość Gołdap, Grabowo, Wronki, Rostek, Kozaki, Jabramowo, Niedrzwica, Kośmidry, Botkuny, Jurkiszki i Kolniszki,</w:t>
      </w:r>
    </w:p>
    <w:p w:rsidR="00327807" w:rsidRPr="003D406A" w:rsidRDefault="00A8379F" w:rsidP="00202FF1">
      <w:pPr>
        <w:pStyle w:val="Teksttreci0"/>
        <w:numPr>
          <w:ilvl w:val="0"/>
          <w:numId w:val="44"/>
        </w:numPr>
        <w:shd w:val="clear" w:color="auto" w:fill="auto"/>
        <w:tabs>
          <w:tab w:val="left" w:pos="1163"/>
        </w:tabs>
        <w:spacing w:line="240" w:lineRule="auto"/>
        <w:jc w:val="both"/>
        <w:rPr>
          <w:sz w:val="20"/>
          <w:szCs w:val="20"/>
        </w:rPr>
      </w:pPr>
      <w:r w:rsidRPr="003D406A">
        <w:rPr>
          <w:sz w:val="20"/>
          <w:szCs w:val="20"/>
        </w:rPr>
        <w:t>Babki - oczyszczalnia mechaniczno-biologiczno-chemiczna, obsługująca miejscowość Babki i Żelazki,</w:t>
      </w:r>
    </w:p>
    <w:p w:rsidR="00327807" w:rsidRPr="003D406A" w:rsidRDefault="00A8379F" w:rsidP="00202FF1">
      <w:pPr>
        <w:pStyle w:val="Teksttreci0"/>
        <w:numPr>
          <w:ilvl w:val="0"/>
          <w:numId w:val="44"/>
        </w:numPr>
        <w:shd w:val="clear" w:color="auto" w:fill="auto"/>
        <w:tabs>
          <w:tab w:val="left" w:pos="1163"/>
        </w:tabs>
        <w:spacing w:line="240" w:lineRule="auto"/>
        <w:jc w:val="both"/>
        <w:rPr>
          <w:sz w:val="20"/>
          <w:szCs w:val="20"/>
        </w:rPr>
      </w:pPr>
      <w:proofErr w:type="spellStart"/>
      <w:r w:rsidRPr="003D406A">
        <w:rPr>
          <w:sz w:val="20"/>
          <w:szCs w:val="20"/>
        </w:rPr>
        <w:t>Galwiecie</w:t>
      </w:r>
      <w:proofErr w:type="spellEnd"/>
      <w:r w:rsidRPr="003D406A">
        <w:rPr>
          <w:sz w:val="20"/>
          <w:szCs w:val="20"/>
        </w:rPr>
        <w:t xml:space="preserve"> - oczyszczalnia całkowicie zautomatyzowana i monitorowana w sposób ciągły,</w:t>
      </w:r>
    </w:p>
    <w:p w:rsidR="00327807" w:rsidRPr="003D406A" w:rsidRDefault="00A8379F" w:rsidP="00202FF1">
      <w:pPr>
        <w:pStyle w:val="Teksttreci0"/>
        <w:numPr>
          <w:ilvl w:val="0"/>
          <w:numId w:val="44"/>
        </w:numPr>
        <w:shd w:val="clear" w:color="auto" w:fill="auto"/>
        <w:tabs>
          <w:tab w:val="left" w:pos="1163"/>
        </w:tabs>
        <w:spacing w:line="240" w:lineRule="auto"/>
        <w:jc w:val="both"/>
        <w:rPr>
          <w:sz w:val="20"/>
          <w:szCs w:val="20"/>
        </w:rPr>
      </w:pPr>
      <w:r w:rsidRPr="003D406A">
        <w:rPr>
          <w:sz w:val="20"/>
          <w:szCs w:val="20"/>
        </w:rPr>
        <w:t xml:space="preserve">Boćwinka - oczyszczalnia została przebudowana w 2010 roku i obsługuje miejscowość Boćwinka, </w:t>
      </w:r>
      <w:proofErr w:type="spellStart"/>
      <w:r w:rsidRPr="003D406A">
        <w:rPr>
          <w:sz w:val="20"/>
          <w:szCs w:val="20"/>
        </w:rPr>
        <w:t>Boćwiński</w:t>
      </w:r>
      <w:proofErr w:type="spellEnd"/>
      <w:r w:rsidRPr="003D406A">
        <w:rPr>
          <w:sz w:val="20"/>
          <w:szCs w:val="20"/>
        </w:rPr>
        <w:t xml:space="preserve"> Młyn, Różyńsk Mały i Dąbie,</w:t>
      </w:r>
    </w:p>
    <w:p w:rsidR="00327807" w:rsidRPr="003D406A" w:rsidRDefault="00A8379F" w:rsidP="00202FF1">
      <w:pPr>
        <w:pStyle w:val="Teksttreci0"/>
        <w:numPr>
          <w:ilvl w:val="0"/>
          <w:numId w:val="44"/>
        </w:numPr>
        <w:shd w:val="clear" w:color="auto" w:fill="auto"/>
        <w:tabs>
          <w:tab w:val="left" w:pos="1163"/>
        </w:tabs>
        <w:spacing w:line="240" w:lineRule="auto"/>
        <w:rPr>
          <w:sz w:val="20"/>
          <w:szCs w:val="20"/>
        </w:rPr>
      </w:pPr>
      <w:r w:rsidRPr="003D406A">
        <w:rPr>
          <w:sz w:val="20"/>
          <w:szCs w:val="20"/>
        </w:rPr>
        <w:t>Wilkasy,</w:t>
      </w:r>
    </w:p>
    <w:p w:rsidR="00327807" w:rsidRPr="003D406A" w:rsidRDefault="00A8379F" w:rsidP="00202FF1">
      <w:pPr>
        <w:pStyle w:val="Teksttreci0"/>
        <w:numPr>
          <w:ilvl w:val="0"/>
          <w:numId w:val="44"/>
        </w:numPr>
        <w:shd w:val="clear" w:color="auto" w:fill="auto"/>
        <w:tabs>
          <w:tab w:val="left" w:pos="1163"/>
        </w:tabs>
        <w:spacing w:line="240" w:lineRule="auto"/>
        <w:rPr>
          <w:sz w:val="20"/>
          <w:szCs w:val="20"/>
        </w:rPr>
      </w:pPr>
      <w:r w:rsidRPr="003D406A">
        <w:rPr>
          <w:sz w:val="20"/>
          <w:szCs w:val="20"/>
        </w:rPr>
        <w:t>Bronisze,</w:t>
      </w:r>
    </w:p>
    <w:p w:rsidR="00327807" w:rsidRPr="003D406A" w:rsidRDefault="00A8379F" w:rsidP="00202FF1">
      <w:pPr>
        <w:pStyle w:val="Teksttreci0"/>
        <w:numPr>
          <w:ilvl w:val="0"/>
          <w:numId w:val="44"/>
        </w:numPr>
        <w:shd w:val="clear" w:color="auto" w:fill="auto"/>
        <w:tabs>
          <w:tab w:val="left" w:pos="1163"/>
        </w:tabs>
        <w:spacing w:line="240" w:lineRule="auto"/>
        <w:rPr>
          <w:sz w:val="20"/>
          <w:szCs w:val="20"/>
        </w:rPr>
      </w:pPr>
      <w:r w:rsidRPr="003D406A">
        <w:rPr>
          <w:sz w:val="20"/>
          <w:szCs w:val="20"/>
        </w:rPr>
        <w:t>Mażucie;</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 xml:space="preserve">Gminna sieć kanalizacyjna zarządzana jest przez Przedsiębiorstwo Wodociągów i Kanalizacji Sp. z </w:t>
      </w:r>
      <w:proofErr w:type="spellStart"/>
      <w:r w:rsidRPr="003D406A">
        <w:rPr>
          <w:sz w:val="20"/>
          <w:szCs w:val="20"/>
        </w:rPr>
        <w:t>o.o</w:t>
      </w:r>
      <w:proofErr w:type="spellEnd"/>
      <w:r w:rsidRPr="003D406A">
        <w:rPr>
          <w:sz w:val="20"/>
          <w:szCs w:val="20"/>
        </w:rPr>
        <w:t xml:space="preserve"> w Gołdapi. Łączny wskaźnik skanalizowania obszaru miasta i gminy wynosi 75%, w tym na obszarze gminy 45% i na obszarze miasta 90%.</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Realizacja kierunków działań z zakresu ochrony środowiska w ramach prowadzonych projektów rozbudowy infrastruktury będzie polegać na kolejnym wyłączaniu z pracy oczyszczalni mających trudności z uzyskaniem wyniku jakości ścieków oczyszczonych. Planowana i już realizowana rozbudowa sieci kanalizacji sanitarnej będzie prowadzona równolegle z prowadzeniem sieci wodociągowych.</w:t>
      </w:r>
    </w:p>
    <w:p w:rsidR="00327807" w:rsidRDefault="00A8379F" w:rsidP="006E346C">
      <w:pPr>
        <w:pStyle w:val="Teksttreci0"/>
        <w:shd w:val="clear" w:color="auto" w:fill="auto"/>
        <w:spacing w:line="240" w:lineRule="auto"/>
        <w:jc w:val="both"/>
        <w:rPr>
          <w:sz w:val="20"/>
          <w:szCs w:val="20"/>
        </w:rPr>
      </w:pPr>
      <w:r w:rsidRPr="003D406A">
        <w:rPr>
          <w:sz w:val="20"/>
          <w:szCs w:val="20"/>
        </w:rPr>
        <w:t>W pierwszej kolejności do kanalizacji sanitarnej należy podłączyć tereny znajdujące się w granicach udokumentowanego Głównego Zbiornika Wód Podziemnych Sandr Gołdap (GWZP nr 202).</w:t>
      </w:r>
    </w:p>
    <w:p w:rsidR="006E346C" w:rsidRPr="003D406A" w:rsidRDefault="006E346C" w:rsidP="006E346C">
      <w:pPr>
        <w:pStyle w:val="Teksttreci0"/>
        <w:shd w:val="clear" w:color="auto" w:fill="auto"/>
        <w:spacing w:line="240" w:lineRule="auto"/>
        <w:jc w:val="both"/>
        <w:rPr>
          <w:sz w:val="20"/>
          <w:szCs w:val="20"/>
        </w:rPr>
      </w:pPr>
    </w:p>
    <w:p w:rsidR="00327807" w:rsidRPr="003D406A" w:rsidRDefault="006E346C" w:rsidP="006E346C">
      <w:pPr>
        <w:pStyle w:val="Nagwek30"/>
        <w:keepNext/>
        <w:keepLines/>
        <w:shd w:val="clear" w:color="auto" w:fill="auto"/>
        <w:tabs>
          <w:tab w:val="left" w:pos="916"/>
        </w:tabs>
        <w:spacing w:line="240" w:lineRule="auto"/>
        <w:ind w:firstLine="0"/>
        <w:rPr>
          <w:sz w:val="20"/>
          <w:szCs w:val="20"/>
        </w:rPr>
      </w:pPr>
      <w:r>
        <w:rPr>
          <w:sz w:val="20"/>
          <w:szCs w:val="20"/>
        </w:rPr>
        <w:t xml:space="preserve">6.3. </w:t>
      </w:r>
      <w:r w:rsidR="00A8379F" w:rsidRPr="006E346C">
        <w:rPr>
          <w:sz w:val="20"/>
          <w:szCs w:val="20"/>
        </w:rPr>
        <w:t>Sieć elektroenergetyczna i odnawialne źródła energii</w:t>
      </w:r>
    </w:p>
    <w:p w:rsidR="006E346C" w:rsidRDefault="006E346C" w:rsidP="00A8379F">
      <w:pPr>
        <w:pStyle w:val="Nagwek30"/>
        <w:keepNext/>
        <w:keepLines/>
        <w:shd w:val="clear" w:color="auto" w:fill="auto"/>
        <w:spacing w:line="240" w:lineRule="auto"/>
        <w:rPr>
          <w:sz w:val="20"/>
          <w:szCs w:val="20"/>
        </w:rPr>
      </w:pPr>
      <w:bookmarkStart w:id="61" w:name="bookmark60"/>
      <w:bookmarkStart w:id="62" w:name="bookmark61"/>
    </w:p>
    <w:p w:rsidR="00327807" w:rsidRPr="006E346C" w:rsidRDefault="00A8379F" w:rsidP="00A8379F">
      <w:pPr>
        <w:pStyle w:val="Nagwek30"/>
        <w:keepNext/>
        <w:keepLines/>
        <w:shd w:val="clear" w:color="auto" w:fill="auto"/>
        <w:spacing w:line="240" w:lineRule="auto"/>
        <w:rPr>
          <w:b w:val="0"/>
          <w:sz w:val="20"/>
          <w:szCs w:val="20"/>
        </w:rPr>
      </w:pPr>
      <w:r w:rsidRPr="006E346C">
        <w:rPr>
          <w:b w:val="0"/>
          <w:sz w:val="20"/>
          <w:szCs w:val="20"/>
        </w:rPr>
        <w:t>6.3.1.Sieć elektroenergetyczna</w:t>
      </w:r>
      <w:bookmarkEnd w:id="61"/>
      <w:bookmarkEnd w:id="62"/>
    </w:p>
    <w:p w:rsidR="006E346C" w:rsidRDefault="006E346C" w:rsidP="00A8379F">
      <w:pPr>
        <w:pStyle w:val="Teksttreci0"/>
        <w:shd w:val="clear" w:color="auto" w:fill="auto"/>
        <w:spacing w:line="240" w:lineRule="auto"/>
        <w:ind w:left="440"/>
        <w:rPr>
          <w:sz w:val="20"/>
          <w:szCs w:val="20"/>
        </w:rPr>
      </w:pP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 xml:space="preserve">Przez teren miasta i gminy Gołdap przebiega linia elektroenergetyczna wysokiego napięcia 110 </w:t>
      </w:r>
      <w:proofErr w:type="spellStart"/>
      <w:r w:rsidRPr="003D406A">
        <w:rPr>
          <w:sz w:val="20"/>
          <w:szCs w:val="20"/>
        </w:rPr>
        <w:t>kV</w:t>
      </w:r>
      <w:proofErr w:type="spellEnd"/>
      <w:r w:rsidRPr="003D406A">
        <w:rPr>
          <w:sz w:val="20"/>
          <w:szCs w:val="20"/>
        </w:rPr>
        <w:t xml:space="preserve"> relacji Gołdap - Olecko ze stacją elektroenergetyczną 110/15 </w:t>
      </w:r>
      <w:proofErr w:type="spellStart"/>
      <w:r w:rsidRPr="003D406A">
        <w:rPr>
          <w:sz w:val="20"/>
          <w:szCs w:val="20"/>
        </w:rPr>
        <w:t>kV</w:t>
      </w:r>
      <w:proofErr w:type="spellEnd"/>
      <w:r w:rsidRPr="003D406A">
        <w:rPr>
          <w:sz w:val="20"/>
          <w:szCs w:val="20"/>
        </w:rPr>
        <w:t xml:space="preserve"> (GPZ) zlokalizowaną w Gołdapi.</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 xml:space="preserve">W ramach przebudowy sieci energetycznej planowana jest budowa nowej linii elektroenergetycznej 110 </w:t>
      </w:r>
      <w:proofErr w:type="spellStart"/>
      <w:r w:rsidRPr="003D406A">
        <w:rPr>
          <w:sz w:val="20"/>
          <w:szCs w:val="20"/>
        </w:rPr>
        <w:t>kV</w:t>
      </w:r>
      <w:proofErr w:type="spellEnd"/>
      <w:r w:rsidRPr="003D406A">
        <w:rPr>
          <w:sz w:val="20"/>
          <w:szCs w:val="20"/>
        </w:rPr>
        <w:t xml:space="preserve"> z Olecka do Gołdapi. Przebieg projektowanej sieci na terenie gminy (długość ok. 14.4 km) pokazano na rysunku studium. Realizacja projektu ma na celu przede wszystkim:</w:t>
      </w:r>
    </w:p>
    <w:p w:rsidR="00327807" w:rsidRPr="003D406A" w:rsidRDefault="00A8379F" w:rsidP="00202FF1">
      <w:pPr>
        <w:pStyle w:val="Teksttreci0"/>
        <w:numPr>
          <w:ilvl w:val="0"/>
          <w:numId w:val="45"/>
        </w:numPr>
        <w:shd w:val="clear" w:color="auto" w:fill="auto"/>
        <w:tabs>
          <w:tab w:val="left" w:pos="1163"/>
        </w:tabs>
        <w:spacing w:line="240" w:lineRule="auto"/>
        <w:rPr>
          <w:sz w:val="20"/>
          <w:szCs w:val="20"/>
        </w:rPr>
      </w:pPr>
      <w:r w:rsidRPr="003D406A">
        <w:rPr>
          <w:sz w:val="20"/>
          <w:szCs w:val="20"/>
        </w:rPr>
        <w:t>poprawę bezpieczeństwa energetycznego regionu,</w:t>
      </w:r>
    </w:p>
    <w:p w:rsidR="00327807" w:rsidRPr="003D406A" w:rsidRDefault="00A8379F" w:rsidP="00202FF1">
      <w:pPr>
        <w:pStyle w:val="Teksttreci0"/>
        <w:numPr>
          <w:ilvl w:val="0"/>
          <w:numId w:val="45"/>
        </w:numPr>
        <w:shd w:val="clear" w:color="auto" w:fill="auto"/>
        <w:spacing w:line="240" w:lineRule="auto"/>
        <w:rPr>
          <w:sz w:val="20"/>
          <w:szCs w:val="20"/>
        </w:rPr>
      </w:pPr>
      <w:r w:rsidRPr="003D406A">
        <w:rPr>
          <w:sz w:val="20"/>
          <w:szCs w:val="20"/>
        </w:rPr>
        <w:t>zwiększenie pewności dostaw energii elektrycznej,</w:t>
      </w:r>
    </w:p>
    <w:p w:rsidR="00327807" w:rsidRPr="003D406A" w:rsidRDefault="00A8379F" w:rsidP="00202FF1">
      <w:pPr>
        <w:pStyle w:val="Teksttreci0"/>
        <w:numPr>
          <w:ilvl w:val="0"/>
          <w:numId w:val="45"/>
        </w:numPr>
        <w:shd w:val="clear" w:color="auto" w:fill="auto"/>
        <w:spacing w:line="240" w:lineRule="auto"/>
        <w:jc w:val="both"/>
        <w:rPr>
          <w:sz w:val="20"/>
          <w:szCs w:val="20"/>
        </w:rPr>
      </w:pPr>
      <w:r w:rsidRPr="003D406A">
        <w:rPr>
          <w:sz w:val="20"/>
          <w:szCs w:val="20"/>
        </w:rPr>
        <w:t>zwiększenie możliwość przyłączania nowych podmiotów gospodarczych, w tym w szczególności energochłonnych,</w:t>
      </w:r>
    </w:p>
    <w:p w:rsidR="00327807" w:rsidRPr="003D406A" w:rsidRDefault="00A8379F" w:rsidP="00202FF1">
      <w:pPr>
        <w:pStyle w:val="Teksttreci0"/>
        <w:numPr>
          <w:ilvl w:val="0"/>
          <w:numId w:val="45"/>
        </w:numPr>
        <w:shd w:val="clear" w:color="auto" w:fill="auto"/>
        <w:spacing w:line="240" w:lineRule="auto"/>
        <w:jc w:val="both"/>
        <w:rPr>
          <w:sz w:val="20"/>
          <w:szCs w:val="20"/>
        </w:rPr>
      </w:pPr>
      <w:r w:rsidRPr="003D406A">
        <w:rPr>
          <w:sz w:val="20"/>
          <w:szCs w:val="20"/>
        </w:rPr>
        <w:t>rozwój energetyki odnawialnej, w szczególności wiatrowej.</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 xml:space="preserve">Dostawa energii elektrycznej do odbiorców miasta i gminy Gołdap odbywa się liniami średniego napięcia 15kV zasilanymi ze stacji elektroenergetycznej 110/15 </w:t>
      </w:r>
      <w:proofErr w:type="spellStart"/>
      <w:r w:rsidRPr="003D406A">
        <w:rPr>
          <w:sz w:val="20"/>
          <w:szCs w:val="20"/>
        </w:rPr>
        <w:t>kV</w:t>
      </w:r>
      <w:proofErr w:type="spellEnd"/>
      <w:r w:rsidRPr="003D406A">
        <w:rPr>
          <w:sz w:val="20"/>
          <w:szCs w:val="20"/>
        </w:rPr>
        <w:t xml:space="preserve"> GPZ Gołdap i dalej poprzez stacje transformatorowe 15/0,4 </w:t>
      </w:r>
      <w:proofErr w:type="spellStart"/>
      <w:r w:rsidRPr="003D406A">
        <w:rPr>
          <w:sz w:val="20"/>
          <w:szCs w:val="20"/>
        </w:rPr>
        <w:t>kV</w:t>
      </w:r>
      <w:proofErr w:type="spellEnd"/>
      <w:r w:rsidRPr="003D406A">
        <w:rPr>
          <w:sz w:val="20"/>
          <w:szCs w:val="20"/>
        </w:rPr>
        <w:t xml:space="preserve"> oraz linie niskiego napięcia 0,4 </w:t>
      </w:r>
      <w:proofErr w:type="spellStart"/>
      <w:r w:rsidRPr="003D406A">
        <w:rPr>
          <w:sz w:val="20"/>
          <w:szCs w:val="20"/>
        </w:rPr>
        <w:t>kV</w:t>
      </w:r>
      <w:proofErr w:type="spellEnd"/>
      <w:r w:rsidRPr="003D406A">
        <w:rPr>
          <w:sz w:val="20"/>
          <w:szCs w:val="20"/>
        </w:rPr>
        <w:t>. Obecnie wszyscy mieszkańcy gminy Gołdap mają zapewnione dostawy energii elektrycznej. Istniejące sieci są poddawane bieżącym konserwacjom.</w:t>
      </w:r>
    </w:p>
    <w:p w:rsidR="00327807" w:rsidRDefault="00A8379F" w:rsidP="006E346C">
      <w:pPr>
        <w:pStyle w:val="Teksttreci0"/>
        <w:shd w:val="clear" w:color="auto" w:fill="auto"/>
        <w:spacing w:line="240" w:lineRule="auto"/>
        <w:jc w:val="both"/>
        <w:rPr>
          <w:sz w:val="20"/>
          <w:szCs w:val="20"/>
        </w:rPr>
      </w:pPr>
      <w:r w:rsidRPr="003D406A">
        <w:rPr>
          <w:sz w:val="20"/>
          <w:szCs w:val="20"/>
        </w:rPr>
        <w:t xml:space="preserve">Każde dodatkowe zapotrzebowanie mocy elektrycznej realizowane będzie poprzez modernizację istniejących stacji transformatorowych 15/0,4 </w:t>
      </w:r>
      <w:proofErr w:type="spellStart"/>
      <w:r w:rsidRPr="003D406A">
        <w:rPr>
          <w:sz w:val="20"/>
          <w:szCs w:val="20"/>
        </w:rPr>
        <w:t>kV</w:t>
      </w:r>
      <w:proofErr w:type="spellEnd"/>
      <w:r w:rsidRPr="003D406A">
        <w:rPr>
          <w:sz w:val="20"/>
          <w:szCs w:val="20"/>
        </w:rPr>
        <w:t xml:space="preserve"> lub budowę nowych stacji 15/0,4 </w:t>
      </w:r>
      <w:proofErr w:type="spellStart"/>
      <w:r w:rsidRPr="003D406A">
        <w:rPr>
          <w:sz w:val="20"/>
          <w:szCs w:val="20"/>
        </w:rPr>
        <w:t>kV</w:t>
      </w:r>
      <w:proofErr w:type="spellEnd"/>
      <w:r w:rsidRPr="003D406A">
        <w:rPr>
          <w:sz w:val="20"/>
          <w:szCs w:val="20"/>
        </w:rPr>
        <w:t xml:space="preserve"> z podłączeniem do istniejącego układu sieci 15 </w:t>
      </w:r>
      <w:proofErr w:type="spellStart"/>
      <w:r w:rsidRPr="003D406A">
        <w:rPr>
          <w:sz w:val="20"/>
          <w:szCs w:val="20"/>
        </w:rPr>
        <w:t>kV</w:t>
      </w:r>
      <w:proofErr w:type="spellEnd"/>
      <w:r w:rsidRPr="003D406A">
        <w:rPr>
          <w:sz w:val="20"/>
          <w:szCs w:val="20"/>
        </w:rPr>
        <w:t xml:space="preserve">. Sieć terenowa SN 15 </w:t>
      </w:r>
      <w:proofErr w:type="spellStart"/>
      <w:r w:rsidRPr="003D406A">
        <w:rPr>
          <w:sz w:val="20"/>
          <w:szCs w:val="20"/>
        </w:rPr>
        <w:t>kV</w:t>
      </w:r>
      <w:proofErr w:type="spellEnd"/>
      <w:r w:rsidRPr="003D406A">
        <w:rPr>
          <w:sz w:val="20"/>
          <w:szCs w:val="20"/>
        </w:rPr>
        <w:t xml:space="preserve"> podlegać będzie sukcesywnej modernizacji, polegającej na wymianie przewodów na liniach napowietrznych na izolowane, z wykorzystaniem istniejących konstrukcji wsporczych. Lokalizacje nowych linii energetycznych średniego napięcia, stacji transformatorowych 15/0,4kV i linii niskiego napięcia należy przewidzieć na terenach ogólnodostępnych oraz w miarę możliwości wzdłuż granic działek. Wymiana sieci napowietrznych na kablowe w pierwszej kolejności powinna być prowadzona na terenach oznaczonych na rysunku studium jako tereny istniejącej zabudowy. Jako priorytetowe ustala się wyposażenie terenów wskazanych jako kierunki zabudowy działalności gospodarczej w sieć elektroenergetyczną dostosowaną do specyfiki obszaru i zapotrzebowania odbiorców.</w:t>
      </w:r>
    </w:p>
    <w:p w:rsidR="006E346C" w:rsidRPr="003D406A" w:rsidRDefault="006E346C" w:rsidP="006E346C">
      <w:pPr>
        <w:pStyle w:val="Teksttreci0"/>
        <w:shd w:val="clear" w:color="auto" w:fill="auto"/>
        <w:spacing w:line="240" w:lineRule="auto"/>
        <w:jc w:val="both"/>
        <w:rPr>
          <w:sz w:val="20"/>
          <w:szCs w:val="20"/>
        </w:rPr>
      </w:pPr>
    </w:p>
    <w:p w:rsidR="00327807" w:rsidRPr="006E346C" w:rsidRDefault="00A8379F" w:rsidP="00A8379F">
      <w:pPr>
        <w:pStyle w:val="Nagwek30"/>
        <w:keepNext/>
        <w:keepLines/>
        <w:shd w:val="clear" w:color="auto" w:fill="auto"/>
        <w:spacing w:line="240" w:lineRule="auto"/>
        <w:jc w:val="both"/>
        <w:rPr>
          <w:b w:val="0"/>
          <w:sz w:val="20"/>
          <w:szCs w:val="20"/>
        </w:rPr>
      </w:pPr>
      <w:bookmarkStart w:id="63" w:name="bookmark62"/>
      <w:bookmarkStart w:id="64" w:name="bookmark63"/>
      <w:r w:rsidRPr="006E346C">
        <w:rPr>
          <w:b w:val="0"/>
          <w:sz w:val="20"/>
          <w:szCs w:val="20"/>
        </w:rPr>
        <w:t>6.3.2. Odnawialne źródła energii</w:t>
      </w:r>
      <w:bookmarkEnd w:id="63"/>
      <w:bookmarkEnd w:id="64"/>
    </w:p>
    <w:p w:rsidR="006E346C" w:rsidRDefault="006E346C" w:rsidP="00A8379F">
      <w:pPr>
        <w:pStyle w:val="Teksttreci0"/>
        <w:shd w:val="clear" w:color="auto" w:fill="auto"/>
        <w:spacing w:line="240" w:lineRule="auto"/>
        <w:ind w:left="440"/>
        <w:jc w:val="both"/>
        <w:rPr>
          <w:sz w:val="20"/>
          <w:szCs w:val="20"/>
        </w:rPr>
      </w:pP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 xml:space="preserve">Na rysunku studium wyznaczono obszary, na których rozmieszczone </w:t>
      </w:r>
      <w:r w:rsidR="00494ABA">
        <w:rPr>
          <w:sz w:val="20"/>
          <w:szCs w:val="20"/>
        </w:rPr>
        <w:t>są</w:t>
      </w:r>
      <w:r w:rsidRPr="003D406A">
        <w:rPr>
          <w:sz w:val="20"/>
          <w:szCs w:val="20"/>
        </w:rPr>
        <w:t xml:space="preserve"> urządzenia wytwarzające energię z odnawialnych źródeł energii o mocy przekraczającej 100 kW, które uwzględniają lokalizację turbin wiatrowych istniejących oraz projektowanych, w tym posiadających pozwolenie na budowę.</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Dla wyżej wymienionych obszarów, studium ustala strefy ochronne związane z ograniczeniami w zabudowie, zagospodarowaniu i użytkowaniu terenów zgodnie z oznaczeniami na rysunku studium. W wyznaczonych strefach ustala się zakaz lokalizacji funkcji mieszkaniowej i funkcji związanych ze stałym pobytem ludzi, w tym agroturystyki.</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lastRenderedPageBreak/>
        <w:t xml:space="preserve">Postuluje się opracowanie miejscowych planów zagospodarowania przestrzennego dla terenów wskazanych w studium jako obszary, na których rozmieszczone będą urządzenia wytwarzające energię z odnawialnych źródeł energii o mocy przekraczającej </w:t>
      </w:r>
      <w:r w:rsidR="00E15F6C">
        <w:rPr>
          <w:sz w:val="20"/>
          <w:szCs w:val="20"/>
        </w:rPr>
        <w:t>1</w:t>
      </w:r>
      <w:r w:rsidRPr="003D406A">
        <w:rPr>
          <w:sz w:val="20"/>
          <w:szCs w:val="20"/>
        </w:rPr>
        <w:t>00 kW oraz stref ochronnych związanych są z ograniczeniami w zabudowie oraz zagospodarowaniu i użytkowaniu terenu.</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W trakcie realizacji planu miejscowego należy uwzględniać wpływ wyżej wymienionych inwestycji na:</w:t>
      </w:r>
    </w:p>
    <w:p w:rsidR="00327807" w:rsidRPr="003D406A" w:rsidRDefault="00A8379F" w:rsidP="00202FF1">
      <w:pPr>
        <w:pStyle w:val="Teksttreci0"/>
        <w:numPr>
          <w:ilvl w:val="0"/>
          <w:numId w:val="46"/>
        </w:numPr>
        <w:shd w:val="clear" w:color="auto" w:fill="auto"/>
        <w:spacing w:line="240" w:lineRule="auto"/>
        <w:jc w:val="both"/>
        <w:rPr>
          <w:sz w:val="20"/>
          <w:szCs w:val="20"/>
        </w:rPr>
      </w:pPr>
      <w:r w:rsidRPr="003D406A">
        <w:rPr>
          <w:sz w:val="20"/>
          <w:szCs w:val="20"/>
        </w:rPr>
        <w:t>lokalne zasoby przyrodnicze w miejscu lokalizacji oraz w jego otoczeniu, a w szczególności na naturalne zbiorowiska roślinne,</w:t>
      </w:r>
    </w:p>
    <w:p w:rsidR="00327807" w:rsidRPr="003D406A" w:rsidRDefault="00A8379F" w:rsidP="00202FF1">
      <w:pPr>
        <w:pStyle w:val="Teksttreci0"/>
        <w:numPr>
          <w:ilvl w:val="0"/>
          <w:numId w:val="46"/>
        </w:numPr>
        <w:shd w:val="clear" w:color="auto" w:fill="auto"/>
        <w:spacing w:line="240" w:lineRule="auto"/>
        <w:jc w:val="both"/>
        <w:rPr>
          <w:sz w:val="20"/>
          <w:szCs w:val="20"/>
        </w:rPr>
      </w:pPr>
      <w:r w:rsidRPr="003D406A">
        <w:rPr>
          <w:sz w:val="20"/>
          <w:szCs w:val="20"/>
        </w:rPr>
        <w:t>walory krajobrazowe terenów i obiektów objętych ochrona konserwatorską,</w:t>
      </w:r>
    </w:p>
    <w:p w:rsidR="00327807" w:rsidRPr="003D406A" w:rsidRDefault="00A8379F" w:rsidP="00202FF1">
      <w:pPr>
        <w:pStyle w:val="Teksttreci0"/>
        <w:numPr>
          <w:ilvl w:val="0"/>
          <w:numId w:val="46"/>
        </w:numPr>
        <w:shd w:val="clear" w:color="auto" w:fill="auto"/>
        <w:tabs>
          <w:tab w:val="left" w:pos="8773"/>
        </w:tabs>
        <w:spacing w:line="240" w:lineRule="auto"/>
        <w:jc w:val="both"/>
        <w:rPr>
          <w:sz w:val="20"/>
          <w:szCs w:val="20"/>
        </w:rPr>
      </w:pPr>
      <w:r w:rsidRPr="003D406A">
        <w:rPr>
          <w:sz w:val="20"/>
          <w:szCs w:val="20"/>
        </w:rPr>
        <w:t>zespoły przyrodnicze gminy i regionu, ze szczególnym uwzględnieniem</w:t>
      </w:r>
      <w:r w:rsidR="006E346C">
        <w:rPr>
          <w:sz w:val="20"/>
          <w:szCs w:val="20"/>
        </w:rPr>
        <w:t xml:space="preserve"> </w:t>
      </w:r>
      <w:r w:rsidRPr="003D406A">
        <w:rPr>
          <w:sz w:val="20"/>
          <w:szCs w:val="20"/>
        </w:rPr>
        <w:t>ornitofauny i</w:t>
      </w:r>
      <w:r w:rsidR="006E346C">
        <w:rPr>
          <w:sz w:val="20"/>
          <w:szCs w:val="20"/>
        </w:rPr>
        <w:t xml:space="preserve"> </w:t>
      </w:r>
      <w:proofErr w:type="spellStart"/>
      <w:r w:rsidRPr="003D406A">
        <w:rPr>
          <w:sz w:val="20"/>
          <w:szCs w:val="20"/>
        </w:rPr>
        <w:t>chiropterofauny</w:t>
      </w:r>
      <w:proofErr w:type="spellEnd"/>
      <w:r w:rsidRPr="003D406A">
        <w:rPr>
          <w:sz w:val="20"/>
          <w:szCs w:val="20"/>
        </w:rPr>
        <w:t>,</w:t>
      </w:r>
    </w:p>
    <w:p w:rsidR="00327807" w:rsidRPr="003D406A" w:rsidRDefault="00A8379F" w:rsidP="00202FF1">
      <w:pPr>
        <w:pStyle w:val="Teksttreci0"/>
        <w:numPr>
          <w:ilvl w:val="0"/>
          <w:numId w:val="46"/>
        </w:numPr>
        <w:shd w:val="clear" w:color="auto" w:fill="auto"/>
        <w:spacing w:line="240" w:lineRule="auto"/>
        <w:jc w:val="both"/>
        <w:rPr>
          <w:sz w:val="20"/>
          <w:szCs w:val="20"/>
        </w:rPr>
      </w:pPr>
      <w:r w:rsidRPr="003D406A">
        <w:rPr>
          <w:sz w:val="20"/>
          <w:szCs w:val="20"/>
        </w:rPr>
        <w:t>szlaki migracyjne zwierząt oraz miejsca ich odpoczynku w trakcie sezonowych wędrówek, ze szczególnym uwzględnieniem ornitofauny,</w:t>
      </w:r>
    </w:p>
    <w:p w:rsidR="00327807" w:rsidRPr="003D406A" w:rsidRDefault="00A8379F" w:rsidP="00202FF1">
      <w:pPr>
        <w:pStyle w:val="Teksttreci0"/>
        <w:numPr>
          <w:ilvl w:val="0"/>
          <w:numId w:val="46"/>
        </w:numPr>
        <w:shd w:val="clear" w:color="auto" w:fill="auto"/>
        <w:spacing w:line="240" w:lineRule="auto"/>
        <w:jc w:val="both"/>
        <w:rPr>
          <w:sz w:val="20"/>
          <w:szCs w:val="20"/>
        </w:rPr>
      </w:pPr>
      <w:r w:rsidRPr="003D406A">
        <w:rPr>
          <w:sz w:val="20"/>
          <w:szCs w:val="20"/>
        </w:rPr>
        <w:t>obszary objęte ochroną prawną położone na terenie gminy Gołdap i gmin sąsiadujących,</w:t>
      </w:r>
    </w:p>
    <w:p w:rsidR="00327807" w:rsidRPr="003D406A" w:rsidRDefault="00A8379F" w:rsidP="00202FF1">
      <w:pPr>
        <w:pStyle w:val="Teksttreci0"/>
        <w:numPr>
          <w:ilvl w:val="0"/>
          <w:numId w:val="46"/>
        </w:numPr>
        <w:shd w:val="clear" w:color="auto" w:fill="auto"/>
        <w:spacing w:line="240" w:lineRule="auto"/>
        <w:jc w:val="both"/>
        <w:rPr>
          <w:sz w:val="20"/>
          <w:szCs w:val="20"/>
        </w:rPr>
      </w:pPr>
      <w:r w:rsidRPr="003D406A">
        <w:rPr>
          <w:sz w:val="20"/>
          <w:szCs w:val="20"/>
        </w:rPr>
        <w:t>potencjalnie występujące w obrębie miejsc przewidzianych do zmiany sposobu zagospodarowania gatunki ujęte w konwencji Berneńskiej, Bońskiej (w tym w dodatkowych przepisach w sprawie ochrony nietoperzy), przepisach Unii Europejskiej, oraz w czerwonych listach i czerwonych księgach gatunków zagrożonych.</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Ustalenia miejscowych planów zagospodarowania przestrzennego dotyczące terenów pod budowę urządzeń wytwarzających energię z odnawialnych źródeł energii a także ich stref ochronnych związanych z ograniczeniami w zabudowie, zagospodarowaniu i użytkowaniu terenu powinny ograniczać możliwość występowania niekorzystnych oddziaływań na środowisko (specyficznych dla danego rodzaju urządzeń), w tym na zdrowie i życie ludzi. Przed wyborem konkretnej lokalizacji elektrowni wiatrowych należy przeprowadzić analizę obliczeniową przewidywanych oddziaływań akustycznych. Odległość poszczególnych elektrowni wiatrowych od terenów zabudowy przeznaczonej na stały pobyt ludzi (podlegających ochronie przed hałasem na podstawie obowiązujących przepisów) powinna być ustalona w oparciu o wyniki analiz oraz aktualne przepisy. Ustalając lokalizację elektrowni oraz konstrukcję turbin należy kierować się zasadą minimalizacji oddziaływań akustycznych, zarówno o częstotliwościach słyszalnych dla człowieka, jak i niesłyszalnych (infradźwięki) oraz wyeliminowaniem zagrożeń dla zdrowia ludzi (zgodnie ze współczesną wiedzą w tej dziedzinie).</w:t>
      </w:r>
    </w:p>
    <w:p w:rsidR="00327807" w:rsidRPr="003D406A" w:rsidRDefault="00A8379F" w:rsidP="006E346C">
      <w:pPr>
        <w:pStyle w:val="Teksttreci0"/>
        <w:shd w:val="clear" w:color="auto" w:fill="auto"/>
        <w:spacing w:line="240" w:lineRule="auto"/>
        <w:jc w:val="both"/>
        <w:rPr>
          <w:sz w:val="20"/>
          <w:szCs w:val="20"/>
        </w:rPr>
      </w:pPr>
      <w:r w:rsidRPr="006E346C">
        <w:rPr>
          <w:sz w:val="20"/>
          <w:szCs w:val="20"/>
        </w:rPr>
        <w:t>W dokumentach planistycznych należy uwzględnić zarówno zabudowę istniejącą, jak również zabudowę projektowaną, w tym posiadającą prawomocne decyzje o pozwoleniu na budowę.</w:t>
      </w:r>
    </w:p>
    <w:p w:rsidR="00327807" w:rsidRDefault="00A8379F" w:rsidP="006E346C">
      <w:pPr>
        <w:pStyle w:val="Teksttreci0"/>
        <w:shd w:val="clear" w:color="auto" w:fill="auto"/>
        <w:spacing w:line="240" w:lineRule="auto"/>
        <w:jc w:val="both"/>
        <w:rPr>
          <w:sz w:val="20"/>
          <w:szCs w:val="20"/>
        </w:rPr>
      </w:pPr>
      <w:r w:rsidRPr="006E346C">
        <w:rPr>
          <w:sz w:val="20"/>
          <w:szCs w:val="20"/>
        </w:rPr>
        <w:t>Wprowadza się zakaz lokalizowania dużej energetyki wiatrowej w odległości do 2000 m od zabudowy mieszkaniowej (istniejącej i wyznaczonej w obowiązujących miejscowych planach zagospodarowania przestrzennego).</w:t>
      </w:r>
    </w:p>
    <w:p w:rsidR="00BD430C" w:rsidRPr="006B5F98" w:rsidRDefault="00BD430C" w:rsidP="006E346C">
      <w:pPr>
        <w:pStyle w:val="Teksttreci0"/>
        <w:shd w:val="clear" w:color="auto" w:fill="auto"/>
        <w:spacing w:line="240" w:lineRule="auto"/>
        <w:jc w:val="both"/>
        <w:rPr>
          <w:color w:val="FF0000"/>
          <w:sz w:val="20"/>
          <w:szCs w:val="20"/>
        </w:rPr>
      </w:pPr>
      <w:r w:rsidRPr="006B5F98">
        <w:rPr>
          <w:color w:val="FF0000"/>
          <w:sz w:val="20"/>
          <w:szCs w:val="20"/>
        </w:rPr>
        <w:t>N</w:t>
      </w:r>
      <w:r w:rsidR="00167617" w:rsidRPr="006B5F98">
        <w:rPr>
          <w:color w:val="FF0000"/>
          <w:sz w:val="20"/>
          <w:szCs w:val="20"/>
        </w:rPr>
        <w:t xml:space="preserve">a obszarze gminy </w:t>
      </w:r>
      <w:r w:rsidRPr="006B5F98">
        <w:rPr>
          <w:color w:val="FF0000"/>
          <w:sz w:val="20"/>
          <w:szCs w:val="20"/>
        </w:rPr>
        <w:t xml:space="preserve">Gołdap </w:t>
      </w:r>
      <w:r w:rsidR="00167617" w:rsidRPr="006B5F98">
        <w:rPr>
          <w:color w:val="FF0000"/>
          <w:sz w:val="20"/>
          <w:szCs w:val="20"/>
        </w:rPr>
        <w:t xml:space="preserve">przewiduje się wyznaczenie obszarów, na których rozmieszczone będą </w:t>
      </w:r>
      <w:r w:rsidRPr="006B5F98">
        <w:rPr>
          <w:color w:val="FF0000"/>
          <w:sz w:val="20"/>
          <w:szCs w:val="20"/>
        </w:rPr>
        <w:t>wolnostojące urządzenia fotowoltaiczne</w:t>
      </w:r>
      <w:r w:rsidR="00167617" w:rsidRPr="006B5F98">
        <w:rPr>
          <w:color w:val="FF0000"/>
          <w:sz w:val="20"/>
          <w:szCs w:val="20"/>
        </w:rPr>
        <w:t xml:space="preserve"> wytwarzające energię z odnawialnych źródeł energii o mocy zainstalowanej większej niż 500 kW</w:t>
      </w:r>
      <w:r w:rsidRPr="006B5F98">
        <w:rPr>
          <w:color w:val="FF0000"/>
          <w:sz w:val="20"/>
          <w:szCs w:val="20"/>
        </w:rPr>
        <w:t xml:space="preserve"> wraz ze</w:t>
      </w:r>
      <w:r w:rsidR="00167617" w:rsidRPr="006B5F98">
        <w:rPr>
          <w:color w:val="FF0000"/>
          <w:sz w:val="20"/>
          <w:szCs w:val="20"/>
        </w:rPr>
        <w:t xml:space="preserve"> stref</w:t>
      </w:r>
      <w:r w:rsidRPr="006B5F98">
        <w:rPr>
          <w:color w:val="FF0000"/>
          <w:sz w:val="20"/>
          <w:szCs w:val="20"/>
        </w:rPr>
        <w:t>ami</w:t>
      </w:r>
      <w:r w:rsidR="00167617" w:rsidRPr="006B5F98">
        <w:rPr>
          <w:color w:val="FF0000"/>
          <w:sz w:val="20"/>
          <w:szCs w:val="20"/>
        </w:rPr>
        <w:t xml:space="preserve"> ochronny</w:t>
      </w:r>
      <w:r w:rsidRPr="006B5F98">
        <w:rPr>
          <w:color w:val="FF0000"/>
          <w:sz w:val="20"/>
          <w:szCs w:val="20"/>
        </w:rPr>
        <w:t>mi</w:t>
      </w:r>
      <w:r w:rsidR="00167617" w:rsidRPr="006B5F98">
        <w:rPr>
          <w:color w:val="FF0000"/>
          <w:sz w:val="20"/>
          <w:szCs w:val="20"/>
        </w:rPr>
        <w:t xml:space="preserve"> związany</w:t>
      </w:r>
      <w:r w:rsidRPr="006B5F98">
        <w:rPr>
          <w:color w:val="FF0000"/>
          <w:sz w:val="20"/>
          <w:szCs w:val="20"/>
        </w:rPr>
        <w:t>mi</w:t>
      </w:r>
      <w:r w:rsidR="00167617" w:rsidRPr="006B5F98">
        <w:rPr>
          <w:color w:val="FF0000"/>
          <w:sz w:val="20"/>
          <w:szCs w:val="20"/>
        </w:rPr>
        <w:t xml:space="preserve"> z ograniczeniami w zabudowie oraz zagospodarowaniu i użytkowaniu terenu</w:t>
      </w:r>
      <w:r w:rsidRPr="006B5F98">
        <w:rPr>
          <w:color w:val="FF0000"/>
          <w:sz w:val="20"/>
          <w:szCs w:val="20"/>
        </w:rPr>
        <w:t>.</w:t>
      </w:r>
      <w:r w:rsidR="00167617" w:rsidRPr="006B5F98">
        <w:rPr>
          <w:color w:val="FF0000"/>
          <w:sz w:val="20"/>
          <w:szCs w:val="20"/>
        </w:rPr>
        <w:t xml:space="preserve"> </w:t>
      </w:r>
      <w:r w:rsidRPr="006B5F98">
        <w:rPr>
          <w:color w:val="FF0000"/>
          <w:sz w:val="20"/>
          <w:szCs w:val="20"/>
        </w:rPr>
        <w:t>Dopuszcza się lokalizację tego typu instalacji na całym obszarze gminy z wyłączeniem terenów objętych ochroną na podstawie przepisów obowiązujących, w tym przepisów o ochronie przyrody, przepisów Prawa wodnego, przepisów o ochronie zabytków i opiece nad zabytkami i innych przepisów odrębnych.</w:t>
      </w:r>
    </w:p>
    <w:p w:rsidR="006E346C" w:rsidRPr="003D406A" w:rsidRDefault="006E346C" w:rsidP="006E346C">
      <w:pPr>
        <w:pStyle w:val="Teksttreci0"/>
        <w:shd w:val="clear" w:color="auto" w:fill="auto"/>
        <w:spacing w:line="240" w:lineRule="auto"/>
        <w:jc w:val="both"/>
        <w:rPr>
          <w:sz w:val="20"/>
          <w:szCs w:val="20"/>
        </w:rPr>
      </w:pPr>
    </w:p>
    <w:p w:rsidR="00327807" w:rsidRPr="003D406A" w:rsidRDefault="006E346C" w:rsidP="006E346C">
      <w:pPr>
        <w:pStyle w:val="Nagwek30"/>
        <w:keepNext/>
        <w:keepLines/>
        <w:shd w:val="clear" w:color="auto" w:fill="auto"/>
        <w:tabs>
          <w:tab w:val="left" w:pos="916"/>
        </w:tabs>
        <w:spacing w:line="240" w:lineRule="auto"/>
        <w:ind w:firstLine="0"/>
        <w:rPr>
          <w:sz w:val="20"/>
          <w:szCs w:val="20"/>
        </w:rPr>
      </w:pPr>
      <w:bookmarkStart w:id="65" w:name="bookmark64"/>
      <w:bookmarkStart w:id="66" w:name="bookmark65"/>
      <w:r>
        <w:rPr>
          <w:sz w:val="20"/>
          <w:szCs w:val="20"/>
        </w:rPr>
        <w:t xml:space="preserve">6.4. </w:t>
      </w:r>
      <w:r w:rsidR="00A8379F" w:rsidRPr="003D406A">
        <w:rPr>
          <w:sz w:val="20"/>
          <w:szCs w:val="20"/>
        </w:rPr>
        <w:t>Gospodarka odpadami stałymi</w:t>
      </w:r>
      <w:bookmarkEnd w:id="65"/>
      <w:bookmarkEnd w:id="66"/>
    </w:p>
    <w:p w:rsidR="006E346C" w:rsidRDefault="006E346C" w:rsidP="006E346C">
      <w:pPr>
        <w:pStyle w:val="Teksttreci0"/>
        <w:shd w:val="clear" w:color="auto" w:fill="auto"/>
        <w:spacing w:line="240" w:lineRule="auto"/>
        <w:jc w:val="both"/>
        <w:rPr>
          <w:sz w:val="20"/>
          <w:szCs w:val="20"/>
        </w:rPr>
      </w:pP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 xml:space="preserve">Gospodarka odpadami na terenie miasta i gminy Gołdap realizowana jest na podstawie „Gminnego regulaminu gospodarki odpadami”. Docelowo w ramach powołanego Związku Międzygminnego „Gospodarka Komunalna” z siedzibą w Ełku problem odbioru odpadów z miasta i gminy Gołdap oparty jest na wspólnych zasadach funkcjonowania międzygminnego systemu (skupiającego 12 gmin) ze składowiskiem odpadów </w:t>
      </w:r>
      <w:r w:rsidR="00674AF3">
        <w:rPr>
          <w:sz w:val="20"/>
          <w:szCs w:val="20"/>
        </w:rPr>
        <w:t xml:space="preserve">w </w:t>
      </w:r>
      <w:r w:rsidRPr="003D406A">
        <w:rPr>
          <w:sz w:val="20"/>
          <w:szCs w:val="20"/>
        </w:rPr>
        <w:t>Siedliskach koło Ełku.</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Głównymi założeniami tworzonego systemu gospodarki odpadami są:</w:t>
      </w:r>
    </w:p>
    <w:p w:rsidR="00327807" w:rsidRPr="003D406A" w:rsidRDefault="00A8379F" w:rsidP="00202FF1">
      <w:pPr>
        <w:pStyle w:val="Teksttreci0"/>
        <w:numPr>
          <w:ilvl w:val="0"/>
          <w:numId w:val="47"/>
        </w:numPr>
        <w:shd w:val="clear" w:color="auto" w:fill="auto"/>
        <w:spacing w:line="240" w:lineRule="auto"/>
        <w:jc w:val="both"/>
        <w:rPr>
          <w:sz w:val="20"/>
          <w:szCs w:val="20"/>
        </w:rPr>
      </w:pPr>
      <w:r w:rsidRPr="003D406A">
        <w:rPr>
          <w:sz w:val="20"/>
          <w:szCs w:val="20"/>
        </w:rPr>
        <w:t>zapewnienie ekonomicznego i technologicznego uzasadnienia zastosowanych rozwiązań całego systemu gospodarki odpadami w oparciu o ZUO w Siedliskach k/Ełku,</w:t>
      </w:r>
    </w:p>
    <w:p w:rsidR="00327807" w:rsidRPr="003D406A" w:rsidRDefault="00A8379F" w:rsidP="00202FF1">
      <w:pPr>
        <w:pStyle w:val="Teksttreci0"/>
        <w:numPr>
          <w:ilvl w:val="0"/>
          <w:numId w:val="47"/>
        </w:numPr>
        <w:shd w:val="clear" w:color="auto" w:fill="auto"/>
        <w:spacing w:line="240" w:lineRule="auto"/>
        <w:jc w:val="both"/>
        <w:rPr>
          <w:sz w:val="20"/>
          <w:szCs w:val="20"/>
        </w:rPr>
      </w:pPr>
      <w:r w:rsidRPr="003D406A">
        <w:rPr>
          <w:sz w:val="20"/>
          <w:szCs w:val="20"/>
        </w:rPr>
        <w:t>zbudowanie modelu dającego gwarancję obsługi wszystkich mieszkańców na równych zasadach przy zachowaniu równego poziomu cenowego,</w:t>
      </w:r>
    </w:p>
    <w:p w:rsidR="00327807" w:rsidRPr="003D406A" w:rsidRDefault="00A8379F" w:rsidP="00202FF1">
      <w:pPr>
        <w:pStyle w:val="Teksttreci0"/>
        <w:numPr>
          <w:ilvl w:val="0"/>
          <w:numId w:val="47"/>
        </w:numPr>
        <w:shd w:val="clear" w:color="auto" w:fill="auto"/>
        <w:spacing w:line="240" w:lineRule="auto"/>
        <w:jc w:val="both"/>
        <w:rPr>
          <w:sz w:val="20"/>
          <w:szCs w:val="20"/>
        </w:rPr>
      </w:pPr>
      <w:r w:rsidRPr="003D406A">
        <w:rPr>
          <w:sz w:val="20"/>
          <w:szCs w:val="20"/>
        </w:rPr>
        <w:t>zapewnienie dostarczenia strumienia odpadów (zmieszanych jak i zebranych w wyniku selektywnej zbiórki) do instalacji w Siedliskach k/Ełku,</w:t>
      </w:r>
    </w:p>
    <w:p w:rsidR="00327807" w:rsidRPr="003D406A" w:rsidRDefault="00A8379F" w:rsidP="00202FF1">
      <w:pPr>
        <w:pStyle w:val="Teksttreci0"/>
        <w:numPr>
          <w:ilvl w:val="0"/>
          <w:numId w:val="47"/>
        </w:numPr>
        <w:shd w:val="clear" w:color="auto" w:fill="auto"/>
        <w:spacing w:line="240" w:lineRule="auto"/>
        <w:jc w:val="both"/>
        <w:rPr>
          <w:sz w:val="20"/>
          <w:szCs w:val="20"/>
        </w:rPr>
      </w:pPr>
      <w:r w:rsidRPr="003D406A">
        <w:rPr>
          <w:sz w:val="20"/>
          <w:szCs w:val="20"/>
        </w:rPr>
        <w:t>zapewnienie możliwości monitorowania całego strumienia odpadów,</w:t>
      </w:r>
    </w:p>
    <w:p w:rsidR="00327807" w:rsidRPr="003D406A" w:rsidRDefault="00A8379F" w:rsidP="00202FF1">
      <w:pPr>
        <w:pStyle w:val="Teksttreci0"/>
        <w:numPr>
          <w:ilvl w:val="0"/>
          <w:numId w:val="47"/>
        </w:numPr>
        <w:shd w:val="clear" w:color="auto" w:fill="auto"/>
        <w:spacing w:line="240" w:lineRule="auto"/>
        <w:jc w:val="both"/>
        <w:rPr>
          <w:sz w:val="20"/>
          <w:szCs w:val="20"/>
        </w:rPr>
      </w:pPr>
      <w:r w:rsidRPr="003D406A">
        <w:rPr>
          <w:sz w:val="20"/>
          <w:szCs w:val="20"/>
        </w:rPr>
        <w:t>wzbogacenie systemu gospodarki odpadami o skuteczny program edukacji ekologicznej społeczeństwa.</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 xml:space="preserve">Ze względu na specyfikę przedsięwzięcia (12 gmin) i dużą rozciągłość obszaru (ok. 100 km) podzielono go na trzy podregiony, obsługiwane przez stacje przeładunkowe oraz jeden region obsługiwany bezpośrednio przez ZUO w Siedliskach. Na terenie gminy Gołdap jest to stacja przeładunkowa w </w:t>
      </w:r>
      <w:r w:rsidRPr="003D406A">
        <w:rPr>
          <w:sz w:val="20"/>
          <w:szCs w:val="20"/>
        </w:rPr>
        <w:lastRenderedPageBreak/>
        <w:t>Kośmidrach zlokalizowana w sąsiedztwie oczyszczalni ścieków.</w:t>
      </w:r>
    </w:p>
    <w:p w:rsidR="00327807" w:rsidRPr="003D406A" w:rsidRDefault="00A8379F" w:rsidP="006E346C">
      <w:pPr>
        <w:pStyle w:val="Teksttreci0"/>
        <w:shd w:val="clear" w:color="auto" w:fill="auto"/>
        <w:spacing w:line="240" w:lineRule="auto"/>
        <w:jc w:val="both"/>
        <w:rPr>
          <w:sz w:val="20"/>
          <w:szCs w:val="20"/>
        </w:rPr>
      </w:pPr>
      <w:r w:rsidRPr="003D406A">
        <w:rPr>
          <w:sz w:val="20"/>
          <w:szCs w:val="20"/>
        </w:rPr>
        <w:t>W związku z przystąpieniem do między gminnego systemu gospodarki odpadami należy wdrożyć następujące działania:</w:t>
      </w:r>
    </w:p>
    <w:p w:rsidR="00327807" w:rsidRPr="003D406A" w:rsidRDefault="00A8379F" w:rsidP="00202FF1">
      <w:pPr>
        <w:pStyle w:val="Teksttreci0"/>
        <w:numPr>
          <w:ilvl w:val="0"/>
          <w:numId w:val="48"/>
        </w:numPr>
        <w:shd w:val="clear" w:color="auto" w:fill="auto"/>
        <w:spacing w:line="240" w:lineRule="auto"/>
        <w:jc w:val="both"/>
        <w:rPr>
          <w:sz w:val="20"/>
          <w:szCs w:val="20"/>
        </w:rPr>
      </w:pPr>
      <w:r w:rsidRPr="003D406A">
        <w:rPr>
          <w:sz w:val="20"/>
          <w:szCs w:val="20"/>
        </w:rPr>
        <w:t>objęcie umowami odbioru śmieci wszystkich gospodarstw domowych na terenie miasta i gminy,</w:t>
      </w:r>
    </w:p>
    <w:p w:rsidR="00327807" w:rsidRPr="003D406A" w:rsidRDefault="00A8379F" w:rsidP="00202FF1">
      <w:pPr>
        <w:pStyle w:val="Teksttreci0"/>
        <w:numPr>
          <w:ilvl w:val="0"/>
          <w:numId w:val="48"/>
        </w:numPr>
        <w:shd w:val="clear" w:color="auto" w:fill="auto"/>
        <w:spacing w:line="240" w:lineRule="auto"/>
        <w:jc w:val="both"/>
        <w:rPr>
          <w:sz w:val="20"/>
          <w:szCs w:val="20"/>
        </w:rPr>
      </w:pPr>
      <w:r w:rsidRPr="003D406A">
        <w:rPr>
          <w:sz w:val="20"/>
          <w:szCs w:val="20"/>
        </w:rPr>
        <w:t>objęcie umowami odbioru śmieci wszystkich właścicieli zabudowy rekreacyjnej i turystycznej,</w:t>
      </w:r>
    </w:p>
    <w:p w:rsidR="00327807" w:rsidRPr="003D406A" w:rsidRDefault="00A8379F" w:rsidP="00202FF1">
      <w:pPr>
        <w:pStyle w:val="Teksttreci0"/>
        <w:numPr>
          <w:ilvl w:val="0"/>
          <w:numId w:val="48"/>
        </w:numPr>
        <w:shd w:val="clear" w:color="auto" w:fill="auto"/>
        <w:spacing w:line="240" w:lineRule="auto"/>
        <w:jc w:val="both"/>
        <w:rPr>
          <w:sz w:val="20"/>
          <w:szCs w:val="20"/>
        </w:rPr>
      </w:pPr>
      <w:r w:rsidRPr="003D406A">
        <w:rPr>
          <w:sz w:val="20"/>
          <w:szCs w:val="20"/>
        </w:rPr>
        <w:t>wprowadzenie i upowszechnienie programu selektywnej zbiórki odpadów,</w:t>
      </w:r>
    </w:p>
    <w:p w:rsidR="00327807" w:rsidRPr="003D406A" w:rsidRDefault="00A8379F" w:rsidP="00202FF1">
      <w:pPr>
        <w:pStyle w:val="Teksttreci0"/>
        <w:numPr>
          <w:ilvl w:val="0"/>
          <w:numId w:val="48"/>
        </w:numPr>
        <w:shd w:val="clear" w:color="auto" w:fill="auto"/>
        <w:spacing w:line="240" w:lineRule="auto"/>
        <w:jc w:val="both"/>
        <w:rPr>
          <w:sz w:val="20"/>
          <w:szCs w:val="20"/>
        </w:rPr>
      </w:pPr>
      <w:r w:rsidRPr="003D406A">
        <w:rPr>
          <w:sz w:val="20"/>
          <w:szCs w:val="20"/>
        </w:rPr>
        <w:t>utworzenie na terenie gminy punktów skupu odpadów przeznaczonych do ponownego wykorzystania,</w:t>
      </w:r>
    </w:p>
    <w:p w:rsidR="00327807" w:rsidRPr="003D406A" w:rsidRDefault="00A8379F" w:rsidP="00202FF1">
      <w:pPr>
        <w:pStyle w:val="Teksttreci0"/>
        <w:numPr>
          <w:ilvl w:val="0"/>
          <w:numId w:val="48"/>
        </w:numPr>
        <w:shd w:val="clear" w:color="auto" w:fill="auto"/>
        <w:spacing w:line="240" w:lineRule="auto"/>
        <w:jc w:val="both"/>
        <w:rPr>
          <w:sz w:val="20"/>
          <w:szCs w:val="20"/>
        </w:rPr>
      </w:pPr>
      <w:r w:rsidRPr="003D406A">
        <w:rPr>
          <w:sz w:val="20"/>
          <w:szCs w:val="20"/>
        </w:rPr>
        <w:t>wdrożenie w szkołach podstawowych programów edukacyjnych w tym zakresie.</w:t>
      </w:r>
    </w:p>
    <w:p w:rsidR="00327807" w:rsidRPr="003D406A" w:rsidRDefault="00A8379F" w:rsidP="00674AF3">
      <w:pPr>
        <w:pStyle w:val="Teksttreci0"/>
        <w:shd w:val="clear" w:color="auto" w:fill="auto"/>
        <w:spacing w:line="240" w:lineRule="auto"/>
        <w:jc w:val="both"/>
        <w:rPr>
          <w:sz w:val="20"/>
          <w:szCs w:val="20"/>
        </w:rPr>
      </w:pPr>
      <w:r w:rsidRPr="003D406A">
        <w:rPr>
          <w:sz w:val="20"/>
          <w:szCs w:val="20"/>
        </w:rPr>
        <w:t xml:space="preserve">Na terenie miasta i gminy Gołdap zakończona została rekultywacja dwóch składowisk odpadów innych niż niebezpieczne: przy ul. </w:t>
      </w:r>
      <w:proofErr w:type="spellStart"/>
      <w:r w:rsidRPr="003D406A">
        <w:rPr>
          <w:sz w:val="20"/>
          <w:szCs w:val="20"/>
        </w:rPr>
        <w:t>Gumbińskiej</w:t>
      </w:r>
      <w:proofErr w:type="spellEnd"/>
      <w:r w:rsidRPr="003D406A">
        <w:rPr>
          <w:sz w:val="20"/>
          <w:szCs w:val="20"/>
        </w:rPr>
        <w:t xml:space="preserve"> w Gołdapi i w miejscowości Kośmidry. Rekultywacja polegała na ukształtowaniu powierzchni składowiska, przyjęciu odpowiedniej konstrukcji okrywy rekultywacyjnej, odgazowaniu i odwodnieni </w:t>
      </w:r>
      <w:proofErr w:type="spellStart"/>
      <w:r w:rsidRPr="003D406A">
        <w:rPr>
          <w:sz w:val="20"/>
          <w:szCs w:val="20"/>
        </w:rPr>
        <w:t>nasadzeniach</w:t>
      </w:r>
      <w:proofErr w:type="spellEnd"/>
      <w:r w:rsidRPr="003D406A">
        <w:rPr>
          <w:sz w:val="20"/>
          <w:szCs w:val="20"/>
        </w:rPr>
        <w:t xml:space="preserve"> roślinności. Na terenie gminy nie stwierdzono problemu dzikich wysypisk śmieci.</w:t>
      </w:r>
    </w:p>
    <w:p w:rsidR="00327807" w:rsidRDefault="00A8379F" w:rsidP="00674AF3">
      <w:pPr>
        <w:pStyle w:val="Teksttreci0"/>
        <w:shd w:val="clear" w:color="auto" w:fill="auto"/>
        <w:spacing w:line="240" w:lineRule="auto"/>
        <w:jc w:val="both"/>
        <w:rPr>
          <w:sz w:val="20"/>
          <w:szCs w:val="20"/>
        </w:rPr>
      </w:pPr>
      <w:r w:rsidRPr="003D406A">
        <w:rPr>
          <w:sz w:val="20"/>
          <w:szCs w:val="20"/>
        </w:rPr>
        <w:t>Na terenie miasta i gminy Gołdap nie przewiduje się lokalizacji składowisk odpadów niebezpiecznych, w tym odpadów radioaktywnych.</w:t>
      </w:r>
    </w:p>
    <w:p w:rsidR="00674AF3" w:rsidRPr="003D406A" w:rsidRDefault="00674AF3" w:rsidP="00674AF3">
      <w:pPr>
        <w:pStyle w:val="Teksttreci0"/>
        <w:shd w:val="clear" w:color="auto" w:fill="auto"/>
        <w:spacing w:line="240" w:lineRule="auto"/>
        <w:jc w:val="both"/>
        <w:rPr>
          <w:sz w:val="20"/>
          <w:szCs w:val="20"/>
        </w:rPr>
      </w:pPr>
    </w:p>
    <w:p w:rsidR="00327807" w:rsidRPr="003D406A" w:rsidRDefault="00674AF3" w:rsidP="00674AF3">
      <w:pPr>
        <w:pStyle w:val="Nagwek30"/>
        <w:keepNext/>
        <w:keepLines/>
        <w:shd w:val="clear" w:color="auto" w:fill="auto"/>
        <w:tabs>
          <w:tab w:val="left" w:pos="916"/>
        </w:tabs>
        <w:spacing w:line="240" w:lineRule="auto"/>
        <w:ind w:firstLine="0"/>
        <w:rPr>
          <w:sz w:val="20"/>
          <w:szCs w:val="20"/>
        </w:rPr>
      </w:pPr>
      <w:bookmarkStart w:id="67" w:name="bookmark66"/>
      <w:bookmarkStart w:id="68" w:name="bookmark67"/>
      <w:r>
        <w:rPr>
          <w:sz w:val="20"/>
          <w:szCs w:val="20"/>
        </w:rPr>
        <w:t xml:space="preserve">6.4. </w:t>
      </w:r>
      <w:r w:rsidR="00A8379F" w:rsidRPr="003D406A">
        <w:rPr>
          <w:sz w:val="20"/>
          <w:szCs w:val="20"/>
        </w:rPr>
        <w:t>Sieć gazowa</w:t>
      </w:r>
      <w:bookmarkEnd w:id="67"/>
      <w:bookmarkEnd w:id="68"/>
    </w:p>
    <w:p w:rsidR="00674AF3" w:rsidRDefault="00674AF3" w:rsidP="00A8379F">
      <w:pPr>
        <w:pStyle w:val="Teksttreci0"/>
        <w:shd w:val="clear" w:color="auto" w:fill="auto"/>
        <w:spacing w:line="240" w:lineRule="auto"/>
        <w:ind w:left="440"/>
        <w:jc w:val="both"/>
        <w:rPr>
          <w:sz w:val="20"/>
          <w:szCs w:val="20"/>
        </w:rPr>
      </w:pPr>
    </w:p>
    <w:p w:rsidR="00327807" w:rsidRPr="003D406A" w:rsidRDefault="00A8379F" w:rsidP="00674AF3">
      <w:pPr>
        <w:pStyle w:val="Teksttreci0"/>
        <w:shd w:val="clear" w:color="auto" w:fill="auto"/>
        <w:spacing w:line="240" w:lineRule="auto"/>
        <w:jc w:val="both"/>
        <w:rPr>
          <w:sz w:val="20"/>
          <w:szCs w:val="20"/>
        </w:rPr>
      </w:pPr>
      <w:r w:rsidRPr="003D406A">
        <w:rPr>
          <w:sz w:val="20"/>
          <w:szCs w:val="20"/>
        </w:rPr>
        <w:t>Obecnie miasto Gołdap zaopatrywane jest w części z importowanego z Rosji skroplonego gazu ziemnego. W perspektywie kilku lat planowana jest budowa rozprężni gazu, która umożliwi zaopatrywanie z sieci pojedynczych odbiorców. Poza obszarem miasta Gołdap sieć gazowa nie występuje.</w:t>
      </w:r>
    </w:p>
    <w:p w:rsidR="00327807" w:rsidRDefault="00674AF3" w:rsidP="00674AF3">
      <w:pPr>
        <w:pStyle w:val="Teksttreci0"/>
        <w:shd w:val="clear" w:color="auto" w:fill="auto"/>
        <w:spacing w:line="240" w:lineRule="auto"/>
        <w:jc w:val="both"/>
        <w:rPr>
          <w:sz w:val="20"/>
          <w:szCs w:val="20"/>
        </w:rPr>
      </w:pPr>
      <w:r>
        <w:rPr>
          <w:sz w:val="20"/>
          <w:szCs w:val="20"/>
        </w:rPr>
        <w:t>P</w:t>
      </w:r>
      <w:r w:rsidR="00A8379F" w:rsidRPr="003D406A">
        <w:rPr>
          <w:sz w:val="20"/>
          <w:szCs w:val="20"/>
        </w:rPr>
        <w:t>lanowane jest wybudowanie gazociągu, który połączy najważniejsze miasta północno- wschodniej części Mazur i Podlasia. Inwestycja realizowana będzie w ramach dwóch projektów: dostawy metanu z dwóch źródeł na Wschodzie Mazur łącznie z pobudzaniem energetyki ekologicznej oraz dokończenie gazyfikacji Mazur i Podlasia z podłączeniem do systemu bloku szczytowego EC Ostrołęka. Gmina powinna przystąpić do stworzenia koncepcji gazyfikacji miasta i gminy Gołdap, w którym zostałyby dokładnie określone zapotrzebowanie na dostawę gazu dla poszczególnych obszarów miasta i gminy. Projekt powinien powstać w konsultacji z właścicielami i dystrybutorami gazu obsługującymi teren gminy, którzy wyrażają gotowość rozbudowy sieci w zakresie wskazanym przez zamawiającego.</w:t>
      </w:r>
    </w:p>
    <w:p w:rsidR="006E346C" w:rsidRDefault="006E346C" w:rsidP="00674AF3">
      <w:pPr>
        <w:pStyle w:val="Teksttreci0"/>
        <w:shd w:val="clear" w:color="auto" w:fill="auto"/>
        <w:spacing w:line="240" w:lineRule="auto"/>
        <w:jc w:val="both"/>
        <w:rPr>
          <w:sz w:val="20"/>
          <w:szCs w:val="20"/>
        </w:rPr>
      </w:pPr>
    </w:p>
    <w:p w:rsidR="006E346C" w:rsidRDefault="006E346C" w:rsidP="00A8379F">
      <w:pPr>
        <w:pStyle w:val="Teksttreci0"/>
        <w:shd w:val="clear" w:color="auto" w:fill="auto"/>
        <w:spacing w:line="240" w:lineRule="auto"/>
        <w:ind w:left="440"/>
        <w:jc w:val="both"/>
        <w:rPr>
          <w:sz w:val="20"/>
          <w:szCs w:val="20"/>
        </w:rPr>
      </w:pPr>
    </w:p>
    <w:p w:rsidR="006E346C" w:rsidRPr="003D406A" w:rsidRDefault="006E346C" w:rsidP="00A8379F">
      <w:pPr>
        <w:pStyle w:val="Teksttreci0"/>
        <w:shd w:val="clear" w:color="auto" w:fill="auto"/>
        <w:spacing w:line="240" w:lineRule="auto"/>
        <w:ind w:left="440"/>
        <w:jc w:val="both"/>
        <w:rPr>
          <w:sz w:val="20"/>
          <w:szCs w:val="20"/>
        </w:rPr>
      </w:pPr>
    </w:p>
    <w:p w:rsidR="00674AF3" w:rsidRDefault="00674AF3" w:rsidP="00674AF3">
      <w:pPr>
        <w:pStyle w:val="Nagwek20"/>
        <w:keepNext/>
        <w:keepLines/>
        <w:shd w:val="clear" w:color="auto" w:fill="E5DFEC" w:themeFill="accent4" w:themeFillTint="33"/>
        <w:tabs>
          <w:tab w:val="left" w:pos="907"/>
          <w:tab w:val="left" w:pos="5658"/>
          <w:tab w:val="left" w:pos="7765"/>
        </w:tabs>
        <w:spacing w:after="0"/>
        <w:ind w:left="0" w:firstLine="0"/>
      </w:pPr>
      <w:bookmarkStart w:id="69" w:name="bookmark68"/>
      <w:bookmarkStart w:id="70" w:name="bookmark69"/>
      <w:r>
        <w:t>ROZDZIAŁ 7.</w:t>
      </w:r>
    </w:p>
    <w:p w:rsidR="00327807" w:rsidRDefault="00A8379F" w:rsidP="00674AF3">
      <w:pPr>
        <w:pStyle w:val="Nagwek20"/>
        <w:keepNext/>
        <w:keepLines/>
        <w:shd w:val="clear" w:color="auto" w:fill="E5DFEC" w:themeFill="accent4" w:themeFillTint="33"/>
        <w:tabs>
          <w:tab w:val="left" w:pos="907"/>
          <w:tab w:val="left" w:pos="5658"/>
          <w:tab w:val="left" w:pos="7765"/>
        </w:tabs>
        <w:spacing w:after="0"/>
        <w:ind w:left="0" w:firstLine="0"/>
      </w:pPr>
      <w:r>
        <w:t>Obszary, na których rozmieszczone będą inwestycje celu publicznego o znaczeniu lokalnym</w:t>
      </w:r>
      <w:bookmarkEnd w:id="69"/>
      <w:bookmarkEnd w:id="70"/>
    </w:p>
    <w:p w:rsidR="00674AF3" w:rsidRPr="00674AF3" w:rsidRDefault="00674AF3" w:rsidP="00674AF3">
      <w:pPr>
        <w:pStyle w:val="Teksttreci0"/>
        <w:shd w:val="clear" w:color="auto" w:fill="auto"/>
        <w:spacing w:line="240" w:lineRule="auto"/>
        <w:jc w:val="both"/>
        <w:rPr>
          <w:sz w:val="20"/>
          <w:szCs w:val="20"/>
        </w:rPr>
      </w:pPr>
    </w:p>
    <w:p w:rsidR="00327807" w:rsidRPr="00674AF3" w:rsidRDefault="00A8379F" w:rsidP="00674AF3">
      <w:pPr>
        <w:pStyle w:val="Teksttreci0"/>
        <w:shd w:val="clear" w:color="auto" w:fill="auto"/>
        <w:spacing w:line="240" w:lineRule="auto"/>
        <w:jc w:val="both"/>
        <w:rPr>
          <w:sz w:val="20"/>
          <w:szCs w:val="20"/>
        </w:rPr>
      </w:pPr>
      <w:r w:rsidRPr="00674AF3">
        <w:rPr>
          <w:sz w:val="20"/>
          <w:szCs w:val="20"/>
        </w:rPr>
        <w:t>Studium ustala tereny, na których będą realizowane inwestycje celu publicznego o znaczeniu lokalnym. Zasady realizacji inwestycji celu publicznego o znaczeniu lokalnym oraz źródła finansowania powinny zostać ustalone w wieloletnim planie inwestycyjnym gminy. Jako obszary inwestycji celu publicznego o znaczeniu lokalnym na terenie miasta i gminy Gołdap wyznacza się następujące obszary:</w:t>
      </w:r>
    </w:p>
    <w:p w:rsidR="00327807" w:rsidRDefault="00A8379F" w:rsidP="00202FF1">
      <w:pPr>
        <w:pStyle w:val="Teksttreci0"/>
        <w:numPr>
          <w:ilvl w:val="0"/>
          <w:numId w:val="49"/>
        </w:numPr>
        <w:shd w:val="clear" w:color="auto" w:fill="auto"/>
        <w:tabs>
          <w:tab w:val="left" w:pos="1178"/>
        </w:tabs>
        <w:spacing w:line="240" w:lineRule="auto"/>
        <w:jc w:val="both"/>
      </w:pPr>
      <w:r>
        <w:t>tereny przestrzeni publicznych obejmujące teren Placu Zwycięstwa w mieście Gołdap,</w:t>
      </w:r>
    </w:p>
    <w:p w:rsidR="00674AF3" w:rsidRPr="00674AF3" w:rsidRDefault="00674AF3" w:rsidP="00202FF1">
      <w:pPr>
        <w:pStyle w:val="Teksttreci0"/>
        <w:numPr>
          <w:ilvl w:val="0"/>
          <w:numId w:val="49"/>
        </w:numPr>
        <w:shd w:val="clear" w:color="auto" w:fill="auto"/>
        <w:tabs>
          <w:tab w:val="left" w:pos="1178"/>
        </w:tabs>
        <w:spacing w:line="240" w:lineRule="auto"/>
        <w:jc w:val="both"/>
        <w:rPr>
          <w:color w:val="FF0000"/>
        </w:rPr>
      </w:pPr>
      <w:r w:rsidRPr="00674AF3">
        <w:rPr>
          <w:color w:val="FF0000"/>
        </w:rPr>
        <w:t>budowa obejścia miasta Gołdap po wschodniej stronie, pomiędzy drogą wojewódzką nr 651 (od miejscowości Botkuny) i drogą krajową DK 65 (obwodnica Gołdapi),</w:t>
      </w:r>
    </w:p>
    <w:p w:rsidR="00327807" w:rsidRDefault="00A8379F" w:rsidP="00202FF1">
      <w:pPr>
        <w:pStyle w:val="Teksttreci0"/>
        <w:numPr>
          <w:ilvl w:val="0"/>
          <w:numId w:val="49"/>
        </w:numPr>
        <w:shd w:val="clear" w:color="auto" w:fill="auto"/>
        <w:tabs>
          <w:tab w:val="left" w:pos="1178"/>
        </w:tabs>
        <w:spacing w:line="240" w:lineRule="auto"/>
        <w:jc w:val="both"/>
      </w:pPr>
      <w:r>
        <w:t>budowę i przebudowa sieci i urządzeń infrastruktury technicznej w ramach projektu porządkowania gospodarki wodno-kanalizacyjnej,</w:t>
      </w:r>
    </w:p>
    <w:p w:rsidR="00327807" w:rsidRDefault="00A8379F" w:rsidP="00202FF1">
      <w:pPr>
        <w:pStyle w:val="Teksttreci0"/>
        <w:numPr>
          <w:ilvl w:val="0"/>
          <w:numId w:val="49"/>
        </w:numPr>
        <w:shd w:val="clear" w:color="auto" w:fill="auto"/>
        <w:tabs>
          <w:tab w:val="left" w:pos="1168"/>
        </w:tabs>
        <w:spacing w:line="240" w:lineRule="auto"/>
        <w:jc w:val="both"/>
      </w:pPr>
      <w:r>
        <w:t>realizację lokalnych ścieżek rowerowych wchodzących w skład sieci infrastruktury komunikacyjnej,</w:t>
      </w:r>
    </w:p>
    <w:p w:rsidR="00327807" w:rsidRDefault="00A8379F" w:rsidP="00202FF1">
      <w:pPr>
        <w:pStyle w:val="Teksttreci0"/>
        <w:numPr>
          <w:ilvl w:val="0"/>
          <w:numId w:val="49"/>
        </w:numPr>
        <w:shd w:val="clear" w:color="auto" w:fill="auto"/>
        <w:tabs>
          <w:tab w:val="left" w:pos="1178"/>
        </w:tabs>
        <w:spacing w:line="240" w:lineRule="auto"/>
        <w:jc w:val="both"/>
      </w:pPr>
      <w:r>
        <w:t>urządzenie i utrzymanie kąpielisk, plaż i przystani,</w:t>
      </w:r>
    </w:p>
    <w:p w:rsidR="00327807" w:rsidRDefault="00A8379F" w:rsidP="00202FF1">
      <w:pPr>
        <w:pStyle w:val="Teksttreci0"/>
        <w:numPr>
          <w:ilvl w:val="0"/>
          <w:numId w:val="49"/>
        </w:numPr>
        <w:shd w:val="clear" w:color="auto" w:fill="auto"/>
        <w:tabs>
          <w:tab w:val="left" w:pos="1178"/>
        </w:tabs>
        <w:spacing w:line="240" w:lineRule="auto"/>
        <w:jc w:val="both"/>
      </w:pPr>
      <w:r>
        <w:t>tereny organizacji imprez masowych,</w:t>
      </w:r>
    </w:p>
    <w:p w:rsidR="00327807" w:rsidRDefault="00A8379F" w:rsidP="00202FF1">
      <w:pPr>
        <w:pStyle w:val="Teksttreci0"/>
        <w:numPr>
          <w:ilvl w:val="0"/>
          <w:numId w:val="49"/>
        </w:numPr>
        <w:shd w:val="clear" w:color="auto" w:fill="auto"/>
        <w:tabs>
          <w:tab w:val="left" w:pos="1162"/>
        </w:tabs>
        <w:spacing w:line="240" w:lineRule="auto"/>
        <w:jc w:val="both"/>
      </w:pPr>
      <w:r>
        <w:t>teren przewidziany pod rozbudowę cmentarza,</w:t>
      </w:r>
    </w:p>
    <w:p w:rsidR="00327807" w:rsidRDefault="00A8379F" w:rsidP="00202FF1">
      <w:pPr>
        <w:pStyle w:val="Teksttreci0"/>
        <w:numPr>
          <w:ilvl w:val="0"/>
          <w:numId w:val="49"/>
        </w:numPr>
        <w:shd w:val="clear" w:color="auto" w:fill="auto"/>
        <w:tabs>
          <w:tab w:val="left" w:pos="1178"/>
        </w:tabs>
        <w:spacing w:line="240" w:lineRule="auto"/>
        <w:jc w:val="both"/>
      </w:pPr>
      <w:r>
        <w:t>tereny przewidziane pod budowę i przebudowę dróg gminnych zaliczanych do uzupełniającego układu komunikacyjnego,</w:t>
      </w:r>
    </w:p>
    <w:p w:rsidR="00327807" w:rsidRDefault="00A8379F" w:rsidP="00202FF1">
      <w:pPr>
        <w:pStyle w:val="Teksttreci0"/>
        <w:numPr>
          <w:ilvl w:val="0"/>
          <w:numId w:val="49"/>
        </w:numPr>
        <w:shd w:val="clear" w:color="auto" w:fill="auto"/>
        <w:tabs>
          <w:tab w:val="left" w:pos="1178"/>
        </w:tabs>
        <w:spacing w:line="240" w:lineRule="auto"/>
        <w:jc w:val="both"/>
      </w:pPr>
      <w:r>
        <w:t>inne cele realizowane w poszczególnych miejscowościach na terenie gminy np.: place zabaw, obiekty rekreacyjno-sportowe, świetlice wiejskie, strażnice OSP, parkingi przy obiektach użyteczności publicznej, punkty segregacji odpadów, schroniska dla zwierząt, itp.</w:t>
      </w:r>
    </w:p>
    <w:p w:rsidR="00674AF3" w:rsidRDefault="00674AF3" w:rsidP="00674AF3">
      <w:pPr>
        <w:pStyle w:val="Teksttreci0"/>
        <w:shd w:val="clear" w:color="auto" w:fill="auto"/>
        <w:tabs>
          <w:tab w:val="left" w:pos="1178"/>
        </w:tabs>
        <w:spacing w:line="240" w:lineRule="auto"/>
        <w:jc w:val="both"/>
      </w:pPr>
    </w:p>
    <w:p w:rsidR="00674AF3" w:rsidRDefault="00674AF3" w:rsidP="00674AF3">
      <w:pPr>
        <w:pStyle w:val="Teksttreci0"/>
        <w:shd w:val="clear" w:color="auto" w:fill="auto"/>
        <w:tabs>
          <w:tab w:val="left" w:pos="1178"/>
        </w:tabs>
        <w:spacing w:line="240" w:lineRule="auto"/>
        <w:jc w:val="both"/>
      </w:pPr>
    </w:p>
    <w:p w:rsidR="00674AF3" w:rsidRDefault="00674AF3" w:rsidP="00674AF3">
      <w:pPr>
        <w:pStyle w:val="Teksttreci0"/>
        <w:shd w:val="clear" w:color="auto" w:fill="auto"/>
        <w:tabs>
          <w:tab w:val="left" w:pos="1178"/>
        </w:tabs>
        <w:spacing w:line="240" w:lineRule="auto"/>
        <w:jc w:val="both"/>
      </w:pPr>
    </w:p>
    <w:p w:rsidR="00674AF3" w:rsidRDefault="00674AF3" w:rsidP="00674AF3">
      <w:pPr>
        <w:pStyle w:val="Nagwek20"/>
        <w:keepNext/>
        <w:keepLines/>
        <w:shd w:val="clear" w:color="auto" w:fill="E5DFEC" w:themeFill="accent4" w:themeFillTint="33"/>
        <w:tabs>
          <w:tab w:val="left" w:pos="907"/>
          <w:tab w:val="left" w:pos="5658"/>
          <w:tab w:val="left" w:pos="7765"/>
        </w:tabs>
        <w:spacing w:after="0"/>
        <w:ind w:left="0" w:firstLine="0"/>
      </w:pPr>
      <w:bookmarkStart w:id="71" w:name="bookmark70"/>
      <w:bookmarkStart w:id="72" w:name="bookmark71"/>
      <w:r>
        <w:lastRenderedPageBreak/>
        <w:t>ROZDZIAŁ 8.</w:t>
      </w:r>
    </w:p>
    <w:p w:rsidR="00327807" w:rsidRDefault="00A8379F" w:rsidP="00674AF3">
      <w:pPr>
        <w:pStyle w:val="Nagwek20"/>
        <w:keepNext/>
        <w:keepLines/>
        <w:shd w:val="clear" w:color="auto" w:fill="E5DFEC" w:themeFill="accent4" w:themeFillTint="33"/>
        <w:tabs>
          <w:tab w:val="left" w:pos="907"/>
          <w:tab w:val="left" w:pos="5658"/>
          <w:tab w:val="left" w:pos="7765"/>
        </w:tabs>
        <w:spacing w:after="0"/>
        <w:ind w:left="0" w:firstLine="0"/>
      </w:pPr>
      <w:r>
        <w:t>Obszary, na których rozmieszczone będą inwestycje celu publicznego o znaczeniu ponadlokalnym</w:t>
      </w:r>
      <w:bookmarkEnd w:id="71"/>
      <w:bookmarkEnd w:id="72"/>
    </w:p>
    <w:p w:rsidR="00674AF3" w:rsidRDefault="00674AF3" w:rsidP="00A8379F">
      <w:pPr>
        <w:pStyle w:val="Teksttreci0"/>
        <w:shd w:val="clear" w:color="auto" w:fill="auto"/>
        <w:spacing w:line="240" w:lineRule="auto"/>
        <w:ind w:left="440"/>
        <w:jc w:val="both"/>
      </w:pPr>
    </w:p>
    <w:p w:rsidR="00327807" w:rsidRPr="003A4357" w:rsidRDefault="00A8379F" w:rsidP="00674AF3">
      <w:pPr>
        <w:pStyle w:val="Teksttreci0"/>
        <w:shd w:val="clear" w:color="auto" w:fill="auto"/>
        <w:spacing w:line="240" w:lineRule="auto"/>
        <w:jc w:val="both"/>
        <w:rPr>
          <w:sz w:val="20"/>
          <w:szCs w:val="20"/>
        </w:rPr>
      </w:pPr>
      <w:r w:rsidRPr="00674AF3">
        <w:rPr>
          <w:sz w:val="20"/>
          <w:szCs w:val="20"/>
        </w:rPr>
        <w:t xml:space="preserve">Do zadań ponadlokalnych wynikających z opracowywanych programów wojewódzkich oraz innych dokumentów, w tym także z Koncepcji Przestrzennego Zagospodarowania Kraju oraz Planu </w:t>
      </w:r>
      <w:r w:rsidRPr="003A4357">
        <w:rPr>
          <w:sz w:val="20"/>
          <w:szCs w:val="20"/>
        </w:rPr>
        <w:t>Zagospodarowania Przestrzennego Województwa Warmińsko-Mazurskiego należą:</w:t>
      </w:r>
    </w:p>
    <w:p w:rsidR="00327807" w:rsidRPr="003A4357" w:rsidRDefault="00A8379F" w:rsidP="00202FF1">
      <w:pPr>
        <w:pStyle w:val="Teksttreci0"/>
        <w:numPr>
          <w:ilvl w:val="0"/>
          <w:numId w:val="50"/>
        </w:numPr>
        <w:shd w:val="clear" w:color="auto" w:fill="auto"/>
        <w:tabs>
          <w:tab w:val="left" w:pos="1162"/>
        </w:tabs>
        <w:spacing w:line="240" w:lineRule="auto"/>
        <w:jc w:val="both"/>
        <w:rPr>
          <w:strike/>
          <w:color w:val="FF0000"/>
        </w:rPr>
      </w:pPr>
      <w:r w:rsidRPr="003A4357">
        <w:rPr>
          <w:strike/>
          <w:color w:val="FF0000"/>
        </w:rPr>
        <w:t>modernizacja drogi krajowej nr 65 granica państwa - Gołdap - Olecko - Ełk - Białystok do parametrów klasy</w:t>
      </w:r>
      <w:r w:rsidR="00674AF3" w:rsidRPr="003A4357">
        <w:rPr>
          <w:strike/>
          <w:color w:val="FF0000"/>
        </w:rPr>
        <w:t xml:space="preserve"> GP</w:t>
      </w:r>
      <w:r w:rsidRPr="003A4357">
        <w:rPr>
          <w:strike/>
          <w:color w:val="FF0000"/>
        </w:rPr>
        <w:t>,</w:t>
      </w:r>
    </w:p>
    <w:p w:rsidR="00327807" w:rsidRPr="003A4357" w:rsidRDefault="00A8379F" w:rsidP="00202FF1">
      <w:pPr>
        <w:pStyle w:val="Teksttreci0"/>
        <w:numPr>
          <w:ilvl w:val="0"/>
          <w:numId w:val="50"/>
        </w:numPr>
        <w:shd w:val="clear" w:color="auto" w:fill="auto"/>
        <w:tabs>
          <w:tab w:val="left" w:pos="1163"/>
        </w:tabs>
        <w:spacing w:line="240" w:lineRule="auto"/>
        <w:jc w:val="both"/>
        <w:rPr>
          <w:strike/>
          <w:color w:val="FF0000"/>
        </w:rPr>
      </w:pPr>
      <w:r w:rsidRPr="003A4357">
        <w:rPr>
          <w:strike/>
          <w:color w:val="FF0000"/>
        </w:rPr>
        <w:t>modernizacja drogi wojewódzkiej nr 650 Barciany - Węgorzewo - Gołdap do parametrów technicznych klasy G,</w:t>
      </w:r>
    </w:p>
    <w:p w:rsidR="00327807" w:rsidRPr="003A4357" w:rsidRDefault="00A8379F" w:rsidP="00202FF1">
      <w:pPr>
        <w:pStyle w:val="Teksttreci0"/>
        <w:numPr>
          <w:ilvl w:val="0"/>
          <w:numId w:val="50"/>
        </w:numPr>
        <w:shd w:val="clear" w:color="auto" w:fill="auto"/>
        <w:tabs>
          <w:tab w:val="left" w:pos="1163"/>
        </w:tabs>
        <w:spacing w:line="240" w:lineRule="auto"/>
        <w:jc w:val="both"/>
        <w:rPr>
          <w:strike/>
          <w:color w:val="FF0000"/>
        </w:rPr>
      </w:pPr>
      <w:r w:rsidRPr="003A4357">
        <w:rPr>
          <w:strike/>
          <w:color w:val="FF0000"/>
        </w:rPr>
        <w:t>modernizacja drogi wojewódzkiej nr 651 Gołdap - Szypliszki do parametrów technicznych klasy G,</w:t>
      </w:r>
    </w:p>
    <w:p w:rsidR="00327807" w:rsidRPr="003A4357" w:rsidRDefault="00A8379F" w:rsidP="00202FF1">
      <w:pPr>
        <w:pStyle w:val="Teksttreci0"/>
        <w:numPr>
          <w:ilvl w:val="0"/>
          <w:numId w:val="50"/>
        </w:numPr>
        <w:shd w:val="clear" w:color="auto" w:fill="auto"/>
        <w:tabs>
          <w:tab w:val="left" w:pos="1163"/>
        </w:tabs>
        <w:spacing w:line="240" w:lineRule="auto"/>
        <w:jc w:val="both"/>
        <w:rPr>
          <w:strike/>
          <w:color w:val="FF0000"/>
        </w:rPr>
      </w:pPr>
      <w:r w:rsidRPr="003A4357">
        <w:rPr>
          <w:strike/>
          <w:color w:val="FF0000"/>
        </w:rPr>
        <w:t>rozbudowa i modernizacja drogowego przejścia granicznego w Gołdapi,</w:t>
      </w:r>
    </w:p>
    <w:p w:rsidR="00327807" w:rsidRPr="003A4357" w:rsidRDefault="00A8379F" w:rsidP="00202FF1">
      <w:pPr>
        <w:pStyle w:val="Teksttreci0"/>
        <w:numPr>
          <w:ilvl w:val="0"/>
          <w:numId w:val="50"/>
        </w:numPr>
        <w:shd w:val="clear" w:color="auto" w:fill="auto"/>
        <w:tabs>
          <w:tab w:val="left" w:pos="1163"/>
        </w:tabs>
        <w:spacing w:line="240" w:lineRule="auto"/>
        <w:jc w:val="both"/>
        <w:rPr>
          <w:strike/>
          <w:color w:val="FF0000"/>
        </w:rPr>
      </w:pPr>
      <w:r w:rsidRPr="003A4357">
        <w:rPr>
          <w:strike/>
          <w:color w:val="FF0000"/>
        </w:rPr>
        <w:t>realizacja i wspieranie programów małej retencji i zalesień na obszarach węzłów hydrograficznych i zachwianej równowagi przyrodniczej w stosunkach wodnych Wzgórz Szeskich,</w:t>
      </w:r>
    </w:p>
    <w:p w:rsidR="00327807" w:rsidRPr="003A4357" w:rsidRDefault="00A8379F" w:rsidP="00202FF1">
      <w:pPr>
        <w:pStyle w:val="Teksttreci0"/>
        <w:numPr>
          <w:ilvl w:val="0"/>
          <w:numId w:val="50"/>
        </w:numPr>
        <w:shd w:val="clear" w:color="auto" w:fill="auto"/>
        <w:tabs>
          <w:tab w:val="left" w:pos="1163"/>
        </w:tabs>
        <w:spacing w:line="240" w:lineRule="auto"/>
        <w:jc w:val="both"/>
        <w:rPr>
          <w:strike/>
          <w:color w:val="FF0000"/>
        </w:rPr>
      </w:pPr>
      <w:r w:rsidRPr="003A4357">
        <w:rPr>
          <w:strike/>
          <w:color w:val="FF0000"/>
        </w:rPr>
        <w:t>ustanowienie chronionego obszaru transgranicznego Suwalsko-</w:t>
      </w:r>
      <w:proofErr w:type="spellStart"/>
      <w:r w:rsidRPr="003A4357">
        <w:rPr>
          <w:strike/>
          <w:color w:val="FF0000"/>
        </w:rPr>
        <w:t>Wisztynickiego</w:t>
      </w:r>
      <w:proofErr w:type="spellEnd"/>
      <w:r w:rsidRPr="003A4357">
        <w:rPr>
          <w:strike/>
          <w:color w:val="FF0000"/>
        </w:rPr>
        <w:t>,</w:t>
      </w:r>
    </w:p>
    <w:p w:rsidR="00327807" w:rsidRPr="003A4357" w:rsidRDefault="00A8379F" w:rsidP="00202FF1">
      <w:pPr>
        <w:pStyle w:val="Teksttreci0"/>
        <w:numPr>
          <w:ilvl w:val="0"/>
          <w:numId w:val="50"/>
        </w:numPr>
        <w:shd w:val="clear" w:color="auto" w:fill="auto"/>
        <w:tabs>
          <w:tab w:val="left" w:pos="1163"/>
        </w:tabs>
        <w:spacing w:line="240" w:lineRule="auto"/>
        <w:jc w:val="both"/>
        <w:rPr>
          <w:color w:val="FF0000"/>
        </w:rPr>
      </w:pPr>
      <w:r w:rsidRPr="003A4357">
        <w:rPr>
          <w:strike/>
          <w:color w:val="FF0000"/>
        </w:rPr>
        <w:t>wzmocnienie potencjału usługowego miasta Gołdap w zakresie edukacji, ochrony zdrowia, kultury i obsługi biznesu.</w:t>
      </w:r>
    </w:p>
    <w:p w:rsidR="00674AF3" w:rsidRDefault="00674AF3" w:rsidP="00674AF3">
      <w:pPr>
        <w:pStyle w:val="Teksttreci0"/>
        <w:shd w:val="clear" w:color="auto" w:fill="auto"/>
        <w:tabs>
          <w:tab w:val="left" w:pos="1163"/>
        </w:tabs>
        <w:spacing w:line="240" w:lineRule="auto"/>
        <w:ind w:left="800"/>
        <w:jc w:val="both"/>
      </w:pPr>
    </w:p>
    <w:p w:rsidR="00674AF3" w:rsidRPr="003A4357" w:rsidRDefault="003A4357" w:rsidP="00202FF1">
      <w:pPr>
        <w:pStyle w:val="Akapitzlist"/>
        <w:widowControl/>
        <w:numPr>
          <w:ilvl w:val="0"/>
          <w:numId w:val="51"/>
        </w:numPr>
        <w:autoSpaceDE w:val="0"/>
        <w:autoSpaceDN w:val="0"/>
        <w:adjustRightInd w:val="0"/>
        <w:jc w:val="both"/>
        <w:rPr>
          <w:rFonts w:ascii="Arial" w:eastAsia="Arial" w:hAnsi="Arial" w:cs="Arial"/>
          <w:color w:val="FF0000"/>
          <w:sz w:val="20"/>
          <w:szCs w:val="20"/>
        </w:rPr>
      </w:pPr>
      <w:r w:rsidRPr="003A4357">
        <w:rPr>
          <w:rFonts w:ascii="Arial" w:eastAsia="Arial" w:hAnsi="Arial" w:cs="Arial"/>
          <w:color w:val="FF0000"/>
          <w:sz w:val="20"/>
          <w:szCs w:val="20"/>
        </w:rPr>
        <w:t>b</w:t>
      </w:r>
      <w:r w:rsidR="00403E43" w:rsidRPr="003A4357">
        <w:rPr>
          <w:rFonts w:ascii="Arial" w:eastAsia="Arial" w:hAnsi="Arial" w:cs="Arial"/>
          <w:color w:val="FF0000"/>
          <w:sz w:val="20"/>
          <w:szCs w:val="20"/>
        </w:rPr>
        <w:t xml:space="preserve">udowa linii 110 </w:t>
      </w:r>
      <w:proofErr w:type="spellStart"/>
      <w:r w:rsidR="00403E43" w:rsidRPr="003A4357">
        <w:rPr>
          <w:rFonts w:ascii="Arial" w:eastAsia="Arial" w:hAnsi="Arial" w:cs="Arial"/>
          <w:color w:val="FF0000"/>
          <w:sz w:val="20"/>
          <w:szCs w:val="20"/>
        </w:rPr>
        <w:t>kV</w:t>
      </w:r>
      <w:proofErr w:type="spellEnd"/>
      <w:r w:rsidR="00403E43" w:rsidRPr="003A4357">
        <w:rPr>
          <w:rFonts w:ascii="Arial" w:eastAsia="Arial" w:hAnsi="Arial" w:cs="Arial"/>
          <w:color w:val="FF0000"/>
          <w:sz w:val="20"/>
          <w:szCs w:val="20"/>
        </w:rPr>
        <w:t xml:space="preserve"> Gołdap – Olecko w ramach: Plan Rozwoju na lata 2017-2022 w zakresie</w:t>
      </w:r>
      <w:r w:rsidRPr="003A4357">
        <w:rPr>
          <w:rFonts w:ascii="Arial" w:eastAsia="Arial" w:hAnsi="Arial" w:cs="Arial"/>
          <w:color w:val="FF0000"/>
          <w:sz w:val="20"/>
          <w:szCs w:val="20"/>
        </w:rPr>
        <w:t xml:space="preserve"> </w:t>
      </w:r>
      <w:r w:rsidR="00403E43" w:rsidRPr="003A4357">
        <w:rPr>
          <w:rFonts w:ascii="Arial" w:eastAsia="Arial" w:hAnsi="Arial" w:cs="Arial"/>
          <w:color w:val="FF0000"/>
          <w:sz w:val="20"/>
          <w:szCs w:val="20"/>
        </w:rPr>
        <w:t>zaspokojenia obecnego i przyszłego zapotrzebowania na energię elektryczną PGE DYSTRYBUCJA S.A.</w:t>
      </w:r>
      <w:r>
        <w:rPr>
          <w:rFonts w:ascii="Arial" w:eastAsia="Arial" w:hAnsi="Arial" w:cs="Arial"/>
          <w:color w:val="FF0000"/>
          <w:sz w:val="20"/>
          <w:szCs w:val="20"/>
        </w:rPr>
        <w:t>,</w:t>
      </w:r>
    </w:p>
    <w:p w:rsidR="00674AF3" w:rsidRPr="003A4357" w:rsidRDefault="003A4357" w:rsidP="00202FF1">
      <w:pPr>
        <w:pStyle w:val="Akapitzlist"/>
        <w:widowControl/>
        <w:numPr>
          <w:ilvl w:val="0"/>
          <w:numId w:val="51"/>
        </w:numPr>
        <w:autoSpaceDE w:val="0"/>
        <w:autoSpaceDN w:val="0"/>
        <w:adjustRightInd w:val="0"/>
        <w:jc w:val="both"/>
        <w:rPr>
          <w:rFonts w:ascii="Arial" w:eastAsia="Arial" w:hAnsi="Arial" w:cs="Arial"/>
          <w:color w:val="FF0000"/>
          <w:sz w:val="20"/>
          <w:szCs w:val="20"/>
        </w:rPr>
      </w:pPr>
      <w:r w:rsidRPr="003A4357">
        <w:rPr>
          <w:rFonts w:ascii="Arial" w:eastAsia="Arial" w:hAnsi="Arial" w:cs="Arial"/>
          <w:color w:val="FF0000"/>
          <w:sz w:val="20"/>
          <w:szCs w:val="20"/>
        </w:rPr>
        <w:t>m</w:t>
      </w:r>
      <w:r w:rsidR="00403E43" w:rsidRPr="003A4357">
        <w:rPr>
          <w:rFonts w:ascii="Arial" w:eastAsia="Arial" w:hAnsi="Arial" w:cs="Arial"/>
          <w:color w:val="FF0000"/>
          <w:sz w:val="20"/>
          <w:szCs w:val="20"/>
        </w:rPr>
        <w:t xml:space="preserve">odernizacja linii 110 </w:t>
      </w:r>
      <w:proofErr w:type="spellStart"/>
      <w:r w:rsidR="00403E43" w:rsidRPr="003A4357">
        <w:rPr>
          <w:rFonts w:ascii="Arial" w:eastAsia="Arial" w:hAnsi="Arial" w:cs="Arial"/>
          <w:color w:val="FF0000"/>
          <w:sz w:val="20"/>
          <w:szCs w:val="20"/>
        </w:rPr>
        <w:t>kV</w:t>
      </w:r>
      <w:proofErr w:type="spellEnd"/>
      <w:r w:rsidR="00403E43" w:rsidRPr="003A4357">
        <w:rPr>
          <w:rFonts w:ascii="Arial" w:eastAsia="Arial" w:hAnsi="Arial" w:cs="Arial"/>
          <w:color w:val="FF0000"/>
          <w:sz w:val="20"/>
          <w:szCs w:val="20"/>
        </w:rPr>
        <w:t xml:space="preserve"> Wronki –  w ramach Gołdap Plan Rozwoju na lata 2017-2022 w zakresie</w:t>
      </w:r>
      <w:r w:rsidRPr="003A4357">
        <w:rPr>
          <w:rFonts w:ascii="Arial" w:eastAsia="Arial" w:hAnsi="Arial" w:cs="Arial"/>
          <w:color w:val="FF0000"/>
          <w:sz w:val="20"/>
          <w:szCs w:val="20"/>
        </w:rPr>
        <w:t xml:space="preserve"> </w:t>
      </w:r>
      <w:r w:rsidR="00403E43" w:rsidRPr="003A4357">
        <w:rPr>
          <w:rFonts w:ascii="Arial" w:eastAsia="Arial" w:hAnsi="Arial" w:cs="Arial"/>
          <w:color w:val="FF0000"/>
          <w:sz w:val="20"/>
          <w:szCs w:val="20"/>
        </w:rPr>
        <w:t>zaspokojenia obecnego i przyszłego zapotrzebowania na energię elektryczną PGE DYSTRYBUCJA S.A.</w:t>
      </w:r>
      <w:r>
        <w:rPr>
          <w:rFonts w:ascii="Arial" w:eastAsia="Arial" w:hAnsi="Arial" w:cs="Arial"/>
          <w:color w:val="FF0000"/>
          <w:sz w:val="20"/>
          <w:szCs w:val="20"/>
        </w:rPr>
        <w:t>,</w:t>
      </w:r>
    </w:p>
    <w:p w:rsidR="00403E43" w:rsidRPr="003A4357" w:rsidRDefault="003A4357" w:rsidP="00202FF1">
      <w:pPr>
        <w:pStyle w:val="Akapitzlist"/>
        <w:widowControl/>
        <w:numPr>
          <w:ilvl w:val="0"/>
          <w:numId w:val="51"/>
        </w:numPr>
        <w:autoSpaceDE w:val="0"/>
        <w:autoSpaceDN w:val="0"/>
        <w:adjustRightInd w:val="0"/>
        <w:jc w:val="both"/>
        <w:rPr>
          <w:rFonts w:ascii="Arial" w:eastAsia="Arial" w:hAnsi="Arial" w:cs="Arial"/>
          <w:color w:val="FF0000"/>
          <w:sz w:val="20"/>
          <w:szCs w:val="20"/>
        </w:rPr>
      </w:pPr>
      <w:r w:rsidRPr="003A4357">
        <w:rPr>
          <w:rFonts w:ascii="Arial" w:eastAsia="Arial" w:hAnsi="Arial" w:cs="Arial"/>
          <w:color w:val="FF0000"/>
          <w:sz w:val="20"/>
          <w:szCs w:val="20"/>
        </w:rPr>
        <w:t>m</w:t>
      </w:r>
      <w:r w:rsidR="00403E43" w:rsidRPr="003A4357">
        <w:rPr>
          <w:rFonts w:ascii="Arial" w:eastAsia="Arial" w:hAnsi="Arial" w:cs="Arial"/>
          <w:color w:val="FF0000"/>
          <w:sz w:val="20"/>
          <w:szCs w:val="20"/>
        </w:rPr>
        <w:t xml:space="preserve">odernizacja linii 110 </w:t>
      </w:r>
      <w:proofErr w:type="spellStart"/>
      <w:r w:rsidR="00403E43" w:rsidRPr="003A4357">
        <w:rPr>
          <w:rFonts w:ascii="Arial" w:eastAsia="Arial" w:hAnsi="Arial" w:cs="Arial"/>
          <w:color w:val="FF0000"/>
          <w:sz w:val="20"/>
          <w:szCs w:val="20"/>
        </w:rPr>
        <w:t>kV</w:t>
      </w:r>
      <w:proofErr w:type="spellEnd"/>
      <w:r w:rsidR="00403E43" w:rsidRPr="003A4357">
        <w:rPr>
          <w:rFonts w:ascii="Arial" w:eastAsia="Arial" w:hAnsi="Arial" w:cs="Arial"/>
          <w:color w:val="FF0000"/>
          <w:sz w:val="20"/>
          <w:szCs w:val="20"/>
        </w:rPr>
        <w:t xml:space="preserve"> Gołdap – Filipów w ramach Plan Rozwoju na lata 2017-2022 w zakresie</w:t>
      </w:r>
      <w:r w:rsidRPr="003A4357">
        <w:rPr>
          <w:rFonts w:ascii="Arial" w:eastAsia="Arial" w:hAnsi="Arial" w:cs="Arial"/>
          <w:color w:val="FF0000"/>
          <w:sz w:val="20"/>
          <w:szCs w:val="20"/>
        </w:rPr>
        <w:t xml:space="preserve"> </w:t>
      </w:r>
      <w:r w:rsidR="00403E43" w:rsidRPr="003A4357">
        <w:rPr>
          <w:rFonts w:ascii="Arial" w:eastAsia="Arial" w:hAnsi="Arial" w:cs="Arial"/>
          <w:color w:val="FF0000"/>
          <w:sz w:val="20"/>
          <w:szCs w:val="20"/>
        </w:rPr>
        <w:t>zaspokojenia obecnego i przyszłego zapotrzebowania na energię elektryczną PGE DYSTRYBUCJA S.A.</w:t>
      </w:r>
      <w:r>
        <w:rPr>
          <w:rFonts w:ascii="Arial" w:eastAsia="Arial" w:hAnsi="Arial" w:cs="Arial"/>
          <w:color w:val="FF0000"/>
          <w:sz w:val="20"/>
          <w:szCs w:val="20"/>
        </w:rPr>
        <w:t>,</w:t>
      </w:r>
    </w:p>
    <w:p w:rsidR="00403E43" w:rsidRPr="003A4357" w:rsidRDefault="003A4357" w:rsidP="00202FF1">
      <w:pPr>
        <w:pStyle w:val="Akapitzlist"/>
        <w:widowControl/>
        <w:numPr>
          <w:ilvl w:val="0"/>
          <w:numId w:val="51"/>
        </w:numPr>
        <w:autoSpaceDE w:val="0"/>
        <w:autoSpaceDN w:val="0"/>
        <w:adjustRightInd w:val="0"/>
        <w:jc w:val="both"/>
        <w:rPr>
          <w:rFonts w:ascii="Arial" w:eastAsia="Arial" w:hAnsi="Arial" w:cs="Arial"/>
          <w:color w:val="FF0000"/>
          <w:sz w:val="20"/>
          <w:szCs w:val="20"/>
        </w:rPr>
      </w:pPr>
      <w:r w:rsidRPr="003A4357">
        <w:rPr>
          <w:rFonts w:ascii="Arial" w:eastAsia="Arial" w:hAnsi="Arial" w:cs="Arial"/>
          <w:color w:val="FF0000"/>
          <w:sz w:val="20"/>
          <w:szCs w:val="20"/>
        </w:rPr>
        <w:t>b</w:t>
      </w:r>
      <w:r w:rsidR="00403E43" w:rsidRPr="003A4357">
        <w:rPr>
          <w:rFonts w:ascii="Arial" w:eastAsia="Arial" w:hAnsi="Arial" w:cs="Arial"/>
          <w:color w:val="FF0000"/>
          <w:sz w:val="20"/>
          <w:szCs w:val="20"/>
        </w:rPr>
        <w:t>udowa i modernizacja sieci kanalizacji sanitarnej w ramach Krajowy program oczyszczania ścieków</w:t>
      </w:r>
      <w:r w:rsidRPr="003A4357">
        <w:rPr>
          <w:rFonts w:ascii="Arial" w:eastAsia="Arial" w:hAnsi="Arial" w:cs="Arial"/>
          <w:color w:val="FF0000"/>
          <w:sz w:val="20"/>
          <w:szCs w:val="20"/>
        </w:rPr>
        <w:t xml:space="preserve"> </w:t>
      </w:r>
      <w:r w:rsidR="00403E43" w:rsidRPr="003A4357">
        <w:rPr>
          <w:rFonts w:ascii="Arial" w:eastAsia="Arial" w:hAnsi="Arial" w:cs="Arial"/>
          <w:color w:val="FF0000"/>
          <w:sz w:val="20"/>
          <w:szCs w:val="20"/>
        </w:rPr>
        <w:t>komunalnych</w:t>
      </w:r>
      <w:r>
        <w:rPr>
          <w:rFonts w:ascii="Arial" w:eastAsia="Arial" w:hAnsi="Arial" w:cs="Arial"/>
          <w:color w:val="FF0000"/>
          <w:sz w:val="20"/>
          <w:szCs w:val="20"/>
        </w:rPr>
        <w:t>,</w:t>
      </w:r>
    </w:p>
    <w:p w:rsidR="00403E43" w:rsidRPr="003A4357" w:rsidRDefault="003A4357" w:rsidP="00202FF1">
      <w:pPr>
        <w:pStyle w:val="Akapitzlist"/>
        <w:widowControl/>
        <w:numPr>
          <w:ilvl w:val="0"/>
          <w:numId w:val="51"/>
        </w:numPr>
        <w:autoSpaceDE w:val="0"/>
        <w:autoSpaceDN w:val="0"/>
        <w:adjustRightInd w:val="0"/>
        <w:jc w:val="both"/>
        <w:rPr>
          <w:rFonts w:ascii="Arial" w:eastAsia="Arial" w:hAnsi="Arial" w:cs="Arial"/>
          <w:color w:val="FF0000"/>
          <w:sz w:val="20"/>
          <w:szCs w:val="20"/>
        </w:rPr>
      </w:pPr>
      <w:r w:rsidRPr="003A4357">
        <w:rPr>
          <w:rFonts w:ascii="Arial" w:eastAsia="Arial" w:hAnsi="Arial" w:cs="Arial"/>
          <w:color w:val="FF0000"/>
          <w:sz w:val="20"/>
          <w:szCs w:val="20"/>
        </w:rPr>
        <w:t>k</w:t>
      </w:r>
      <w:r w:rsidR="00403E43" w:rsidRPr="003A4357">
        <w:rPr>
          <w:rFonts w:ascii="Arial" w:eastAsia="Arial" w:hAnsi="Arial" w:cs="Arial"/>
          <w:color w:val="FF0000"/>
          <w:sz w:val="20"/>
          <w:szCs w:val="20"/>
        </w:rPr>
        <w:t xml:space="preserve">ompleksowa rewitalizacja społeczna, fizyczna, gospodarcza i środowiskowa miast województwa objętych siecią </w:t>
      </w:r>
      <w:proofErr w:type="spellStart"/>
      <w:r w:rsidR="00403E43" w:rsidRPr="003A4357">
        <w:rPr>
          <w:rFonts w:ascii="Arial" w:eastAsia="Arial" w:hAnsi="Arial" w:cs="Arial"/>
          <w:color w:val="FF0000"/>
          <w:sz w:val="20"/>
          <w:szCs w:val="20"/>
        </w:rPr>
        <w:t>Cittaslow</w:t>
      </w:r>
      <w:proofErr w:type="spellEnd"/>
      <w:r w:rsidR="00403E43" w:rsidRPr="003A4357">
        <w:rPr>
          <w:rFonts w:ascii="Arial" w:eastAsia="Arial" w:hAnsi="Arial" w:cs="Arial"/>
          <w:color w:val="FF0000"/>
          <w:sz w:val="20"/>
          <w:szCs w:val="20"/>
        </w:rPr>
        <w:t xml:space="preserve"> w ramach Kontrakt Terytorialny dla Województwa Warmińsko-Mazurskiego</w:t>
      </w:r>
      <w:r w:rsidRPr="003A4357">
        <w:rPr>
          <w:rFonts w:ascii="Arial" w:eastAsia="Arial" w:hAnsi="Arial" w:cs="Arial"/>
          <w:color w:val="FF0000"/>
          <w:sz w:val="20"/>
          <w:szCs w:val="20"/>
        </w:rPr>
        <w:t>,</w:t>
      </w:r>
    </w:p>
    <w:p w:rsidR="00403E43" w:rsidRPr="003A4357" w:rsidRDefault="003A4357" w:rsidP="00202FF1">
      <w:pPr>
        <w:pStyle w:val="Akapitzlist"/>
        <w:widowControl/>
        <w:numPr>
          <w:ilvl w:val="0"/>
          <w:numId w:val="51"/>
        </w:numPr>
        <w:autoSpaceDE w:val="0"/>
        <w:autoSpaceDN w:val="0"/>
        <w:adjustRightInd w:val="0"/>
        <w:jc w:val="both"/>
        <w:rPr>
          <w:rFonts w:ascii="Arial" w:eastAsia="Arial" w:hAnsi="Arial" w:cs="Arial"/>
          <w:color w:val="FF0000"/>
          <w:sz w:val="20"/>
          <w:szCs w:val="20"/>
        </w:rPr>
      </w:pPr>
      <w:r w:rsidRPr="003A4357">
        <w:rPr>
          <w:rFonts w:ascii="Arial" w:eastAsia="Arial" w:hAnsi="Arial" w:cs="Arial"/>
          <w:color w:val="FF0000"/>
          <w:sz w:val="20"/>
          <w:szCs w:val="20"/>
        </w:rPr>
        <w:t>r</w:t>
      </w:r>
      <w:r w:rsidR="00403E43" w:rsidRPr="003A4357">
        <w:rPr>
          <w:rFonts w:ascii="Arial" w:eastAsia="Arial" w:hAnsi="Arial" w:cs="Arial"/>
          <w:color w:val="FF0000"/>
          <w:sz w:val="20"/>
          <w:szCs w:val="20"/>
        </w:rPr>
        <w:t>ozbudowa i modernizacja stacji przeładunkowej wraz z Punktem Dobrowolnego Gromadzenia Odpadów Plan gospodarki odpadami dla województwa warmińsko-mazurskiego na lata 2016-2022</w:t>
      </w:r>
      <w:r w:rsidRPr="003A4357">
        <w:rPr>
          <w:rFonts w:ascii="Arial" w:eastAsia="Arial" w:hAnsi="Arial" w:cs="Arial"/>
          <w:color w:val="FF0000"/>
          <w:sz w:val="20"/>
          <w:szCs w:val="20"/>
        </w:rPr>
        <w:t>.</w:t>
      </w:r>
    </w:p>
    <w:p w:rsidR="00403E43" w:rsidRPr="00B84BC0" w:rsidRDefault="00403E43" w:rsidP="00403E43">
      <w:pPr>
        <w:widowControl/>
        <w:autoSpaceDE w:val="0"/>
        <w:autoSpaceDN w:val="0"/>
        <w:adjustRightInd w:val="0"/>
        <w:rPr>
          <w:sz w:val="20"/>
          <w:szCs w:val="20"/>
        </w:rPr>
      </w:pPr>
    </w:p>
    <w:p w:rsidR="00B84BC0" w:rsidRPr="00B84BC0" w:rsidRDefault="00B84BC0" w:rsidP="00403E43">
      <w:pPr>
        <w:widowControl/>
        <w:autoSpaceDE w:val="0"/>
        <w:autoSpaceDN w:val="0"/>
        <w:adjustRightInd w:val="0"/>
        <w:rPr>
          <w:sz w:val="20"/>
          <w:szCs w:val="20"/>
        </w:rPr>
      </w:pPr>
    </w:p>
    <w:p w:rsidR="00674AF3" w:rsidRPr="00B84BC0" w:rsidRDefault="00674AF3" w:rsidP="00674AF3">
      <w:pPr>
        <w:pStyle w:val="Teksttreci0"/>
        <w:shd w:val="clear" w:color="auto" w:fill="auto"/>
        <w:tabs>
          <w:tab w:val="left" w:pos="1163"/>
        </w:tabs>
        <w:spacing w:line="240" w:lineRule="auto"/>
        <w:ind w:left="800"/>
        <w:jc w:val="both"/>
        <w:rPr>
          <w:sz w:val="20"/>
          <w:szCs w:val="20"/>
        </w:rPr>
      </w:pPr>
    </w:p>
    <w:p w:rsidR="00674AF3" w:rsidRDefault="00674AF3" w:rsidP="00674AF3">
      <w:pPr>
        <w:pStyle w:val="Nagwek20"/>
        <w:keepNext/>
        <w:keepLines/>
        <w:shd w:val="clear" w:color="auto" w:fill="E5DFEC" w:themeFill="accent4" w:themeFillTint="33"/>
        <w:tabs>
          <w:tab w:val="left" w:pos="907"/>
          <w:tab w:val="left" w:pos="5658"/>
          <w:tab w:val="left" w:pos="7765"/>
        </w:tabs>
        <w:spacing w:after="0"/>
        <w:ind w:left="0" w:firstLine="0"/>
      </w:pPr>
      <w:bookmarkStart w:id="73" w:name="bookmark72"/>
      <w:bookmarkStart w:id="74" w:name="bookmark73"/>
      <w:r>
        <w:t>ROZDZIAŁ 9.</w:t>
      </w:r>
    </w:p>
    <w:p w:rsidR="00327807" w:rsidRDefault="00A8379F" w:rsidP="00674AF3">
      <w:pPr>
        <w:pStyle w:val="Nagwek20"/>
        <w:keepNext/>
        <w:keepLines/>
        <w:shd w:val="clear" w:color="auto" w:fill="E5DFEC" w:themeFill="accent4" w:themeFillTint="33"/>
        <w:tabs>
          <w:tab w:val="left" w:pos="907"/>
          <w:tab w:val="left" w:pos="5658"/>
          <w:tab w:val="left" w:pos="7765"/>
        </w:tabs>
        <w:spacing w:after="0"/>
        <w:ind w:left="0" w:firstLine="0"/>
      </w:pPr>
      <w:r>
        <w:t>Obszary, dla których obowiązkowe jest sporządzenie miejscowego planu zagospodarowania przestrzennego na podstawie przepisów odrębnych</w:t>
      </w:r>
      <w:bookmarkEnd w:id="73"/>
      <w:bookmarkEnd w:id="74"/>
    </w:p>
    <w:p w:rsidR="003A4357" w:rsidRPr="003A4357" w:rsidRDefault="003A4357" w:rsidP="003A4357">
      <w:pPr>
        <w:pStyle w:val="Teksttreci0"/>
        <w:shd w:val="clear" w:color="auto" w:fill="auto"/>
        <w:tabs>
          <w:tab w:val="left" w:pos="976"/>
        </w:tabs>
        <w:spacing w:line="240" w:lineRule="auto"/>
        <w:ind w:left="440"/>
        <w:rPr>
          <w:sz w:val="20"/>
          <w:szCs w:val="20"/>
        </w:rPr>
      </w:pPr>
    </w:p>
    <w:p w:rsidR="00327807" w:rsidRPr="003A4357" w:rsidRDefault="003A4357" w:rsidP="003A4357">
      <w:pPr>
        <w:pStyle w:val="Teksttreci0"/>
        <w:shd w:val="clear" w:color="auto" w:fill="auto"/>
        <w:tabs>
          <w:tab w:val="left" w:pos="976"/>
        </w:tabs>
        <w:spacing w:line="240" w:lineRule="auto"/>
        <w:rPr>
          <w:b/>
          <w:sz w:val="20"/>
          <w:szCs w:val="20"/>
        </w:rPr>
      </w:pPr>
      <w:r w:rsidRPr="003A4357">
        <w:rPr>
          <w:b/>
          <w:sz w:val="20"/>
          <w:szCs w:val="20"/>
        </w:rPr>
        <w:t xml:space="preserve">9.1. </w:t>
      </w:r>
      <w:r w:rsidR="00A8379F" w:rsidRPr="003A4357">
        <w:rPr>
          <w:b/>
          <w:sz w:val="20"/>
          <w:szCs w:val="20"/>
        </w:rPr>
        <w:t>Obszary wymagające scalenia i podziału nieruchomości</w:t>
      </w:r>
    </w:p>
    <w:p w:rsidR="003A4357" w:rsidRDefault="003A4357" w:rsidP="00A8379F">
      <w:pPr>
        <w:pStyle w:val="Teksttreci0"/>
        <w:shd w:val="clear" w:color="auto" w:fill="auto"/>
        <w:spacing w:line="240" w:lineRule="auto"/>
        <w:ind w:left="440"/>
        <w:jc w:val="both"/>
        <w:rPr>
          <w:sz w:val="20"/>
          <w:szCs w:val="20"/>
        </w:rPr>
      </w:pPr>
    </w:p>
    <w:p w:rsidR="00327807" w:rsidRDefault="00A8379F" w:rsidP="00B84BC0">
      <w:pPr>
        <w:pStyle w:val="Teksttreci0"/>
        <w:shd w:val="clear" w:color="auto" w:fill="auto"/>
        <w:spacing w:line="240" w:lineRule="auto"/>
        <w:jc w:val="both"/>
        <w:rPr>
          <w:sz w:val="20"/>
          <w:szCs w:val="20"/>
        </w:rPr>
      </w:pPr>
      <w:r w:rsidRPr="003A4357">
        <w:rPr>
          <w:sz w:val="20"/>
          <w:szCs w:val="20"/>
        </w:rPr>
        <w:t>Na terenie gminy nie przewiduje się wyznaczenia obszarów wymagających przeprowadzenia scalenia i podziału nieruchomości.</w:t>
      </w:r>
    </w:p>
    <w:p w:rsidR="003A4357" w:rsidRPr="003A4357" w:rsidRDefault="003A4357" w:rsidP="00A8379F">
      <w:pPr>
        <w:pStyle w:val="Teksttreci0"/>
        <w:shd w:val="clear" w:color="auto" w:fill="auto"/>
        <w:spacing w:line="240" w:lineRule="auto"/>
        <w:ind w:left="440"/>
        <w:jc w:val="both"/>
        <w:rPr>
          <w:sz w:val="20"/>
          <w:szCs w:val="20"/>
        </w:rPr>
      </w:pPr>
    </w:p>
    <w:p w:rsidR="00327807" w:rsidRPr="003A4357" w:rsidRDefault="003A4357" w:rsidP="003A4357">
      <w:pPr>
        <w:pStyle w:val="Teksttreci0"/>
        <w:shd w:val="clear" w:color="auto" w:fill="auto"/>
        <w:tabs>
          <w:tab w:val="left" w:pos="976"/>
        </w:tabs>
        <w:spacing w:line="240" w:lineRule="auto"/>
        <w:rPr>
          <w:b/>
          <w:sz w:val="20"/>
          <w:szCs w:val="20"/>
        </w:rPr>
      </w:pPr>
      <w:r w:rsidRPr="003A4357">
        <w:rPr>
          <w:b/>
          <w:sz w:val="20"/>
          <w:szCs w:val="20"/>
        </w:rPr>
        <w:t xml:space="preserve">9.2. </w:t>
      </w:r>
      <w:r w:rsidR="00A8379F" w:rsidRPr="003A4357">
        <w:rPr>
          <w:b/>
          <w:sz w:val="20"/>
          <w:szCs w:val="20"/>
        </w:rPr>
        <w:t>Obszary z możliwością lokalizacji obiektów handlowych o powierzchni sprzedaży powyżej 2000 m</w:t>
      </w:r>
      <w:r>
        <w:rPr>
          <w:b/>
          <w:sz w:val="20"/>
          <w:szCs w:val="20"/>
          <w:vertAlign w:val="superscript"/>
        </w:rPr>
        <w:t>2</w:t>
      </w:r>
    </w:p>
    <w:p w:rsidR="003A4357" w:rsidRDefault="003A4357" w:rsidP="00A8379F">
      <w:pPr>
        <w:pStyle w:val="Teksttreci0"/>
        <w:shd w:val="clear" w:color="auto" w:fill="auto"/>
        <w:spacing w:line="240" w:lineRule="auto"/>
        <w:ind w:left="440"/>
        <w:jc w:val="both"/>
        <w:rPr>
          <w:sz w:val="20"/>
          <w:szCs w:val="20"/>
        </w:rPr>
      </w:pPr>
    </w:p>
    <w:p w:rsidR="00327807" w:rsidRDefault="00A8379F" w:rsidP="00B84BC0">
      <w:pPr>
        <w:pStyle w:val="Teksttreci0"/>
        <w:shd w:val="clear" w:color="auto" w:fill="auto"/>
        <w:spacing w:line="240" w:lineRule="auto"/>
        <w:jc w:val="both"/>
        <w:rPr>
          <w:sz w:val="20"/>
          <w:szCs w:val="20"/>
        </w:rPr>
      </w:pPr>
      <w:r w:rsidRPr="003A4357">
        <w:rPr>
          <w:sz w:val="20"/>
          <w:szCs w:val="20"/>
        </w:rPr>
        <w:t>Na terenie gminy nie przewiduje się wyznaczenia obszarów rozmieszczenia obiektów handlowych o powierzchni sprzedaży powyżej 2000 m</w:t>
      </w:r>
      <w:r w:rsidRPr="003A4357">
        <w:rPr>
          <w:sz w:val="20"/>
          <w:szCs w:val="20"/>
          <w:vertAlign w:val="superscript"/>
        </w:rPr>
        <w:t>2</w:t>
      </w:r>
      <w:r w:rsidRPr="003A4357">
        <w:rPr>
          <w:sz w:val="20"/>
          <w:szCs w:val="20"/>
        </w:rPr>
        <w:t xml:space="preserve"> .</w:t>
      </w:r>
    </w:p>
    <w:p w:rsidR="003A4357" w:rsidRPr="003A4357" w:rsidRDefault="003A4357" w:rsidP="00A8379F">
      <w:pPr>
        <w:pStyle w:val="Teksttreci0"/>
        <w:shd w:val="clear" w:color="auto" w:fill="auto"/>
        <w:spacing w:line="240" w:lineRule="auto"/>
        <w:ind w:left="440"/>
        <w:jc w:val="both"/>
        <w:rPr>
          <w:sz w:val="20"/>
          <w:szCs w:val="20"/>
        </w:rPr>
      </w:pPr>
    </w:p>
    <w:p w:rsidR="00327807" w:rsidRPr="00B84BC0" w:rsidRDefault="003A4357" w:rsidP="003A4357">
      <w:pPr>
        <w:pStyle w:val="Teksttreci0"/>
        <w:shd w:val="clear" w:color="auto" w:fill="auto"/>
        <w:tabs>
          <w:tab w:val="left" w:pos="976"/>
        </w:tabs>
        <w:spacing w:line="240" w:lineRule="auto"/>
        <w:jc w:val="both"/>
        <w:rPr>
          <w:b/>
          <w:sz w:val="20"/>
          <w:szCs w:val="20"/>
        </w:rPr>
      </w:pPr>
      <w:r w:rsidRPr="00B84BC0">
        <w:rPr>
          <w:b/>
          <w:sz w:val="20"/>
          <w:szCs w:val="20"/>
        </w:rPr>
        <w:t xml:space="preserve">9.3. </w:t>
      </w:r>
      <w:r w:rsidR="00A8379F" w:rsidRPr="00B84BC0">
        <w:rPr>
          <w:b/>
          <w:sz w:val="20"/>
          <w:szCs w:val="20"/>
        </w:rPr>
        <w:t>Obszary przestrzeni publicznej</w:t>
      </w:r>
    </w:p>
    <w:p w:rsidR="00B84BC0" w:rsidRDefault="00B84BC0" w:rsidP="00A8379F">
      <w:pPr>
        <w:pStyle w:val="Teksttreci0"/>
        <w:shd w:val="clear" w:color="auto" w:fill="auto"/>
        <w:spacing w:line="240" w:lineRule="auto"/>
        <w:ind w:left="440"/>
        <w:jc w:val="both"/>
        <w:rPr>
          <w:sz w:val="20"/>
          <w:szCs w:val="20"/>
        </w:rPr>
      </w:pPr>
    </w:p>
    <w:p w:rsidR="00327807" w:rsidRPr="003A4357" w:rsidRDefault="00A8379F" w:rsidP="00B84BC0">
      <w:pPr>
        <w:pStyle w:val="Teksttreci0"/>
        <w:shd w:val="clear" w:color="auto" w:fill="auto"/>
        <w:spacing w:line="240" w:lineRule="auto"/>
        <w:jc w:val="both"/>
        <w:rPr>
          <w:sz w:val="20"/>
          <w:szCs w:val="20"/>
        </w:rPr>
      </w:pPr>
      <w:r w:rsidRPr="003A4357">
        <w:rPr>
          <w:sz w:val="20"/>
          <w:szCs w:val="20"/>
        </w:rPr>
        <w:t>Poprzez obszary przestrzeni publicznej należy rozumieć obszary o szczególnym znaczeniu dla zaspokojenia potrzeb mieszkańców, poprawy jakości ich życia, sprzyjające nawiązywaniu kontaktów społecznych ze względu na ich położenie oraz cechy funkcjonalno-przestrzenne. Studium wskazuje jako obszary przestrzeni publicznej:</w:t>
      </w:r>
    </w:p>
    <w:p w:rsidR="00327807" w:rsidRPr="003A4357" w:rsidRDefault="00A8379F" w:rsidP="00202FF1">
      <w:pPr>
        <w:pStyle w:val="Teksttreci0"/>
        <w:numPr>
          <w:ilvl w:val="0"/>
          <w:numId w:val="52"/>
        </w:numPr>
        <w:shd w:val="clear" w:color="auto" w:fill="auto"/>
        <w:tabs>
          <w:tab w:val="left" w:pos="362"/>
        </w:tabs>
        <w:spacing w:line="240" w:lineRule="auto"/>
        <w:jc w:val="both"/>
        <w:rPr>
          <w:sz w:val="20"/>
          <w:szCs w:val="20"/>
        </w:rPr>
      </w:pPr>
      <w:r w:rsidRPr="003A4357">
        <w:rPr>
          <w:sz w:val="20"/>
          <w:szCs w:val="20"/>
        </w:rPr>
        <w:lastRenderedPageBreak/>
        <w:t xml:space="preserve">tereny obejmujące Plac Zwycięstwa w Gołdapi jako obszar lokalizacji usług o charakterze </w:t>
      </w:r>
      <w:proofErr w:type="spellStart"/>
      <w:r w:rsidRPr="003A4357">
        <w:rPr>
          <w:sz w:val="20"/>
          <w:szCs w:val="20"/>
        </w:rPr>
        <w:t>centrotwórzczym</w:t>
      </w:r>
      <w:proofErr w:type="spellEnd"/>
      <w:r w:rsidRPr="003A4357">
        <w:rPr>
          <w:sz w:val="20"/>
          <w:szCs w:val="20"/>
        </w:rPr>
        <w:t>, w tym usług administracyjnych oraz innych usług publicznych,</w:t>
      </w:r>
    </w:p>
    <w:p w:rsidR="00327807" w:rsidRPr="003A4357" w:rsidRDefault="00A8379F" w:rsidP="00202FF1">
      <w:pPr>
        <w:pStyle w:val="Teksttreci0"/>
        <w:numPr>
          <w:ilvl w:val="0"/>
          <w:numId w:val="52"/>
        </w:numPr>
        <w:shd w:val="clear" w:color="auto" w:fill="auto"/>
        <w:tabs>
          <w:tab w:val="left" w:pos="1164"/>
        </w:tabs>
        <w:spacing w:line="240" w:lineRule="auto"/>
        <w:jc w:val="both"/>
        <w:rPr>
          <w:sz w:val="20"/>
          <w:szCs w:val="20"/>
        </w:rPr>
      </w:pPr>
      <w:r w:rsidRPr="003A4357">
        <w:rPr>
          <w:sz w:val="20"/>
          <w:szCs w:val="20"/>
        </w:rPr>
        <w:t>tereny wskazane na rysunku studium jako obszary otwartej zieleni, rekreacji i sportu zlokalizowane wokół zbiornika wodnego w mieście Gołdap,</w:t>
      </w:r>
    </w:p>
    <w:p w:rsidR="00327807" w:rsidRDefault="00A8379F" w:rsidP="00202FF1">
      <w:pPr>
        <w:pStyle w:val="Teksttreci0"/>
        <w:numPr>
          <w:ilvl w:val="0"/>
          <w:numId w:val="52"/>
        </w:numPr>
        <w:shd w:val="clear" w:color="auto" w:fill="auto"/>
        <w:tabs>
          <w:tab w:val="left" w:pos="1164"/>
        </w:tabs>
        <w:spacing w:line="240" w:lineRule="auto"/>
        <w:jc w:val="both"/>
        <w:rPr>
          <w:sz w:val="20"/>
          <w:szCs w:val="20"/>
        </w:rPr>
      </w:pPr>
      <w:r w:rsidRPr="003A4357">
        <w:rPr>
          <w:sz w:val="20"/>
          <w:szCs w:val="20"/>
        </w:rPr>
        <w:t>tereny plaż, kąpielisk i przystani oraz inne tereny, na których studium zakłada możliwość organizacji imprez masowych.</w:t>
      </w:r>
    </w:p>
    <w:p w:rsidR="003A4357" w:rsidRPr="003A4357" w:rsidRDefault="003A4357" w:rsidP="003A4357">
      <w:pPr>
        <w:pStyle w:val="Teksttreci0"/>
        <w:shd w:val="clear" w:color="auto" w:fill="auto"/>
        <w:tabs>
          <w:tab w:val="left" w:pos="1164"/>
        </w:tabs>
        <w:spacing w:line="240" w:lineRule="auto"/>
        <w:ind w:left="800"/>
        <w:jc w:val="both"/>
        <w:rPr>
          <w:sz w:val="20"/>
          <w:szCs w:val="20"/>
        </w:rPr>
      </w:pPr>
    </w:p>
    <w:p w:rsidR="00B84BC0" w:rsidRDefault="00B84BC0" w:rsidP="00B84BC0">
      <w:pPr>
        <w:pStyle w:val="Nagwek20"/>
        <w:keepNext/>
        <w:keepLines/>
        <w:shd w:val="clear" w:color="auto" w:fill="E5DFEC" w:themeFill="accent4" w:themeFillTint="33"/>
        <w:tabs>
          <w:tab w:val="left" w:pos="907"/>
          <w:tab w:val="left" w:pos="5658"/>
          <w:tab w:val="left" w:pos="7765"/>
        </w:tabs>
        <w:spacing w:after="0"/>
        <w:ind w:left="0" w:firstLine="0"/>
      </w:pPr>
      <w:bookmarkStart w:id="75" w:name="bookmark74"/>
      <w:bookmarkStart w:id="76" w:name="bookmark75"/>
      <w:r>
        <w:t>ROZDZIAŁ 10.</w:t>
      </w:r>
    </w:p>
    <w:p w:rsidR="00327807" w:rsidRDefault="00A8379F" w:rsidP="00B84BC0">
      <w:pPr>
        <w:pStyle w:val="Nagwek20"/>
        <w:keepNext/>
        <w:keepLines/>
        <w:shd w:val="clear" w:color="auto" w:fill="E5DFEC" w:themeFill="accent4" w:themeFillTint="33"/>
        <w:tabs>
          <w:tab w:val="left" w:pos="907"/>
          <w:tab w:val="left" w:pos="5658"/>
          <w:tab w:val="left" w:pos="7765"/>
        </w:tabs>
        <w:spacing w:after="0"/>
        <w:ind w:left="0" w:firstLine="0"/>
      </w:pPr>
      <w:r>
        <w:t>Obszary, dla których gmina zamierza sporządzić miejscowy plan zagospodarowania przestrzennego</w:t>
      </w:r>
      <w:bookmarkEnd w:id="75"/>
      <w:bookmarkEnd w:id="76"/>
    </w:p>
    <w:p w:rsidR="00B84BC0" w:rsidRDefault="00B84BC0" w:rsidP="00A8379F">
      <w:pPr>
        <w:pStyle w:val="Teksttreci0"/>
        <w:shd w:val="clear" w:color="auto" w:fill="auto"/>
        <w:spacing w:line="240" w:lineRule="auto"/>
        <w:ind w:left="440"/>
        <w:jc w:val="both"/>
        <w:rPr>
          <w:sz w:val="20"/>
          <w:szCs w:val="20"/>
        </w:rPr>
      </w:pPr>
    </w:p>
    <w:p w:rsidR="00327807" w:rsidRPr="00B84BC0" w:rsidRDefault="00A8379F" w:rsidP="00B84BC0">
      <w:pPr>
        <w:pStyle w:val="Teksttreci0"/>
        <w:shd w:val="clear" w:color="auto" w:fill="auto"/>
        <w:spacing w:line="240" w:lineRule="auto"/>
        <w:jc w:val="both"/>
        <w:rPr>
          <w:sz w:val="20"/>
          <w:szCs w:val="20"/>
        </w:rPr>
      </w:pPr>
      <w:r w:rsidRPr="00B84BC0">
        <w:rPr>
          <w:sz w:val="20"/>
          <w:szCs w:val="20"/>
        </w:rPr>
        <w:t>Zakłada się, że realizacja podstawowych celów zagospodarowania przestrzennego miasta i gminy Gołdap oraz właściwe przygotowanie procesów inwestycyjnych będzie wymagało opracowania miejscowych planów zagospodarowania przestrzennego dla następujących obszarów:</w:t>
      </w:r>
    </w:p>
    <w:p w:rsidR="00327807" w:rsidRPr="00B84BC0" w:rsidRDefault="00A8379F" w:rsidP="00202FF1">
      <w:pPr>
        <w:pStyle w:val="Teksttreci0"/>
        <w:numPr>
          <w:ilvl w:val="0"/>
          <w:numId w:val="53"/>
        </w:numPr>
        <w:shd w:val="clear" w:color="auto" w:fill="auto"/>
        <w:tabs>
          <w:tab w:val="left" w:pos="1164"/>
        </w:tabs>
        <w:spacing w:line="240" w:lineRule="auto"/>
        <w:rPr>
          <w:sz w:val="20"/>
          <w:szCs w:val="20"/>
        </w:rPr>
      </w:pPr>
      <w:r w:rsidRPr="00B84BC0">
        <w:rPr>
          <w:sz w:val="20"/>
          <w:szCs w:val="20"/>
        </w:rPr>
        <w:t>obszar obejmujący wieś Grabowo i Boćwinka,</w:t>
      </w:r>
    </w:p>
    <w:p w:rsidR="00327807" w:rsidRPr="00B84BC0" w:rsidRDefault="00A8379F" w:rsidP="00202FF1">
      <w:pPr>
        <w:pStyle w:val="Teksttreci0"/>
        <w:numPr>
          <w:ilvl w:val="0"/>
          <w:numId w:val="53"/>
        </w:numPr>
        <w:shd w:val="clear" w:color="auto" w:fill="auto"/>
        <w:tabs>
          <w:tab w:val="left" w:pos="1164"/>
        </w:tabs>
        <w:spacing w:line="240" w:lineRule="auto"/>
        <w:jc w:val="both"/>
        <w:rPr>
          <w:sz w:val="20"/>
          <w:szCs w:val="20"/>
        </w:rPr>
      </w:pPr>
      <w:r w:rsidRPr="00B84BC0">
        <w:rPr>
          <w:sz w:val="20"/>
          <w:szCs w:val="20"/>
        </w:rPr>
        <w:t>obszar obejmujący fragment miejscowości Botkuny (pomiędzy drogą wojewódzką a torami kolejowymi) jako teren wskazany do przekształceń funkcjonalnych,</w:t>
      </w:r>
    </w:p>
    <w:p w:rsidR="00327807" w:rsidRPr="00B84BC0" w:rsidRDefault="00A8379F" w:rsidP="00202FF1">
      <w:pPr>
        <w:pStyle w:val="Teksttreci0"/>
        <w:numPr>
          <w:ilvl w:val="0"/>
          <w:numId w:val="53"/>
        </w:numPr>
        <w:shd w:val="clear" w:color="auto" w:fill="auto"/>
        <w:tabs>
          <w:tab w:val="left" w:pos="1164"/>
        </w:tabs>
        <w:spacing w:line="240" w:lineRule="auto"/>
        <w:jc w:val="both"/>
        <w:rPr>
          <w:sz w:val="20"/>
          <w:szCs w:val="20"/>
        </w:rPr>
      </w:pPr>
      <w:r w:rsidRPr="00B84BC0">
        <w:rPr>
          <w:sz w:val="20"/>
          <w:szCs w:val="20"/>
        </w:rPr>
        <w:t>teren kierunkowego rozwoju działalności gospodarczej i usług zlokalizowany wzdłuż obwodnicy miasta Gołdap w zależności od możliwości inwestycyjnych gminy,</w:t>
      </w:r>
    </w:p>
    <w:p w:rsidR="00327807" w:rsidRPr="00B84BC0" w:rsidRDefault="00A8379F" w:rsidP="00202FF1">
      <w:pPr>
        <w:pStyle w:val="Teksttreci0"/>
        <w:numPr>
          <w:ilvl w:val="0"/>
          <w:numId w:val="53"/>
        </w:numPr>
        <w:shd w:val="clear" w:color="auto" w:fill="auto"/>
        <w:tabs>
          <w:tab w:val="left" w:pos="1164"/>
        </w:tabs>
        <w:spacing w:line="240" w:lineRule="auto"/>
        <w:jc w:val="both"/>
        <w:rPr>
          <w:sz w:val="20"/>
          <w:szCs w:val="20"/>
        </w:rPr>
      </w:pPr>
      <w:r w:rsidRPr="00B84BC0">
        <w:rPr>
          <w:sz w:val="20"/>
          <w:szCs w:val="20"/>
        </w:rPr>
        <w:t>bezpośrednie sąsiedztwo projektowanego lądowiska w obrębie Kozaki z uwzględnieniem konieczności realizacji funkcji związanych z obsługą lądowiska jako obszaru o szczególnych uwarunkowaniach rozwojowych, w tym funkcje związane z obsługą ruch turystycznego oraz funkcje komplementarne,</w:t>
      </w:r>
    </w:p>
    <w:p w:rsidR="00327807" w:rsidRPr="00B84BC0" w:rsidRDefault="00A8379F" w:rsidP="00202FF1">
      <w:pPr>
        <w:pStyle w:val="Teksttreci0"/>
        <w:numPr>
          <w:ilvl w:val="0"/>
          <w:numId w:val="53"/>
        </w:numPr>
        <w:shd w:val="clear" w:color="auto" w:fill="auto"/>
        <w:tabs>
          <w:tab w:val="left" w:pos="1164"/>
        </w:tabs>
        <w:spacing w:line="240" w:lineRule="auto"/>
        <w:rPr>
          <w:sz w:val="20"/>
          <w:szCs w:val="20"/>
        </w:rPr>
      </w:pPr>
      <w:r w:rsidRPr="00B84BC0">
        <w:rPr>
          <w:sz w:val="20"/>
          <w:szCs w:val="20"/>
        </w:rPr>
        <w:t>obszary przestrzeni publicznej,</w:t>
      </w:r>
    </w:p>
    <w:p w:rsidR="00327807" w:rsidRPr="00B84BC0" w:rsidRDefault="00A8379F" w:rsidP="00202FF1">
      <w:pPr>
        <w:pStyle w:val="Teksttreci0"/>
        <w:numPr>
          <w:ilvl w:val="0"/>
          <w:numId w:val="53"/>
        </w:numPr>
        <w:shd w:val="clear" w:color="auto" w:fill="auto"/>
        <w:tabs>
          <w:tab w:val="left" w:pos="1164"/>
        </w:tabs>
        <w:spacing w:line="240" w:lineRule="auto"/>
        <w:jc w:val="both"/>
        <w:rPr>
          <w:sz w:val="20"/>
          <w:szCs w:val="20"/>
        </w:rPr>
      </w:pPr>
      <w:r w:rsidRPr="00B84BC0">
        <w:rPr>
          <w:sz w:val="20"/>
          <w:szCs w:val="20"/>
        </w:rPr>
        <w:t>tereny kierunkowego rozwoju działalności gospodarczej, szczególnie w granicach specjalnej strefy ekonomicznej,</w:t>
      </w:r>
    </w:p>
    <w:p w:rsidR="00327807" w:rsidRDefault="00A8379F" w:rsidP="00202FF1">
      <w:pPr>
        <w:pStyle w:val="Teksttreci0"/>
        <w:numPr>
          <w:ilvl w:val="0"/>
          <w:numId w:val="53"/>
        </w:numPr>
        <w:shd w:val="clear" w:color="auto" w:fill="auto"/>
        <w:tabs>
          <w:tab w:val="left" w:pos="1164"/>
        </w:tabs>
        <w:spacing w:line="240" w:lineRule="auto"/>
        <w:jc w:val="both"/>
        <w:rPr>
          <w:sz w:val="20"/>
          <w:szCs w:val="20"/>
        </w:rPr>
      </w:pPr>
      <w:r w:rsidRPr="00B84BC0">
        <w:rPr>
          <w:sz w:val="20"/>
          <w:szCs w:val="20"/>
        </w:rPr>
        <w:t>obszary, na których rozmieszczone będą urządzenia wytwarzające energię z odnawialnych źródeł energii o mocy przekraczającej 100 kW oraz stref ochronnych związanych są z ograniczeniami w zabudowie oraz zagospodarowaniu i użytkowaniu terenu; wyżej wymieniony obszar wraz z strefą kontrolną stanowi minimalny teren wskazany do opracowania planu miejscowego, z możliwością podziału na jednostki planistyczne.</w:t>
      </w:r>
    </w:p>
    <w:p w:rsidR="00B84BC0" w:rsidRDefault="00B84BC0" w:rsidP="00B84BC0">
      <w:pPr>
        <w:pStyle w:val="Teksttreci0"/>
        <w:shd w:val="clear" w:color="auto" w:fill="auto"/>
        <w:tabs>
          <w:tab w:val="left" w:pos="1164"/>
        </w:tabs>
        <w:spacing w:line="240" w:lineRule="auto"/>
        <w:jc w:val="both"/>
        <w:rPr>
          <w:sz w:val="20"/>
          <w:szCs w:val="20"/>
        </w:rPr>
      </w:pPr>
    </w:p>
    <w:p w:rsidR="00B84BC0" w:rsidRDefault="00B84BC0" w:rsidP="00B84BC0">
      <w:pPr>
        <w:pStyle w:val="Teksttreci0"/>
        <w:shd w:val="clear" w:color="auto" w:fill="auto"/>
        <w:tabs>
          <w:tab w:val="left" w:pos="1164"/>
        </w:tabs>
        <w:spacing w:line="240" w:lineRule="auto"/>
        <w:jc w:val="both"/>
        <w:rPr>
          <w:sz w:val="20"/>
          <w:szCs w:val="20"/>
        </w:rPr>
      </w:pPr>
    </w:p>
    <w:p w:rsidR="00B84BC0" w:rsidRPr="00B84BC0" w:rsidRDefault="00B84BC0" w:rsidP="00B84BC0">
      <w:pPr>
        <w:pStyle w:val="Teksttreci0"/>
        <w:shd w:val="clear" w:color="auto" w:fill="auto"/>
        <w:tabs>
          <w:tab w:val="left" w:pos="1164"/>
        </w:tabs>
        <w:spacing w:line="240" w:lineRule="auto"/>
        <w:jc w:val="both"/>
        <w:rPr>
          <w:sz w:val="20"/>
          <w:szCs w:val="20"/>
        </w:rPr>
      </w:pPr>
    </w:p>
    <w:p w:rsidR="00B84BC0" w:rsidRDefault="00B84BC0" w:rsidP="00B84BC0">
      <w:pPr>
        <w:pStyle w:val="Nagwek20"/>
        <w:keepNext/>
        <w:keepLines/>
        <w:shd w:val="clear" w:color="auto" w:fill="E5DFEC" w:themeFill="accent4" w:themeFillTint="33"/>
        <w:tabs>
          <w:tab w:val="left" w:pos="907"/>
          <w:tab w:val="left" w:pos="5658"/>
          <w:tab w:val="left" w:pos="7765"/>
        </w:tabs>
        <w:spacing w:after="0"/>
        <w:ind w:left="0" w:firstLine="0"/>
      </w:pPr>
      <w:bookmarkStart w:id="77" w:name="bookmark76"/>
      <w:bookmarkStart w:id="78" w:name="bookmark77"/>
      <w:r>
        <w:t>ROZDZIAŁ 11.</w:t>
      </w:r>
    </w:p>
    <w:p w:rsidR="00327807" w:rsidRDefault="00A8379F" w:rsidP="00B84BC0">
      <w:pPr>
        <w:pStyle w:val="Nagwek20"/>
        <w:keepNext/>
        <w:keepLines/>
        <w:shd w:val="clear" w:color="auto" w:fill="E5DFEC" w:themeFill="accent4" w:themeFillTint="33"/>
        <w:tabs>
          <w:tab w:val="left" w:pos="907"/>
          <w:tab w:val="left" w:pos="5658"/>
          <w:tab w:val="left" w:pos="7765"/>
        </w:tabs>
        <w:spacing w:after="0"/>
        <w:ind w:left="0" w:firstLine="0"/>
      </w:pPr>
      <w:r>
        <w:t>Kierunki i zasady kształtowania rolniczej przestrzeni produkcyjnej</w:t>
      </w:r>
      <w:bookmarkEnd w:id="77"/>
      <w:bookmarkEnd w:id="78"/>
    </w:p>
    <w:p w:rsidR="00B84BC0" w:rsidRPr="00B84BC0" w:rsidRDefault="00B84BC0" w:rsidP="00A8379F">
      <w:pPr>
        <w:pStyle w:val="Teksttreci0"/>
        <w:shd w:val="clear" w:color="auto" w:fill="auto"/>
        <w:spacing w:line="240" w:lineRule="auto"/>
        <w:ind w:left="440"/>
        <w:jc w:val="both"/>
        <w:rPr>
          <w:sz w:val="20"/>
          <w:szCs w:val="20"/>
        </w:rPr>
      </w:pPr>
    </w:p>
    <w:p w:rsidR="00327807" w:rsidRPr="00B84BC0" w:rsidRDefault="00A8379F" w:rsidP="00B84BC0">
      <w:pPr>
        <w:pStyle w:val="Teksttreci0"/>
        <w:shd w:val="clear" w:color="auto" w:fill="auto"/>
        <w:spacing w:line="240" w:lineRule="auto"/>
        <w:jc w:val="both"/>
        <w:rPr>
          <w:sz w:val="20"/>
          <w:szCs w:val="20"/>
        </w:rPr>
      </w:pPr>
      <w:r w:rsidRPr="00B84BC0">
        <w:rPr>
          <w:sz w:val="20"/>
          <w:szCs w:val="20"/>
        </w:rPr>
        <w:t>Rolnictwo na obszarze gminy spełniać będzie obok funkcji uzdrowiskowej, turystycznej i rekreacyjnej funkcję podstawową. Uznaje się za niezbędne uwzględnianie ekorozwoju w działaniach zmierzających do wykorzystania rolniczej przestrzeni produkcyjnej. Trwałe uprawy wieloletnie uznaje się za najwyższą wartość rolniczej przestrzeni produkcyjnej gminy. Zakłada się ubytek gruntów rolnych w ilości niezbędnej pod inwestycje związane z rozwojem osadnictwa, infrastruktury technicznej, w tym obsługi transportowej oraz zalesienia. Grunty nieprzydatne dla rolnictwa będą zalesiane, ze szczególnym uwzględnieniem granicy polno-leśnej. Wspierane będą działania, zmierzające do wielokierunkowego rozwoju rolnictwa, rozwoju bazy przetwórczej i magazynowej, łączenia produkcji rolnej z przetwórstwem i agroturystyką. Jako priorytet rozwoju rolnictwa przyjmuje się uruchomienie produkcji zdrowej żywności, przy założeniu ograniczenia wykorzystania środków chemicznych i zmian w sposobie upraw. Jako preferowany kierunek produkcji rolniczej przyjmuje się również produkcję rzepaku i kukurydzy - surowca do biopaliwa. Należy prowadzić działania mające na celu wykorzystanie warunków naturalnych i zasobów pracy do rozwijania rolnictwa ekologicznego, rozwijania upraw zielarskich, przeróbki ziół leczniczych i przemysłowych oraz zmierzające do inwestowania w rozwój bazy surowcowej i przetwórstwa rolno-spożywczego.</w:t>
      </w:r>
    </w:p>
    <w:p w:rsidR="00327807" w:rsidRPr="00B84BC0" w:rsidRDefault="00A8379F" w:rsidP="00B84BC0">
      <w:pPr>
        <w:pStyle w:val="Teksttreci0"/>
        <w:shd w:val="clear" w:color="auto" w:fill="auto"/>
        <w:spacing w:line="240" w:lineRule="auto"/>
        <w:rPr>
          <w:sz w:val="20"/>
          <w:szCs w:val="20"/>
        </w:rPr>
      </w:pPr>
      <w:r w:rsidRPr="00B84BC0">
        <w:rPr>
          <w:sz w:val="20"/>
          <w:szCs w:val="20"/>
        </w:rPr>
        <w:t>Zalecenia i ograniczenia dla obszaru gminy Gołdap:</w:t>
      </w:r>
    </w:p>
    <w:p w:rsidR="00327807" w:rsidRPr="00B84BC0" w:rsidRDefault="00A8379F" w:rsidP="00202FF1">
      <w:pPr>
        <w:pStyle w:val="Teksttreci0"/>
        <w:numPr>
          <w:ilvl w:val="0"/>
          <w:numId w:val="54"/>
        </w:numPr>
        <w:shd w:val="clear" w:color="auto" w:fill="auto"/>
        <w:tabs>
          <w:tab w:val="left" w:pos="1164"/>
        </w:tabs>
        <w:spacing w:line="240" w:lineRule="auto"/>
        <w:rPr>
          <w:sz w:val="20"/>
          <w:szCs w:val="20"/>
        </w:rPr>
      </w:pPr>
      <w:r w:rsidRPr="00B84BC0">
        <w:rPr>
          <w:sz w:val="20"/>
          <w:szCs w:val="20"/>
        </w:rPr>
        <w:t>należy promować rolnictwo o charakterze ekologicznym</w:t>
      </w:r>
      <w:r w:rsidR="00B84BC0">
        <w:rPr>
          <w:sz w:val="20"/>
          <w:szCs w:val="20"/>
        </w:rPr>
        <w:t>,</w:t>
      </w:r>
    </w:p>
    <w:p w:rsidR="00327807" w:rsidRPr="00B84BC0" w:rsidRDefault="00A8379F" w:rsidP="00202FF1">
      <w:pPr>
        <w:pStyle w:val="Teksttreci0"/>
        <w:numPr>
          <w:ilvl w:val="0"/>
          <w:numId w:val="54"/>
        </w:numPr>
        <w:shd w:val="clear" w:color="auto" w:fill="auto"/>
        <w:tabs>
          <w:tab w:val="left" w:pos="1164"/>
        </w:tabs>
        <w:spacing w:line="240" w:lineRule="auto"/>
        <w:rPr>
          <w:sz w:val="20"/>
          <w:szCs w:val="20"/>
        </w:rPr>
      </w:pPr>
      <w:r w:rsidRPr="00B84BC0">
        <w:rPr>
          <w:sz w:val="20"/>
          <w:szCs w:val="20"/>
        </w:rPr>
        <w:t>obszar przydatny do tworzenia gospodarstw agroturystycznych,</w:t>
      </w:r>
    </w:p>
    <w:p w:rsidR="00327807" w:rsidRPr="00B84BC0" w:rsidRDefault="00A8379F" w:rsidP="00202FF1">
      <w:pPr>
        <w:pStyle w:val="Teksttreci0"/>
        <w:numPr>
          <w:ilvl w:val="0"/>
          <w:numId w:val="54"/>
        </w:numPr>
        <w:shd w:val="clear" w:color="auto" w:fill="auto"/>
        <w:tabs>
          <w:tab w:val="left" w:pos="1164"/>
        </w:tabs>
        <w:spacing w:line="240" w:lineRule="auto"/>
        <w:rPr>
          <w:sz w:val="20"/>
          <w:szCs w:val="20"/>
        </w:rPr>
      </w:pPr>
      <w:r w:rsidRPr="00B84BC0">
        <w:rPr>
          <w:sz w:val="20"/>
          <w:szCs w:val="20"/>
        </w:rPr>
        <w:t xml:space="preserve">należy ograniczyć lokalizację ferm </w:t>
      </w:r>
      <w:proofErr w:type="spellStart"/>
      <w:r w:rsidRPr="00B84BC0">
        <w:rPr>
          <w:sz w:val="20"/>
          <w:szCs w:val="20"/>
        </w:rPr>
        <w:t>bezściołowy</w:t>
      </w:r>
      <w:r w:rsidR="00B84BC0">
        <w:rPr>
          <w:sz w:val="20"/>
          <w:szCs w:val="20"/>
        </w:rPr>
        <w:t>ch</w:t>
      </w:r>
      <w:proofErr w:type="spellEnd"/>
      <w:r w:rsidR="00B84BC0">
        <w:rPr>
          <w:sz w:val="20"/>
          <w:szCs w:val="20"/>
        </w:rPr>
        <w:t xml:space="preserve"> oraz dużych ferm zwierzęcych,</w:t>
      </w:r>
    </w:p>
    <w:p w:rsidR="00327807" w:rsidRDefault="00A8379F" w:rsidP="00202FF1">
      <w:pPr>
        <w:pStyle w:val="Teksttreci0"/>
        <w:numPr>
          <w:ilvl w:val="0"/>
          <w:numId w:val="54"/>
        </w:numPr>
        <w:shd w:val="clear" w:color="auto" w:fill="auto"/>
        <w:tabs>
          <w:tab w:val="left" w:pos="1164"/>
        </w:tabs>
        <w:spacing w:line="240" w:lineRule="auto"/>
        <w:rPr>
          <w:sz w:val="20"/>
          <w:szCs w:val="20"/>
        </w:rPr>
      </w:pPr>
      <w:r w:rsidRPr="00B84BC0">
        <w:rPr>
          <w:sz w:val="20"/>
          <w:szCs w:val="20"/>
        </w:rPr>
        <w:t>należy dążyć do zmniejszenia odpływu substancji biogennych i organicznych do gruntu i wód.</w:t>
      </w:r>
    </w:p>
    <w:p w:rsidR="00B84BC0" w:rsidRDefault="00B84BC0" w:rsidP="00B84BC0">
      <w:pPr>
        <w:pStyle w:val="Teksttreci0"/>
        <w:shd w:val="clear" w:color="auto" w:fill="auto"/>
        <w:tabs>
          <w:tab w:val="left" w:pos="1164"/>
        </w:tabs>
        <w:spacing w:line="240" w:lineRule="auto"/>
        <w:ind w:left="800"/>
        <w:rPr>
          <w:sz w:val="20"/>
          <w:szCs w:val="20"/>
        </w:rPr>
      </w:pPr>
    </w:p>
    <w:p w:rsidR="00B84BC0" w:rsidRDefault="00B84BC0" w:rsidP="00B84BC0">
      <w:pPr>
        <w:pStyle w:val="Teksttreci0"/>
        <w:shd w:val="clear" w:color="auto" w:fill="auto"/>
        <w:tabs>
          <w:tab w:val="left" w:pos="1164"/>
        </w:tabs>
        <w:spacing w:line="240" w:lineRule="auto"/>
        <w:ind w:left="800"/>
        <w:rPr>
          <w:sz w:val="20"/>
          <w:szCs w:val="20"/>
        </w:rPr>
      </w:pPr>
    </w:p>
    <w:p w:rsidR="00B84BC0" w:rsidRDefault="00B84BC0" w:rsidP="00B84BC0">
      <w:pPr>
        <w:pStyle w:val="Teksttreci0"/>
        <w:shd w:val="clear" w:color="auto" w:fill="auto"/>
        <w:tabs>
          <w:tab w:val="left" w:pos="1164"/>
        </w:tabs>
        <w:spacing w:line="240" w:lineRule="auto"/>
        <w:ind w:left="800"/>
        <w:rPr>
          <w:sz w:val="20"/>
          <w:szCs w:val="20"/>
        </w:rPr>
      </w:pPr>
    </w:p>
    <w:p w:rsidR="00B84BC0" w:rsidRDefault="00B84BC0" w:rsidP="00B84BC0">
      <w:pPr>
        <w:pStyle w:val="Nagwek20"/>
        <w:keepNext/>
        <w:keepLines/>
        <w:shd w:val="clear" w:color="auto" w:fill="E5DFEC" w:themeFill="accent4" w:themeFillTint="33"/>
        <w:tabs>
          <w:tab w:val="left" w:pos="907"/>
          <w:tab w:val="left" w:pos="5658"/>
          <w:tab w:val="left" w:pos="7765"/>
        </w:tabs>
        <w:spacing w:after="0"/>
        <w:ind w:left="0" w:firstLine="0"/>
      </w:pPr>
      <w:bookmarkStart w:id="79" w:name="bookmark78"/>
      <w:bookmarkStart w:id="80" w:name="bookmark79"/>
      <w:r>
        <w:lastRenderedPageBreak/>
        <w:t>ROZDZIAŁ 12.</w:t>
      </w:r>
    </w:p>
    <w:p w:rsidR="00327807" w:rsidRDefault="00A8379F" w:rsidP="00B84BC0">
      <w:pPr>
        <w:pStyle w:val="Nagwek20"/>
        <w:keepNext/>
        <w:keepLines/>
        <w:shd w:val="clear" w:color="auto" w:fill="E5DFEC" w:themeFill="accent4" w:themeFillTint="33"/>
        <w:tabs>
          <w:tab w:val="left" w:pos="907"/>
          <w:tab w:val="left" w:pos="5658"/>
          <w:tab w:val="left" w:pos="7765"/>
        </w:tabs>
        <w:spacing w:after="0"/>
        <w:ind w:left="0" w:firstLine="0"/>
      </w:pPr>
      <w:r>
        <w:t>Kierunki i zasady kształtowania leśnej przestrzeni produkcyjnej</w:t>
      </w:r>
      <w:bookmarkEnd w:id="79"/>
      <w:bookmarkEnd w:id="80"/>
    </w:p>
    <w:p w:rsidR="00B84BC0" w:rsidRPr="00B84BC0" w:rsidRDefault="00B84BC0" w:rsidP="00A8379F">
      <w:pPr>
        <w:pStyle w:val="Teksttreci0"/>
        <w:shd w:val="clear" w:color="auto" w:fill="auto"/>
        <w:spacing w:line="240" w:lineRule="auto"/>
        <w:ind w:left="440"/>
        <w:jc w:val="both"/>
        <w:rPr>
          <w:sz w:val="20"/>
          <w:szCs w:val="20"/>
        </w:rPr>
      </w:pPr>
    </w:p>
    <w:p w:rsidR="00327807" w:rsidRPr="00B84BC0" w:rsidRDefault="00A8379F" w:rsidP="00B84BC0">
      <w:pPr>
        <w:pStyle w:val="Teksttreci0"/>
        <w:shd w:val="clear" w:color="auto" w:fill="auto"/>
        <w:spacing w:line="240" w:lineRule="auto"/>
        <w:jc w:val="both"/>
        <w:rPr>
          <w:sz w:val="20"/>
          <w:szCs w:val="20"/>
        </w:rPr>
      </w:pPr>
      <w:r w:rsidRPr="00B84BC0">
        <w:rPr>
          <w:sz w:val="20"/>
          <w:szCs w:val="20"/>
        </w:rPr>
        <w:t>Na terenie gminy występują lasy ochronne oraz lasy gospodarcze, które znajdują się w granicach Nadleśnictwa Gołdap, Czerwony Dwór, Olecko. Zdecydowaną większość powierzchni gminy zajmują lasy gospodarcze, w których celem jest produkcja surowca drzewnego. Na terenach lasów o szczególnych walorach przyrodniczych obowiązują szczególne zasady gospodarowania. Funkcje pełnione przez poszczególne lasy determinują wszelkie czynności gospodarcze prowadzone na ich terenie.</w:t>
      </w:r>
    </w:p>
    <w:p w:rsidR="00327807" w:rsidRPr="00B84BC0" w:rsidRDefault="00A8379F" w:rsidP="002C0B56">
      <w:pPr>
        <w:pStyle w:val="Teksttreci0"/>
        <w:shd w:val="clear" w:color="auto" w:fill="auto"/>
        <w:spacing w:line="240" w:lineRule="auto"/>
        <w:jc w:val="both"/>
        <w:rPr>
          <w:sz w:val="20"/>
          <w:szCs w:val="20"/>
        </w:rPr>
      </w:pPr>
      <w:r w:rsidRPr="00B84BC0">
        <w:rPr>
          <w:sz w:val="20"/>
          <w:szCs w:val="20"/>
        </w:rPr>
        <w:t xml:space="preserve">Wskaźnik lesistości gminy kształtuje się na poziomie 27 %. Największe kompleksy leśne to: Puszcza </w:t>
      </w:r>
      <w:proofErr w:type="spellStart"/>
      <w:r w:rsidRPr="00B84BC0">
        <w:rPr>
          <w:sz w:val="20"/>
          <w:szCs w:val="20"/>
        </w:rPr>
        <w:t>Romincka</w:t>
      </w:r>
      <w:proofErr w:type="spellEnd"/>
      <w:r w:rsidRPr="00B84BC0">
        <w:rPr>
          <w:sz w:val="20"/>
          <w:szCs w:val="20"/>
        </w:rPr>
        <w:t xml:space="preserve"> z rezerwatami przyrodniczymi, lasy pokrywające Szeskie Wzgórza, fragmenty Puszczy Boreckiej i Lasów </w:t>
      </w:r>
      <w:proofErr w:type="spellStart"/>
      <w:r w:rsidRPr="00B84BC0">
        <w:rPr>
          <w:sz w:val="20"/>
          <w:szCs w:val="20"/>
        </w:rPr>
        <w:t>Skaliskich</w:t>
      </w:r>
      <w:proofErr w:type="spellEnd"/>
      <w:r w:rsidRPr="00B84BC0">
        <w:rPr>
          <w:sz w:val="20"/>
          <w:szCs w:val="20"/>
        </w:rPr>
        <w:t>.</w:t>
      </w:r>
    </w:p>
    <w:p w:rsidR="00327807" w:rsidRPr="00B84BC0" w:rsidRDefault="00A8379F" w:rsidP="002C0B56">
      <w:pPr>
        <w:pStyle w:val="Teksttreci0"/>
        <w:shd w:val="clear" w:color="auto" w:fill="auto"/>
        <w:spacing w:line="240" w:lineRule="auto"/>
        <w:jc w:val="both"/>
        <w:rPr>
          <w:sz w:val="20"/>
          <w:szCs w:val="20"/>
        </w:rPr>
      </w:pPr>
      <w:r w:rsidRPr="00B84BC0">
        <w:rPr>
          <w:sz w:val="20"/>
          <w:szCs w:val="20"/>
        </w:rPr>
        <w:t>Spośród lasów o szczególnych walorach przyrodniczych na terenie gminy znajdują się między innymi:</w:t>
      </w:r>
    </w:p>
    <w:p w:rsidR="00327807" w:rsidRPr="00B84BC0" w:rsidRDefault="00A8379F" w:rsidP="00202FF1">
      <w:pPr>
        <w:pStyle w:val="Teksttreci0"/>
        <w:numPr>
          <w:ilvl w:val="0"/>
          <w:numId w:val="55"/>
        </w:numPr>
        <w:shd w:val="clear" w:color="auto" w:fill="auto"/>
        <w:tabs>
          <w:tab w:val="left" w:pos="1172"/>
        </w:tabs>
        <w:spacing w:line="240" w:lineRule="auto"/>
        <w:jc w:val="both"/>
        <w:rPr>
          <w:sz w:val="20"/>
          <w:szCs w:val="20"/>
        </w:rPr>
      </w:pPr>
      <w:r w:rsidRPr="00B84BC0">
        <w:rPr>
          <w:sz w:val="20"/>
          <w:szCs w:val="20"/>
        </w:rPr>
        <w:t>HCVF - lasy w rezerwatach,</w:t>
      </w:r>
    </w:p>
    <w:p w:rsidR="00327807" w:rsidRPr="00B84BC0" w:rsidRDefault="00A8379F" w:rsidP="00202FF1">
      <w:pPr>
        <w:pStyle w:val="Teksttreci0"/>
        <w:numPr>
          <w:ilvl w:val="0"/>
          <w:numId w:val="55"/>
        </w:numPr>
        <w:shd w:val="clear" w:color="auto" w:fill="auto"/>
        <w:tabs>
          <w:tab w:val="left" w:pos="1172"/>
        </w:tabs>
        <w:spacing w:line="240" w:lineRule="auto"/>
        <w:jc w:val="both"/>
        <w:rPr>
          <w:sz w:val="20"/>
          <w:szCs w:val="20"/>
        </w:rPr>
      </w:pPr>
      <w:r w:rsidRPr="00B84BC0">
        <w:rPr>
          <w:sz w:val="20"/>
          <w:szCs w:val="20"/>
        </w:rPr>
        <w:t>HCVF 2.1. - lasy w obszarach chronionego krajobrazu,</w:t>
      </w:r>
    </w:p>
    <w:p w:rsidR="00327807" w:rsidRPr="00B84BC0" w:rsidRDefault="00A8379F" w:rsidP="00202FF1">
      <w:pPr>
        <w:pStyle w:val="Teksttreci0"/>
        <w:numPr>
          <w:ilvl w:val="0"/>
          <w:numId w:val="55"/>
        </w:numPr>
        <w:shd w:val="clear" w:color="auto" w:fill="auto"/>
        <w:tabs>
          <w:tab w:val="left" w:pos="1172"/>
        </w:tabs>
        <w:spacing w:line="240" w:lineRule="auto"/>
        <w:jc w:val="both"/>
        <w:rPr>
          <w:sz w:val="20"/>
          <w:szCs w:val="20"/>
        </w:rPr>
      </w:pPr>
      <w:r w:rsidRPr="00B84BC0">
        <w:rPr>
          <w:sz w:val="20"/>
          <w:szCs w:val="20"/>
        </w:rPr>
        <w:t>HCVF 4.1. - lasy wodochronne,</w:t>
      </w:r>
    </w:p>
    <w:p w:rsidR="00327807" w:rsidRPr="00B84BC0" w:rsidRDefault="00A8379F" w:rsidP="00202FF1">
      <w:pPr>
        <w:pStyle w:val="Teksttreci0"/>
        <w:numPr>
          <w:ilvl w:val="0"/>
          <w:numId w:val="55"/>
        </w:numPr>
        <w:shd w:val="clear" w:color="auto" w:fill="auto"/>
        <w:tabs>
          <w:tab w:val="left" w:pos="1172"/>
        </w:tabs>
        <w:spacing w:line="240" w:lineRule="auto"/>
        <w:jc w:val="both"/>
        <w:rPr>
          <w:sz w:val="20"/>
          <w:szCs w:val="20"/>
        </w:rPr>
      </w:pPr>
      <w:r w:rsidRPr="00B84BC0">
        <w:rPr>
          <w:sz w:val="20"/>
          <w:szCs w:val="20"/>
        </w:rPr>
        <w:t>HCVF 4.2. - lasy glebochronne.</w:t>
      </w:r>
    </w:p>
    <w:p w:rsidR="00327807" w:rsidRPr="00B84BC0" w:rsidRDefault="00A8379F" w:rsidP="002C0B56">
      <w:pPr>
        <w:pStyle w:val="Teksttreci0"/>
        <w:shd w:val="clear" w:color="auto" w:fill="auto"/>
        <w:spacing w:line="240" w:lineRule="auto"/>
        <w:jc w:val="both"/>
        <w:rPr>
          <w:sz w:val="20"/>
          <w:szCs w:val="20"/>
        </w:rPr>
      </w:pPr>
      <w:r w:rsidRPr="00B84BC0">
        <w:rPr>
          <w:sz w:val="20"/>
          <w:szCs w:val="20"/>
        </w:rPr>
        <w:t>Na terenie obszarów chronionego krajobrazu obowiązują między innymi następujące ustalenia:</w:t>
      </w:r>
    </w:p>
    <w:p w:rsidR="00327807" w:rsidRPr="00B84BC0" w:rsidRDefault="00A8379F" w:rsidP="00202FF1">
      <w:pPr>
        <w:pStyle w:val="Teksttreci0"/>
        <w:numPr>
          <w:ilvl w:val="0"/>
          <w:numId w:val="56"/>
        </w:numPr>
        <w:shd w:val="clear" w:color="auto" w:fill="auto"/>
        <w:tabs>
          <w:tab w:val="left" w:pos="1172"/>
        </w:tabs>
        <w:spacing w:line="240" w:lineRule="auto"/>
        <w:jc w:val="both"/>
        <w:rPr>
          <w:sz w:val="20"/>
          <w:szCs w:val="20"/>
        </w:rPr>
      </w:pPr>
      <w:r w:rsidRPr="00B84BC0">
        <w:rPr>
          <w:sz w:val="20"/>
          <w:szCs w:val="20"/>
        </w:rPr>
        <w:t>utrzymanie ciągłości i trwałości ekosystemów leśnych, niedopuszczanie do ich nadmiernego użytkowania,</w:t>
      </w:r>
    </w:p>
    <w:p w:rsidR="00327807" w:rsidRPr="00B84BC0" w:rsidRDefault="00A8379F" w:rsidP="00202FF1">
      <w:pPr>
        <w:pStyle w:val="Teksttreci0"/>
        <w:numPr>
          <w:ilvl w:val="0"/>
          <w:numId w:val="56"/>
        </w:numPr>
        <w:shd w:val="clear" w:color="auto" w:fill="auto"/>
        <w:tabs>
          <w:tab w:val="left" w:pos="1172"/>
        </w:tabs>
        <w:spacing w:line="240" w:lineRule="auto"/>
        <w:jc w:val="both"/>
        <w:rPr>
          <w:sz w:val="20"/>
          <w:szCs w:val="20"/>
        </w:rPr>
      </w:pPr>
      <w:r w:rsidRPr="00B84BC0">
        <w:rPr>
          <w:sz w:val="20"/>
          <w:szCs w:val="20"/>
        </w:rPr>
        <w:t>zwiększanie istniejącego stopnia pokrycia terenów drzewostanami, w szczególności na terenach porolnych,</w:t>
      </w:r>
    </w:p>
    <w:p w:rsidR="00327807" w:rsidRPr="00B84BC0" w:rsidRDefault="00A8379F" w:rsidP="00202FF1">
      <w:pPr>
        <w:pStyle w:val="Teksttreci0"/>
        <w:numPr>
          <w:ilvl w:val="0"/>
          <w:numId w:val="56"/>
        </w:numPr>
        <w:shd w:val="clear" w:color="auto" w:fill="auto"/>
        <w:tabs>
          <w:tab w:val="left" w:pos="1172"/>
        </w:tabs>
        <w:spacing w:line="240" w:lineRule="auto"/>
        <w:jc w:val="both"/>
        <w:rPr>
          <w:sz w:val="20"/>
          <w:szCs w:val="20"/>
        </w:rPr>
      </w:pPr>
      <w:r w:rsidRPr="00B84BC0">
        <w:rPr>
          <w:sz w:val="20"/>
          <w:szCs w:val="20"/>
        </w:rPr>
        <w:t xml:space="preserve">zachowanie i utrzymywanie w stanie zbliżonym do naturalnego istniejących śródleśnych cieków, mokradeł, polan, torfowisk, wrzosowisk oraz muraw </w:t>
      </w:r>
      <w:proofErr w:type="spellStart"/>
      <w:r w:rsidRPr="00B84BC0">
        <w:rPr>
          <w:sz w:val="20"/>
          <w:szCs w:val="20"/>
        </w:rPr>
        <w:t>napiaskowych</w:t>
      </w:r>
      <w:proofErr w:type="spellEnd"/>
      <w:r w:rsidRPr="00B84BC0">
        <w:rPr>
          <w:sz w:val="20"/>
          <w:szCs w:val="20"/>
        </w:rPr>
        <w:t>,</w:t>
      </w:r>
    </w:p>
    <w:p w:rsidR="00327807" w:rsidRPr="00B84BC0" w:rsidRDefault="00A8379F" w:rsidP="00202FF1">
      <w:pPr>
        <w:pStyle w:val="Teksttreci0"/>
        <w:numPr>
          <w:ilvl w:val="0"/>
          <w:numId w:val="56"/>
        </w:numPr>
        <w:shd w:val="clear" w:color="auto" w:fill="auto"/>
        <w:tabs>
          <w:tab w:val="left" w:pos="1172"/>
        </w:tabs>
        <w:spacing w:line="240" w:lineRule="auto"/>
        <w:jc w:val="both"/>
        <w:rPr>
          <w:sz w:val="20"/>
          <w:szCs w:val="20"/>
        </w:rPr>
      </w:pPr>
      <w:r w:rsidRPr="00B84BC0">
        <w:rPr>
          <w:sz w:val="20"/>
          <w:szCs w:val="20"/>
        </w:rPr>
        <w:t>wykorzystanie lasów dla celów rekreacyjno-krajoznawczych i edukacyjnych w oparciu o wyznaczone szlaki turystyczne oraz istniejące i projektowane ścieżki edukacyjno-przyrodnicze.</w:t>
      </w:r>
    </w:p>
    <w:p w:rsidR="00327807" w:rsidRPr="00B84BC0" w:rsidRDefault="00A8379F" w:rsidP="002C0B56">
      <w:pPr>
        <w:pStyle w:val="Teksttreci0"/>
        <w:shd w:val="clear" w:color="auto" w:fill="auto"/>
        <w:spacing w:line="240" w:lineRule="auto"/>
        <w:jc w:val="both"/>
        <w:rPr>
          <w:sz w:val="20"/>
          <w:szCs w:val="20"/>
        </w:rPr>
      </w:pPr>
      <w:r w:rsidRPr="00B84BC0">
        <w:rPr>
          <w:sz w:val="20"/>
          <w:szCs w:val="20"/>
        </w:rPr>
        <w:t>W ramach racjonalnej gospodarki leśnej przestrzeni produkcyjnej, oprócz wyznaczonych na rysunku studium obszarów przeznaczonych na dolesienia, za względów przyrodniczych bądź gospodarczych dopuszcza się zalesienie innych terenów.</w:t>
      </w:r>
    </w:p>
    <w:p w:rsidR="00327807" w:rsidRPr="00B84BC0" w:rsidRDefault="00A8379F" w:rsidP="002C0B56">
      <w:pPr>
        <w:pStyle w:val="Teksttreci0"/>
        <w:shd w:val="clear" w:color="auto" w:fill="auto"/>
        <w:spacing w:line="240" w:lineRule="auto"/>
        <w:jc w:val="both"/>
        <w:rPr>
          <w:sz w:val="20"/>
          <w:szCs w:val="20"/>
        </w:rPr>
      </w:pPr>
      <w:r w:rsidRPr="00B84BC0">
        <w:rPr>
          <w:sz w:val="20"/>
          <w:szCs w:val="20"/>
        </w:rPr>
        <w:t xml:space="preserve">Grunty marginalne, nieprzydatne dla rolnictwa, mogą być zalesiane pod warunkiem wykonania rozpoznania w kierunku wykluczenia występowania na nich siedlisk z załącznika I Dyrektywy Siedliskowej, w tym ciepłolubnych muraw </w:t>
      </w:r>
      <w:proofErr w:type="spellStart"/>
      <w:r w:rsidRPr="00B84BC0">
        <w:rPr>
          <w:sz w:val="20"/>
          <w:szCs w:val="20"/>
        </w:rPr>
        <w:t>napiaskowych</w:t>
      </w:r>
      <w:proofErr w:type="spellEnd"/>
      <w:r w:rsidRPr="00B84BC0">
        <w:rPr>
          <w:sz w:val="20"/>
          <w:szCs w:val="20"/>
        </w:rPr>
        <w:t xml:space="preserve"> i muraw kserotermicznych, wykształcających się na suchych piaszczystych glebach na stanowiskach o odpowiednich warunkach termicznych i ekspozycji słonecznej. Na terenie całej gminy zaleca się zachowanie i ochronę układu istniejących drobnych płatów leśnych. Należy dążyć do ustanowienia połączeń między nimi (ciągłości przestrzennej), stanowiących sieć połączeń przyrodniczych. Zaleca się zachowanie oraz wzbogacanie naturalnych form </w:t>
      </w:r>
      <w:proofErr w:type="spellStart"/>
      <w:r w:rsidRPr="00B84BC0">
        <w:rPr>
          <w:sz w:val="20"/>
          <w:szCs w:val="20"/>
        </w:rPr>
        <w:t>zadrzewień</w:t>
      </w:r>
      <w:proofErr w:type="spellEnd"/>
      <w:r w:rsidRPr="00B84BC0">
        <w:rPr>
          <w:sz w:val="20"/>
          <w:szCs w:val="20"/>
        </w:rPr>
        <w:t xml:space="preserve"> śródpolnych, w szczególności wzdłuż miedz, dróg, oraz cieków wodnych. W celu podniesienia atrakcyjności turystycznej obszaru gminy należy dążyć do wyznaczenia, oznakowania i udostępnienia turystom części obszarów leśnych położonych w sąsiedztwie rejonów zainwestowania turystycznego.</w:t>
      </w:r>
    </w:p>
    <w:p w:rsidR="00B84BC0" w:rsidRDefault="00B84BC0" w:rsidP="002C0B56">
      <w:pPr>
        <w:pStyle w:val="Teksttreci0"/>
        <w:shd w:val="clear" w:color="auto" w:fill="auto"/>
        <w:spacing w:line="240" w:lineRule="auto"/>
        <w:jc w:val="both"/>
        <w:rPr>
          <w:sz w:val="20"/>
          <w:szCs w:val="20"/>
        </w:rPr>
      </w:pPr>
    </w:p>
    <w:p w:rsidR="00B84BC0" w:rsidRDefault="00B84BC0" w:rsidP="00B84BC0">
      <w:pPr>
        <w:pStyle w:val="Teksttreci0"/>
        <w:shd w:val="clear" w:color="auto" w:fill="auto"/>
        <w:spacing w:line="240" w:lineRule="auto"/>
        <w:rPr>
          <w:sz w:val="20"/>
          <w:szCs w:val="20"/>
        </w:rPr>
      </w:pPr>
    </w:p>
    <w:p w:rsidR="00B84BC0" w:rsidRPr="00B84BC0" w:rsidRDefault="00B84BC0" w:rsidP="00B84BC0">
      <w:pPr>
        <w:pStyle w:val="Teksttreci0"/>
        <w:shd w:val="clear" w:color="auto" w:fill="auto"/>
        <w:spacing w:line="240" w:lineRule="auto"/>
        <w:rPr>
          <w:sz w:val="20"/>
          <w:szCs w:val="20"/>
        </w:rPr>
      </w:pPr>
    </w:p>
    <w:p w:rsidR="00B84BC0" w:rsidRDefault="00B84BC0" w:rsidP="00B84BC0">
      <w:pPr>
        <w:pStyle w:val="Nagwek20"/>
        <w:keepNext/>
        <w:keepLines/>
        <w:shd w:val="clear" w:color="auto" w:fill="E5DFEC" w:themeFill="accent4" w:themeFillTint="33"/>
        <w:tabs>
          <w:tab w:val="left" w:pos="907"/>
          <w:tab w:val="left" w:pos="5658"/>
          <w:tab w:val="left" w:pos="7765"/>
        </w:tabs>
        <w:spacing w:after="0"/>
        <w:ind w:left="0" w:firstLine="0"/>
      </w:pPr>
      <w:bookmarkStart w:id="81" w:name="bookmark80"/>
      <w:bookmarkStart w:id="82" w:name="bookmark81"/>
      <w:r>
        <w:t xml:space="preserve">ROZDZIAŁ 13. </w:t>
      </w:r>
    </w:p>
    <w:p w:rsidR="00327807" w:rsidRDefault="00A8379F" w:rsidP="00B84BC0">
      <w:pPr>
        <w:pStyle w:val="Nagwek20"/>
        <w:keepNext/>
        <w:keepLines/>
        <w:shd w:val="clear" w:color="auto" w:fill="E5DFEC" w:themeFill="accent4" w:themeFillTint="33"/>
        <w:tabs>
          <w:tab w:val="left" w:pos="907"/>
          <w:tab w:val="left" w:pos="5658"/>
          <w:tab w:val="left" w:pos="7765"/>
        </w:tabs>
        <w:spacing w:after="0"/>
        <w:ind w:left="0" w:firstLine="0"/>
      </w:pPr>
      <w:r>
        <w:t>Obszary szczególnego zagrożenia powodzią i obszary osuwania się mas ziemnych</w:t>
      </w:r>
      <w:bookmarkEnd w:id="81"/>
      <w:bookmarkEnd w:id="82"/>
    </w:p>
    <w:p w:rsidR="00B84BC0" w:rsidRPr="00B84BC0" w:rsidRDefault="00B84BC0" w:rsidP="00B84BC0">
      <w:pPr>
        <w:pStyle w:val="Teksttreci0"/>
        <w:shd w:val="clear" w:color="auto" w:fill="auto"/>
        <w:spacing w:line="240" w:lineRule="auto"/>
        <w:jc w:val="both"/>
        <w:rPr>
          <w:sz w:val="20"/>
          <w:szCs w:val="20"/>
        </w:rPr>
      </w:pPr>
    </w:p>
    <w:p w:rsidR="00327807" w:rsidRPr="00044044" w:rsidRDefault="00A8379F" w:rsidP="00B84BC0">
      <w:pPr>
        <w:pStyle w:val="Teksttreci0"/>
        <w:shd w:val="clear" w:color="auto" w:fill="auto"/>
        <w:spacing w:line="240" w:lineRule="auto"/>
        <w:jc w:val="both"/>
        <w:rPr>
          <w:color w:val="FF0000"/>
          <w:sz w:val="20"/>
          <w:szCs w:val="20"/>
        </w:rPr>
      </w:pPr>
      <w:r w:rsidRPr="00B84BC0">
        <w:rPr>
          <w:sz w:val="20"/>
          <w:szCs w:val="20"/>
        </w:rPr>
        <w:t xml:space="preserve">Na rysunku studium zostały określone obszary szczególnego zagrożenia powodzią poprzez oznaczenie </w:t>
      </w:r>
      <w:r w:rsidRPr="006B5F98">
        <w:rPr>
          <w:strike/>
          <w:sz w:val="20"/>
          <w:szCs w:val="20"/>
        </w:rPr>
        <w:t>strefy zalewu według Studium</w:t>
      </w:r>
      <w:r w:rsidRPr="00B84BC0">
        <w:rPr>
          <w:sz w:val="20"/>
          <w:szCs w:val="20"/>
        </w:rPr>
        <w:t xml:space="preserve"> dla potrzeb ochrony przeciwpowodziowej </w:t>
      </w:r>
      <w:r w:rsidR="006B5F98" w:rsidRPr="006B5F98">
        <w:rPr>
          <w:color w:val="FF0000"/>
          <w:sz w:val="20"/>
          <w:szCs w:val="20"/>
        </w:rPr>
        <w:t xml:space="preserve">granicy zasięgów wód powodziowych o prawdopodobieństwie wystąpienia Q1% i Q10% zgodnie z mapami zagrożenia powodziowego </w:t>
      </w:r>
      <w:r w:rsidR="00D1749B" w:rsidRPr="00D1749B">
        <w:rPr>
          <w:color w:val="FF0000"/>
          <w:sz w:val="20"/>
          <w:szCs w:val="20"/>
        </w:rPr>
        <w:t xml:space="preserve">według </w:t>
      </w:r>
      <w:r w:rsidR="006B5F98">
        <w:rPr>
          <w:color w:val="FF0000"/>
          <w:sz w:val="20"/>
          <w:szCs w:val="20"/>
        </w:rPr>
        <w:t>map zagrożenia powodziowego z</w:t>
      </w:r>
      <w:r w:rsidR="00D1749B" w:rsidRPr="00D1749B">
        <w:rPr>
          <w:color w:val="FF0000"/>
          <w:sz w:val="20"/>
          <w:szCs w:val="20"/>
        </w:rPr>
        <w:t xml:space="preserve"> 2020 r.</w:t>
      </w:r>
      <w:r w:rsidR="00044044">
        <w:rPr>
          <w:color w:val="FF0000"/>
          <w:sz w:val="20"/>
          <w:szCs w:val="20"/>
        </w:rPr>
        <w:t>,</w:t>
      </w:r>
      <w:r w:rsidR="006B5F98">
        <w:rPr>
          <w:color w:val="FF0000"/>
          <w:sz w:val="20"/>
          <w:szCs w:val="20"/>
        </w:rPr>
        <w:t xml:space="preserve"> opublikowanych przez Ministra Klimatu i Środowiska</w:t>
      </w:r>
      <w:r w:rsidRPr="00044044">
        <w:rPr>
          <w:strike/>
          <w:sz w:val="20"/>
          <w:szCs w:val="20"/>
        </w:rPr>
        <w:t xml:space="preserve">, stanowiącego uzupełnienie do Studium dla obszarów nieobwałowanych narażonych na niebezpieczeństwo powodzi - rzeka </w:t>
      </w:r>
      <w:proofErr w:type="spellStart"/>
      <w:r w:rsidRPr="00044044">
        <w:rPr>
          <w:strike/>
          <w:sz w:val="20"/>
          <w:szCs w:val="20"/>
        </w:rPr>
        <w:t>Gołdapa</w:t>
      </w:r>
      <w:proofErr w:type="spellEnd"/>
      <w:r w:rsidRPr="00B84BC0">
        <w:rPr>
          <w:sz w:val="20"/>
          <w:szCs w:val="20"/>
        </w:rPr>
        <w:t xml:space="preserve">. </w:t>
      </w:r>
      <w:r w:rsidRPr="00044044">
        <w:rPr>
          <w:strike/>
          <w:sz w:val="20"/>
          <w:szCs w:val="20"/>
        </w:rPr>
        <w:t xml:space="preserve">Na obszarach szczególnego zagrożenia powodzią obowiązują przepisy dotyczące </w:t>
      </w:r>
      <w:r w:rsidR="006B5F98" w:rsidRPr="00044044">
        <w:rPr>
          <w:strike/>
          <w:sz w:val="20"/>
          <w:szCs w:val="20"/>
        </w:rPr>
        <w:t>P</w:t>
      </w:r>
      <w:r w:rsidRPr="00044044">
        <w:rPr>
          <w:strike/>
          <w:sz w:val="20"/>
          <w:szCs w:val="20"/>
        </w:rPr>
        <w:t>rawa wodnego.</w:t>
      </w:r>
      <w:r w:rsidR="006B5F98">
        <w:rPr>
          <w:sz w:val="20"/>
          <w:szCs w:val="20"/>
        </w:rPr>
        <w:t xml:space="preserve"> </w:t>
      </w:r>
      <w:r w:rsidR="00044044" w:rsidRPr="00044044">
        <w:rPr>
          <w:color w:val="FF0000"/>
          <w:sz w:val="20"/>
          <w:szCs w:val="20"/>
        </w:rPr>
        <w:t>W zakresie lokalizacji zabudowy w granicach wyznaczonych obszarów szczególnego zagrożenia powodzią obowiązują przepisy Prawa wodnego, w tym konieczność uzgodnienia lokalizacji z PGW Polskie Wody.</w:t>
      </w:r>
    </w:p>
    <w:p w:rsidR="00327807" w:rsidRPr="00B84BC0" w:rsidRDefault="00A8379F" w:rsidP="00B84BC0">
      <w:pPr>
        <w:pStyle w:val="Teksttreci0"/>
        <w:shd w:val="clear" w:color="auto" w:fill="auto"/>
        <w:spacing w:line="240" w:lineRule="auto"/>
        <w:jc w:val="both"/>
        <w:rPr>
          <w:sz w:val="20"/>
          <w:szCs w:val="20"/>
        </w:rPr>
      </w:pPr>
      <w:r w:rsidRPr="00B84BC0">
        <w:rPr>
          <w:sz w:val="20"/>
          <w:szCs w:val="20"/>
        </w:rPr>
        <w:t>W granicach administracyjnych gminy występują obszary narażone na osuwanie się mas ziemnych zgodne z oznaczeniami na rysunku studium. Oznaczenia punktowe dotyczą danych udostępnionych przez Starostwo Powiatowe. W granicach administracyjnych zaznaczono osuwiska zgodnie z tabelą 6.</w:t>
      </w:r>
    </w:p>
    <w:p w:rsidR="00B84BC0" w:rsidRDefault="00B84BC0" w:rsidP="00B84BC0">
      <w:pPr>
        <w:pStyle w:val="Podpistabeli0"/>
        <w:shd w:val="clear" w:color="auto" w:fill="auto"/>
        <w:jc w:val="right"/>
        <w:rPr>
          <w:sz w:val="20"/>
          <w:szCs w:val="20"/>
        </w:rPr>
      </w:pPr>
    </w:p>
    <w:p w:rsidR="00044044" w:rsidRDefault="00044044" w:rsidP="00B84BC0">
      <w:pPr>
        <w:pStyle w:val="Podpistabeli0"/>
        <w:shd w:val="clear" w:color="auto" w:fill="auto"/>
        <w:jc w:val="right"/>
        <w:rPr>
          <w:sz w:val="20"/>
          <w:szCs w:val="20"/>
        </w:rPr>
      </w:pPr>
    </w:p>
    <w:p w:rsidR="00044044" w:rsidRDefault="00044044" w:rsidP="00B84BC0">
      <w:pPr>
        <w:pStyle w:val="Podpistabeli0"/>
        <w:shd w:val="clear" w:color="auto" w:fill="auto"/>
        <w:jc w:val="right"/>
        <w:rPr>
          <w:sz w:val="20"/>
          <w:szCs w:val="20"/>
        </w:rPr>
      </w:pPr>
    </w:p>
    <w:p w:rsidR="00044044" w:rsidRDefault="00044044" w:rsidP="00B84BC0">
      <w:pPr>
        <w:pStyle w:val="Podpistabeli0"/>
        <w:shd w:val="clear" w:color="auto" w:fill="auto"/>
        <w:jc w:val="right"/>
        <w:rPr>
          <w:sz w:val="20"/>
          <w:szCs w:val="20"/>
        </w:rPr>
      </w:pPr>
    </w:p>
    <w:p w:rsidR="00327807" w:rsidRDefault="00A8379F" w:rsidP="00B84BC0">
      <w:pPr>
        <w:pStyle w:val="Podpistabeli0"/>
        <w:shd w:val="clear" w:color="auto" w:fill="auto"/>
        <w:jc w:val="right"/>
        <w:rPr>
          <w:sz w:val="20"/>
          <w:szCs w:val="20"/>
        </w:rPr>
      </w:pPr>
      <w:r w:rsidRPr="00B84BC0">
        <w:rPr>
          <w:sz w:val="20"/>
          <w:szCs w:val="20"/>
        </w:rPr>
        <w:lastRenderedPageBreak/>
        <w:t>Tabela 6.</w:t>
      </w:r>
    </w:p>
    <w:p w:rsidR="00B84BC0" w:rsidRPr="00B84BC0" w:rsidRDefault="00B84BC0" w:rsidP="00B84BC0">
      <w:pPr>
        <w:pStyle w:val="Podpistabeli0"/>
        <w:shd w:val="clear" w:color="auto" w:fill="auto"/>
        <w:ind w:left="8320"/>
        <w:rPr>
          <w:sz w:val="20"/>
          <w:szCs w:val="20"/>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571"/>
        <w:gridCol w:w="1418"/>
        <w:gridCol w:w="1559"/>
        <w:gridCol w:w="5808"/>
      </w:tblGrid>
      <w:tr w:rsidR="00327807" w:rsidTr="00B84BC0">
        <w:trPr>
          <w:trHeight w:hRule="exact" w:val="485"/>
          <w:jc w:val="center"/>
        </w:trPr>
        <w:tc>
          <w:tcPr>
            <w:tcW w:w="571" w:type="dxa"/>
            <w:tcBorders>
              <w:top w:val="single" w:sz="4" w:space="0" w:color="auto"/>
              <w:left w:val="single" w:sz="4" w:space="0" w:color="auto"/>
            </w:tcBorders>
            <w:shd w:val="clear" w:color="auto" w:fill="F2F2F2" w:themeFill="background1" w:themeFillShade="F2"/>
          </w:tcPr>
          <w:p w:rsidR="00327807" w:rsidRDefault="00A8379F" w:rsidP="00B84BC0">
            <w:pPr>
              <w:pStyle w:val="Inne0"/>
              <w:shd w:val="clear" w:color="auto" w:fill="auto"/>
              <w:spacing w:line="240" w:lineRule="auto"/>
              <w:jc w:val="center"/>
              <w:rPr>
                <w:sz w:val="16"/>
                <w:szCs w:val="16"/>
              </w:rPr>
            </w:pPr>
            <w:r>
              <w:rPr>
                <w:b/>
                <w:bCs/>
                <w:sz w:val="16"/>
                <w:szCs w:val="16"/>
              </w:rPr>
              <w:t>Lp.</w:t>
            </w:r>
          </w:p>
        </w:tc>
        <w:tc>
          <w:tcPr>
            <w:tcW w:w="1418" w:type="dxa"/>
            <w:tcBorders>
              <w:top w:val="single" w:sz="4" w:space="0" w:color="auto"/>
              <w:left w:val="single" w:sz="4" w:space="0" w:color="auto"/>
            </w:tcBorders>
            <w:shd w:val="clear" w:color="auto" w:fill="F2F2F2" w:themeFill="background1" w:themeFillShade="F2"/>
          </w:tcPr>
          <w:p w:rsidR="00327807" w:rsidRDefault="00A8379F" w:rsidP="00B84BC0">
            <w:pPr>
              <w:pStyle w:val="Inne0"/>
              <w:shd w:val="clear" w:color="auto" w:fill="auto"/>
              <w:spacing w:line="240" w:lineRule="auto"/>
              <w:jc w:val="center"/>
              <w:rPr>
                <w:sz w:val="16"/>
                <w:szCs w:val="16"/>
              </w:rPr>
            </w:pPr>
            <w:r>
              <w:rPr>
                <w:b/>
                <w:bCs/>
                <w:sz w:val="16"/>
                <w:szCs w:val="16"/>
              </w:rPr>
              <w:t>Numer ewidencyjny</w:t>
            </w:r>
          </w:p>
        </w:tc>
        <w:tc>
          <w:tcPr>
            <w:tcW w:w="1559" w:type="dxa"/>
            <w:tcBorders>
              <w:top w:val="single" w:sz="4" w:space="0" w:color="auto"/>
              <w:left w:val="single" w:sz="4" w:space="0" w:color="auto"/>
            </w:tcBorders>
            <w:shd w:val="clear" w:color="auto" w:fill="F2F2F2" w:themeFill="background1" w:themeFillShade="F2"/>
          </w:tcPr>
          <w:p w:rsidR="00327807" w:rsidRDefault="00A8379F" w:rsidP="00B84BC0">
            <w:pPr>
              <w:pStyle w:val="Inne0"/>
              <w:shd w:val="clear" w:color="auto" w:fill="auto"/>
              <w:spacing w:line="240" w:lineRule="auto"/>
              <w:jc w:val="center"/>
              <w:rPr>
                <w:sz w:val="16"/>
                <w:szCs w:val="16"/>
              </w:rPr>
            </w:pPr>
            <w:r>
              <w:rPr>
                <w:b/>
                <w:bCs/>
                <w:sz w:val="16"/>
                <w:szCs w:val="16"/>
              </w:rPr>
              <w:t>Miejscowość</w:t>
            </w:r>
          </w:p>
        </w:tc>
        <w:tc>
          <w:tcPr>
            <w:tcW w:w="5808" w:type="dxa"/>
            <w:tcBorders>
              <w:top w:val="single" w:sz="4" w:space="0" w:color="auto"/>
              <w:left w:val="single" w:sz="4" w:space="0" w:color="auto"/>
              <w:right w:val="single" w:sz="4" w:space="0" w:color="auto"/>
            </w:tcBorders>
            <w:shd w:val="clear" w:color="auto" w:fill="F2F2F2" w:themeFill="background1" w:themeFillShade="F2"/>
          </w:tcPr>
          <w:p w:rsidR="00327807" w:rsidRDefault="00A8379F" w:rsidP="00B84BC0">
            <w:pPr>
              <w:pStyle w:val="Inne0"/>
              <w:shd w:val="clear" w:color="auto" w:fill="auto"/>
              <w:spacing w:line="240" w:lineRule="auto"/>
              <w:jc w:val="center"/>
              <w:rPr>
                <w:sz w:val="16"/>
                <w:szCs w:val="16"/>
              </w:rPr>
            </w:pPr>
            <w:r>
              <w:rPr>
                <w:b/>
                <w:bCs/>
                <w:sz w:val="16"/>
                <w:szCs w:val="16"/>
              </w:rPr>
              <w:t>Wskazania zabezpieczające</w:t>
            </w:r>
          </w:p>
        </w:tc>
      </w:tr>
      <w:tr w:rsidR="00327807" w:rsidTr="00B84BC0">
        <w:trPr>
          <w:trHeight w:hRule="exact" w:val="293"/>
          <w:jc w:val="center"/>
        </w:trPr>
        <w:tc>
          <w:tcPr>
            <w:tcW w:w="571"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1</w:t>
            </w:r>
          </w:p>
        </w:tc>
        <w:tc>
          <w:tcPr>
            <w:tcW w:w="1418"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N-34-69-A-b/2</w:t>
            </w:r>
          </w:p>
        </w:tc>
        <w:tc>
          <w:tcPr>
            <w:tcW w:w="1559"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Juchnajcie</w:t>
            </w:r>
          </w:p>
        </w:tc>
        <w:tc>
          <w:tcPr>
            <w:tcW w:w="5808" w:type="dxa"/>
            <w:tcBorders>
              <w:top w:val="single" w:sz="4" w:space="0" w:color="auto"/>
              <w:left w:val="single" w:sz="4" w:space="0" w:color="auto"/>
              <w:righ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Należy obsadzić obszar osuwiska roślinnością krzewiastą i drzewiastą</w:t>
            </w:r>
          </w:p>
        </w:tc>
      </w:tr>
      <w:tr w:rsidR="00327807" w:rsidTr="00B84BC0">
        <w:trPr>
          <w:trHeight w:hRule="exact" w:val="298"/>
          <w:jc w:val="center"/>
        </w:trPr>
        <w:tc>
          <w:tcPr>
            <w:tcW w:w="571"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2</w:t>
            </w:r>
          </w:p>
        </w:tc>
        <w:tc>
          <w:tcPr>
            <w:tcW w:w="1418"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N-34-69-A-d/2</w:t>
            </w:r>
          </w:p>
        </w:tc>
        <w:tc>
          <w:tcPr>
            <w:tcW w:w="1559"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Boćwinka</w:t>
            </w:r>
          </w:p>
        </w:tc>
        <w:tc>
          <w:tcPr>
            <w:tcW w:w="5808" w:type="dxa"/>
            <w:tcBorders>
              <w:top w:val="single" w:sz="4" w:space="0" w:color="auto"/>
              <w:left w:val="single" w:sz="4" w:space="0" w:color="auto"/>
              <w:righ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Wskazane jest obsadzenie wylesionych połaci obiektu krzewami i drzewami</w:t>
            </w:r>
          </w:p>
        </w:tc>
      </w:tr>
      <w:tr w:rsidR="00327807" w:rsidTr="00B84BC0">
        <w:trPr>
          <w:trHeight w:hRule="exact" w:val="383"/>
          <w:jc w:val="center"/>
        </w:trPr>
        <w:tc>
          <w:tcPr>
            <w:tcW w:w="571"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3</w:t>
            </w:r>
          </w:p>
        </w:tc>
        <w:tc>
          <w:tcPr>
            <w:tcW w:w="1418"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N-34-69-A-d/1</w:t>
            </w:r>
          </w:p>
        </w:tc>
        <w:tc>
          <w:tcPr>
            <w:tcW w:w="1559"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Boćwinka</w:t>
            </w:r>
          </w:p>
        </w:tc>
        <w:tc>
          <w:tcPr>
            <w:tcW w:w="5808" w:type="dxa"/>
            <w:tcBorders>
              <w:top w:val="single" w:sz="4" w:space="0" w:color="auto"/>
              <w:left w:val="single" w:sz="4" w:space="0" w:color="auto"/>
              <w:righ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 xml:space="preserve">Wskazane jest dolesienie i </w:t>
            </w:r>
            <w:proofErr w:type="spellStart"/>
            <w:r>
              <w:rPr>
                <w:sz w:val="16"/>
                <w:szCs w:val="16"/>
              </w:rPr>
              <w:t>dokrzewienie</w:t>
            </w:r>
            <w:proofErr w:type="spellEnd"/>
            <w:r>
              <w:rPr>
                <w:sz w:val="16"/>
                <w:szCs w:val="16"/>
              </w:rPr>
              <w:t xml:space="preserve"> pozbawionych roślinności połaci osuwiska</w:t>
            </w:r>
          </w:p>
        </w:tc>
      </w:tr>
      <w:tr w:rsidR="00327807" w:rsidTr="00B84BC0">
        <w:trPr>
          <w:trHeight w:hRule="exact" w:val="419"/>
          <w:jc w:val="center"/>
        </w:trPr>
        <w:tc>
          <w:tcPr>
            <w:tcW w:w="571"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4</w:t>
            </w:r>
          </w:p>
        </w:tc>
        <w:tc>
          <w:tcPr>
            <w:tcW w:w="1418"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N-34-69-A-b/1</w:t>
            </w:r>
          </w:p>
        </w:tc>
        <w:tc>
          <w:tcPr>
            <w:tcW w:w="1559"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Juchnajcie</w:t>
            </w:r>
          </w:p>
        </w:tc>
        <w:tc>
          <w:tcPr>
            <w:tcW w:w="5808" w:type="dxa"/>
            <w:tcBorders>
              <w:top w:val="single" w:sz="4" w:space="0" w:color="auto"/>
              <w:left w:val="single" w:sz="4" w:space="0" w:color="auto"/>
              <w:righ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Należy obsadzić odsłonięte fragmenty osuwiska roślinnością krzewiasta i drzewami</w:t>
            </w:r>
          </w:p>
        </w:tc>
      </w:tr>
      <w:tr w:rsidR="00327807" w:rsidTr="00B84BC0">
        <w:trPr>
          <w:trHeight w:hRule="exact" w:val="293"/>
          <w:jc w:val="center"/>
        </w:trPr>
        <w:tc>
          <w:tcPr>
            <w:tcW w:w="571"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5</w:t>
            </w:r>
          </w:p>
        </w:tc>
        <w:tc>
          <w:tcPr>
            <w:tcW w:w="1418"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N-34-69-B-b/2</w:t>
            </w:r>
          </w:p>
        </w:tc>
        <w:tc>
          <w:tcPr>
            <w:tcW w:w="1559" w:type="dxa"/>
            <w:tcBorders>
              <w:top w:val="single" w:sz="4" w:space="0" w:color="auto"/>
              <w:lef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Jurkiszki</w:t>
            </w:r>
          </w:p>
        </w:tc>
        <w:tc>
          <w:tcPr>
            <w:tcW w:w="5808" w:type="dxa"/>
            <w:tcBorders>
              <w:top w:val="single" w:sz="4" w:space="0" w:color="auto"/>
              <w:left w:val="single" w:sz="4" w:space="0" w:color="auto"/>
              <w:righ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Należy obsadzić obszar osuwiska roślinnością (krzewy i drzewa)</w:t>
            </w:r>
          </w:p>
        </w:tc>
      </w:tr>
      <w:tr w:rsidR="00327807" w:rsidTr="00B84BC0">
        <w:trPr>
          <w:trHeight w:hRule="exact" w:val="298"/>
          <w:jc w:val="center"/>
        </w:trPr>
        <w:tc>
          <w:tcPr>
            <w:tcW w:w="571" w:type="dxa"/>
            <w:tcBorders>
              <w:top w:val="single" w:sz="4" w:space="0" w:color="auto"/>
              <w:left w:val="single" w:sz="4" w:space="0" w:color="auto"/>
              <w:bottom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6</w:t>
            </w:r>
          </w:p>
        </w:tc>
        <w:tc>
          <w:tcPr>
            <w:tcW w:w="1418" w:type="dxa"/>
            <w:tcBorders>
              <w:top w:val="single" w:sz="4" w:space="0" w:color="auto"/>
              <w:left w:val="single" w:sz="4" w:space="0" w:color="auto"/>
              <w:bottom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N-34-69-B-b/1</w:t>
            </w:r>
          </w:p>
        </w:tc>
        <w:tc>
          <w:tcPr>
            <w:tcW w:w="1559" w:type="dxa"/>
            <w:tcBorders>
              <w:top w:val="single" w:sz="4" w:space="0" w:color="auto"/>
              <w:left w:val="single" w:sz="4" w:space="0" w:color="auto"/>
              <w:bottom w:val="single" w:sz="4" w:space="0" w:color="auto"/>
            </w:tcBorders>
            <w:shd w:val="clear" w:color="auto" w:fill="FFFFFF"/>
          </w:tcPr>
          <w:p w:rsidR="00327807" w:rsidRDefault="00A8379F" w:rsidP="00B84BC0">
            <w:pPr>
              <w:pStyle w:val="Inne0"/>
              <w:shd w:val="clear" w:color="auto" w:fill="auto"/>
              <w:spacing w:line="240" w:lineRule="auto"/>
              <w:rPr>
                <w:sz w:val="16"/>
                <w:szCs w:val="16"/>
              </w:rPr>
            </w:pPr>
            <w:proofErr w:type="spellStart"/>
            <w:r>
              <w:rPr>
                <w:sz w:val="16"/>
                <w:szCs w:val="16"/>
              </w:rPr>
              <w:t>Galwiecie</w:t>
            </w:r>
            <w:proofErr w:type="spellEnd"/>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B84BC0">
            <w:pPr>
              <w:pStyle w:val="Inne0"/>
              <w:shd w:val="clear" w:color="auto" w:fill="auto"/>
              <w:spacing w:line="240" w:lineRule="auto"/>
              <w:rPr>
                <w:sz w:val="16"/>
                <w:szCs w:val="16"/>
              </w:rPr>
            </w:pPr>
            <w:r>
              <w:rPr>
                <w:sz w:val="16"/>
                <w:szCs w:val="16"/>
              </w:rPr>
              <w:t xml:space="preserve">Należy </w:t>
            </w:r>
            <w:proofErr w:type="spellStart"/>
            <w:r>
              <w:rPr>
                <w:sz w:val="16"/>
                <w:szCs w:val="16"/>
              </w:rPr>
              <w:t>dokrzewić</w:t>
            </w:r>
            <w:proofErr w:type="spellEnd"/>
            <w:r>
              <w:rPr>
                <w:sz w:val="16"/>
                <w:szCs w:val="16"/>
              </w:rPr>
              <w:t xml:space="preserve"> i dolesić teren osuwiska</w:t>
            </w:r>
          </w:p>
        </w:tc>
      </w:tr>
    </w:tbl>
    <w:p w:rsidR="00327807" w:rsidRPr="00B84BC0" w:rsidRDefault="00327807" w:rsidP="00A8379F">
      <w:pPr>
        <w:rPr>
          <w:sz w:val="20"/>
          <w:szCs w:val="20"/>
        </w:rPr>
      </w:pPr>
    </w:p>
    <w:p w:rsidR="00327807" w:rsidRDefault="00A8379F" w:rsidP="00B84BC0">
      <w:pPr>
        <w:pStyle w:val="Teksttreci0"/>
        <w:shd w:val="clear" w:color="auto" w:fill="auto"/>
        <w:spacing w:line="240" w:lineRule="auto"/>
        <w:jc w:val="both"/>
        <w:rPr>
          <w:sz w:val="20"/>
          <w:szCs w:val="20"/>
        </w:rPr>
      </w:pPr>
      <w:r w:rsidRPr="00B84BC0">
        <w:rPr>
          <w:sz w:val="20"/>
          <w:szCs w:val="20"/>
        </w:rPr>
        <w:t>Pozostałe oznaczenia punktowe dotyczą osuwisk znajdujących się w Wojewódzkim Archiwum Geologicznym w Olsztynie, z uwagi na skalę opracowań lokalizacja osuwisk została oznaczona orientacyjnie. Rejestracja osuwisk w województwie realizowana na potrzeby Katalogu Osuwisk przeprowadzona została w 1969 roku. Katalog zawiera materiał rejestracyjny dla województwa przedstawiony w formie tabelarycznej oraz mapy w skali 1:100 000. W granicach gminy oznaczono obszar o predyspozycjach do powstania różnego typu osuwisk. W opisie zwrócono uwagę, iż większość obszarów określanych jako predysponowane do ruchu zboczy zachowuje stan równowagi dzięki zalesieniu.</w:t>
      </w:r>
    </w:p>
    <w:p w:rsidR="00B84BC0" w:rsidRDefault="00B84BC0" w:rsidP="00B84BC0">
      <w:pPr>
        <w:pStyle w:val="Teksttreci0"/>
        <w:shd w:val="clear" w:color="auto" w:fill="auto"/>
        <w:spacing w:line="240" w:lineRule="auto"/>
        <w:jc w:val="both"/>
        <w:rPr>
          <w:sz w:val="20"/>
          <w:szCs w:val="20"/>
        </w:rPr>
      </w:pPr>
    </w:p>
    <w:p w:rsidR="00B84BC0" w:rsidRDefault="00B84BC0" w:rsidP="00B84BC0">
      <w:pPr>
        <w:pStyle w:val="Teksttreci0"/>
        <w:shd w:val="clear" w:color="auto" w:fill="auto"/>
        <w:spacing w:line="240" w:lineRule="auto"/>
        <w:jc w:val="both"/>
        <w:rPr>
          <w:sz w:val="20"/>
          <w:szCs w:val="20"/>
        </w:rPr>
      </w:pPr>
    </w:p>
    <w:p w:rsidR="00B84BC0" w:rsidRPr="00B84BC0" w:rsidRDefault="00B84BC0" w:rsidP="00B84BC0">
      <w:pPr>
        <w:pStyle w:val="Teksttreci0"/>
        <w:shd w:val="clear" w:color="auto" w:fill="auto"/>
        <w:spacing w:line="240" w:lineRule="auto"/>
        <w:jc w:val="both"/>
        <w:rPr>
          <w:sz w:val="20"/>
          <w:szCs w:val="20"/>
        </w:rPr>
      </w:pPr>
    </w:p>
    <w:p w:rsidR="002C0B56" w:rsidRDefault="002C0B56" w:rsidP="002C0B56">
      <w:pPr>
        <w:pStyle w:val="Nagwek20"/>
        <w:keepNext/>
        <w:keepLines/>
        <w:shd w:val="clear" w:color="auto" w:fill="E5DFEC" w:themeFill="accent4" w:themeFillTint="33"/>
        <w:tabs>
          <w:tab w:val="left" w:pos="907"/>
          <w:tab w:val="left" w:pos="5658"/>
          <w:tab w:val="left" w:pos="7765"/>
        </w:tabs>
        <w:spacing w:after="0"/>
        <w:ind w:left="0" w:firstLine="0"/>
      </w:pPr>
      <w:bookmarkStart w:id="83" w:name="bookmark82"/>
      <w:bookmarkStart w:id="84" w:name="bookmark83"/>
      <w:r>
        <w:t>ROZDZIAŁ 14.</w:t>
      </w:r>
    </w:p>
    <w:p w:rsidR="00327807" w:rsidRDefault="00A8379F" w:rsidP="002C0B56">
      <w:pPr>
        <w:pStyle w:val="Nagwek20"/>
        <w:keepNext/>
        <w:keepLines/>
        <w:shd w:val="clear" w:color="auto" w:fill="E5DFEC" w:themeFill="accent4" w:themeFillTint="33"/>
        <w:tabs>
          <w:tab w:val="left" w:pos="907"/>
          <w:tab w:val="left" w:pos="5658"/>
          <w:tab w:val="left" w:pos="7765"/>
        </w:tabs>
        <w:spacing w:after="0"/>
        <w:ind w:left="0" w:firstLine="0"/>
      </w:pPr>
      <w:r>
        <w:t>Obiekty i obszary, dla których wyznacza się w złożu kopaliny filar ochronny</w:t>
      </w:r>
      <w:bookmarkEnd w:id="83"/>
      <w:bookmarkEnd w:id="84"/>
    </w:p>
    <w:p w:rsidR="002C0B56" w:rsidRDefault="002C0B56" w:rsidP="002C0B56">
      <w:pPr>
        <w:pStyle w:val="Teksttreci0"/>
        <w:shd w:val="clear" w:color="auto" w:fill="auto"/>
        <w:spacing w:line="240" w:lineRule="auto"/>
        <w:jc w:val="both"/>
        <w:rPr>
          <w:sz w:val="20"/>
          <w:szCs w:val="20"/>
        </w:rPr>
      </w:pPr>
    </w:p>
    <w:p w:rsidR="00327807" w:rsidRPr="002C0B56" w:rsidRDefault="00A8379F" w:rsidP="002C0B56">
      <w:pPr>
        <w:pStyle w:val="Teksttreci0"/>
        <w:shd w:val="clear" w:color="auto" w:fill="auto"/>
        <w:spacing w:line="240" w:lineRule="auto"/>
        <w:jc w:val="both"/>
        <w:rPr>
          <w:sz w:val="20"/>
          <w:szCs w:val="20"/>
        </w:rPr>
      </w:pPr>
      <w:r w:rsidRPr="002C0B56">
        <w:rPr>
          <w:sz w:val="20"/>
          <w:szCs w:val="20"/>
        </w:rPr>
        <w:t>Na terenie miasta i gminy Gołdap nie występują obiekt lub obszary, dla których wyznacza się w złożu kopaliny filar ochronny. Parametry filaru ochronnego można wyznaczyć w miejscowym planie zagospodarowania przestrzennego uwzględniając aktualne przepisy odrębne oraz szczegółowe badania i analizy. W tabeli 5</w:t>
      </w:r>
      <w:r w:rsidR="002C0B56">
        <w:rPr>
          <w:sz w:val="20"/>
          <w:szCs w:val="20"/>
        </w:rPr>
        <w:t>.</w:t>
      </w:r>
      <w:r w:rsidRPr="002C0B56">
        <w:rPr>
          <w:sz w:val="20"/>
          <w:szCs w:val="20"/>
        </w:rPr>
        <w:t xml:space="preserve"> zestawiono udokumentowane złoża kopalin występujące na terenie gminy Gołdap.</w:t>
      </w:r>
    </w:p>
    <w:p w:rsidR="002C0B56" w:rsidRDefault="002C0B56" w:rsidP="002C0B56">
      <w:pPr>
        <w:pStyle w:val="Teksttreci0"/>
        <w:shd w:val="clear" w:color="auto" w:fill="auto"/>
        <w:spacing w:line="240" w:lineRule="auto"/>
        <w:jc w:val="both"/>
        <w:rPr>
          <w:sz w:val="20"/>
          <w:szCs w:val="20"/>
        </w:rPr>
      </w:pPr>
    </w:p>
    <w:p w:rsidR="00327807" w:rsidRDefault="00A8379F" w:rsidP="002C0B56">
      <w:pPr>
        <w:pStyle w:val="Teksttreci0"/>
        <w:shd w:val="clear" w:color="auto" w:fill="auto"/>
        <w:spacing w:line="240" w:lineRule="auto"/>
        <w:jc w:val="right"/>
        <w:rPr>
          <w:sz w:val="20"/>
          <w:szCs w:val="20"/>
        </w:rPr>
      </w:pPr>
      <w:r w:rsidRPr="002C0B56">
        <w:rPr>
          <w:sz w:val="20"/>
          <w:szCs w:val="20"/>
        </w:rPr>
        <w:t>Tabela 5</w:t>
      </w:r>
      <w:r w:rsidR="002C0B56">
        <w:rPr>
          <w:sz w:val="20"/>
          <w:szCs w:val="20"/>
        </w:rPr>
        <w:t>.</w:t>
      </w:r>
    </w:p>
    <w:p w:rsidR="002C0B56" w:rsidRPr="002C0B56" w:rsidRDefault="002C0B56" w:rsidP="002C0B56">
      <w:pPr>
        <w:pStyle w:val="Teksttreci0"/>
        <w:shd w:val="clear" w:color="auto" w:fill="auto"/>
        <w:spacing w:line="240" w:lineRule="auto"/>
        <w:jc w:val="both"/>
        <w:rPr>
          <w:sz w:val="20"/>
          <w:szCs w:val="20"/>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327"/>
        <w:gridCol w:w="1468"/>
        <w:gridCol w:w="1514"/>
        <w:gridCol w:w="4146"/>
        <w:gridCol w:w="1901"/>
      </w:tblGrid>
      <w:tr w:rsidR="00F71524" w:rsidTr="00F127C0">
        <w:trPr>
          <w:trHeight w:hRule="exact" w:val="379"/>
          <w:jc w:val="center"/>
        </w:trPr>
        <w:tc>
          <w:tcPr>
            <w:tcW w:w="335" w:type="dxa"/>
            <w:tcBorders>
              <w:top w:val="single" w:sz="4" w:space="0" w:color="auto"/>
              <w:left w:val="single" w:sz="4" w:space="0" w:color="auto"/>
            </w:tcBorders>
            <w:shd w:val="clear" w:color="auto" w:fill="F2F2F2" w:themeFill="background1" w:themeFillShade="F2"/>
          </w:tcPr>
          <w:p w:rsidR="00F71524" w:rsidRDefault="00F71524" w:rsidP="002C0B56">
            <w:pPr>
              <w:pStyle w:val="Inne0"/>
              <w:shd w:val="clear" w:color="auto" w:fill="auto"/>
              <w:spacing w:line="240" w:lineRule="auto"/>
              <w:jc w:val="center"/>
              <w:rPr>
                <w:sz w:val="16"/>
                <w:szCs w:val="16"/>
              </w:rPr>
            </w:pPr>
            <w:r>
              <w:rPr>
                <w:b/>
                <w:bCs/>
                <w:sz w:val="16"/>
                <w:szCs w:val="16"/>
              </w:rPr>
              <w:t>Lp.</w:t>
            </w:r>
          </w:p>
        </w:tc>
        <w:tc>
          <w:tcPr>
            <w:tcW w:w="1512" w:type="dxa"/>
            <w:tcBorders>
              <w:top w:val="single" w:sz="4" w:space="0" w:color="auto"/>
              <w:left w:val="single" w:sz="4" w:space="0" w:color="auto"/>
            </w:tcBorders>
            <w:shd w:val="clear" w:color="auto" w:fill="F2F2F2" w:themeFill="background1" w:themeFillShade="F2"/>
          </w:tcPr>
          <w:p w:rsidR="00F71524" w:rsidRDefault="00F71524" w:rsidP="002C0B56">
            <w:pPr>
              <w:pStyle w:val="Inne0"/>
              <w:shd w:val="clear" w:color="auto" w:fill="auto"/>
              <w:spacing w:line="240" w:lineRule="auto"/>
              <w:jc w:val="center"/>
              <w:rPr>
                <w:sz w:val="16"/>
                <w:szCs w:val="16"/>
              </w:rPr>
            </w:pPr>
            <w:r>
              <w:rPr>
                <w:b/>
                <w:bCs/>
                <w:sz w:val="16"/>
                <w:szCs w:val="16"/>
              </w:rPr>
              <w:t>Nazwa złoża</w:t>
            </w:r>
          </w:p>
        </w:tc>
        <w:tc>
          <w:tcPr>
            <w:tcW w:w="1560" w:type="dxa"/>
            <w:tcBorders>
              <w:top w:val="single" w:sz="4" w:space="0" w:color="auto"/>
              <w:left w:val="single" w:sz="4" w:space="0" w:color="auto"/>
              <w:right w:val="single" w:sz="4" w:space="0" w:color="auto"/>
            </w:tcBorders>
            <w:shd w:val="clear" w:color="auto" w:fill="F2F2F2" w:themeFill="background1" w:themeFillShade="F2"/>
          </w:tcPr>
          <w:p w:rsidR="00F71524" w:rsidRDefault="00F71524" w:rsidP="002C0B56">
            <w:pPr>
              <w:pStyle w:val="Inne0"/>
              <w:shd w:val="clear" w:color="auto" w:fill="auto"/>
              <w:spacing w:line="240" w:lineRule="auto"/>
              <w:jc w:val="center"/>
              <w:rPr>
                <w:b/>
                <w:bCs/>
                <w:sz w:val="16"/>
                <w:szCs w:val="16"/>
              </w:rPr>
            </w:pPr>
            <w:r>
              <w:rPr>
                <w:b/>
                <w:bCs/>
                <w:sz w:val="16"/>
                <w:szCs w:val="16"/>
              </w:rPr>
              <w:t>ID</w:t>
            </w:r>
          </w:p>
        </w:tc>
        <w:tc>
          <w:tcPr>
            <w:tcW w:w="4273" w:type="dxa"/>
            <w:tcBorders>
              <w:top w:val="single" w:sz="4" w:space="0" w:color="auto"/>
              <w:left w:val="single" w:sz="4" w:space="0" w:color="auto"/>
            </w:tcBorders>
            <w:shd w:val="clear" w:color="auto" w:fill="F2F2F2" w:themeFill="background1" w:themeFillShade="F2"/>
          </w:tcPr>
          <w:p w:rsidR="00F71524" w:rsidRDefault="00F71524" w:rsidP="002C0B56">
            <w:pPr>
              <w:pStyle w:val="Inne0"/>
              <w:shd w:val="clear" w:color="auto" w:fill="auto"/>
              <w:spacing w:line="240" w:lineRule="auto"/>
              <w:jc w:val="center"/>
              <w:rPr>
                <w:sz w:val="16"/>
                <w:szCs w:val="16"/>
              </w:rPr>
            </w:pPr>
            <w:r>
              <w:rPr>
                <w:b/>
                <w:bCs/>
                <w:sz w:val="16"/>
                <w:szCs w:val="16"/>
              </w:rPr>
              <w:t>Stan zagospodarowania</w:t>
            </w:r>
          </w:p>
        </w:tc>
        <w:tc>
          <w:tcPr>
            <w:tcW w:w="1959" w:type="dxa"/>
            <w:tcBorders>
              <w:top w:val="single" w:sz="4" w:space="0" w:color="auto"/>
              <w:left w:val="single" w:sz="4" w:space="0" w:color="auto"/>
              <w:right w:val="single" w:sz="4" w:space="0" w:color="auto"/>
            </w:tcBorders>
            <w:shd w:val="clear" w:color="auto" w:fill="F2F2F2" w:themeFill="background1" w:themeFillShade="F2"/>
          </w:tcPr>
          <w:p w:rsidR="00F71524" w:rsidRDefault="00F71524" w:rsidP="002C0B56">
            <w:pPr>
              <w:pStyle w:val="Inne0"/>
              <w:shd w:val="clear" w:color="auto" w:fill="auto"/>
              <w:spacing w:line="240" w:lineRule="auto"/>
              <w:jc w:val="center"/>
              <w:rPr>
                <w:sz w:val="16"/>
                <w:szCs w:val="16"/>
              </w:rPr>
            </w:pPr>
            <w:r>
              <w:rPr>
                <w:b/>
                <w:bCs/>
                <w:sz w:val="16"/>
                <w:szCs w:val="16"/>
              </w:rPr>
              <w:t>Kopaliny</w:t>
            </w:r>
          </w:p>
        </w:tc>
      </w:tr>
      <w:tr w:rsidR="00F71524" w:rsidTr="00F127C0">
        <w:trPr>
          <w:trHeight w:hRule="exact" w:val="365"/>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Babki</w:t>
            </w:r>
          </w:p>
        </w:tc>
        <w:tc>
          <w:tcPr>
            <w:tcW w:w="1560"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3960</w:t>
            </w:r>
          </w:p>
        </w:tc>
        <w:tc>
          <w:tcPr>
            <w:tcW w:w="4273" w:type="dxa"/>
            <w:tcBorders>
              <w:top w:val="single" w:sz="4" w:space="0" w:color="auto"/>
              <w:lef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złoże o zaniechanym wydobyciu</w:t>
            </w:r>
          </w:p>
        </w:tc>
        <w:tc>
          <w:tcPr>
            <w:tcW w:w="1959"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365"/>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Babki II</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5167</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370"/>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Bałupiany</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3959</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o zaniechanym wydobyciu</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365"/>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Bałupiany II</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5749</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i żwiry</w:t>
            </w:r>
          </w:p>
        </w:tc>
      </w:tr>
      <w:tr w:rsidR="00A2174B" w:rsidTr="00F127C0">
        <w:trPr>
          <w:trHeight w:hRule="exact" w:val="365"/>
          <w:jc w:val="center"/>
        </w:trPr>
        <w:tc>
          <w:tcPr>
            <w:tcW w:w="335" w:type="dxa"/>
            <w:tcBorders>
              <w:top w:val="single" w:sz="4" w:space="0" w:color="auto"/>
              <w:left w:val="single" w:sz="4" w:space="0" w:color="auto"/>
            </w:tcBorders>
            <w:shd w:val="clear" w:color="auto" w:fill="FFFFFF"/>
          </w:tcPr>
          <w:p w:rsidR="00A2174B" w:rsidRDefault="00A2174B"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Bałupiany III</w:t>
            </w:r>
          </w:p>
        </w:tc>
        <w:tc>
          <w:tcPr>
            <w:tcW w:w="1560" w:type="dxa"/>
            <w:tcBorders>
              <w:top w:val="single" w:sz="4" w:space="0" w:color="auto"/>
              <w:left w:val="single" w:sz="4" w:space="0" w:color="auto"/>
              <w:righ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10024</w:t>
            </w:r>
          </w:p>
        </w:tc>
        <w:tc>
          <w:tcPr>
            <w:tcW w:w="4273" w:type="dxa"/>
            <w:tcBorders>
              <w:top w:val="single" w:sz="4" w:space="0" w:color="auto"/>
              <w:lef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złoże o zaniechanym wydobyciu</w:t>
            </w:r>
          </w:p>
        </w:tc>
        <w:tc>
          <w:tcPr>
            <w:tcW w:w="1959" w:type="dxa"/>
            <w:tcBorders>
              <w:top w:val="single" w:sz="4" w:space="0" w:color="auto"/>
              <w:left w:val="single" w:sz="4" w:space="0" w:color="auto"/>
              <w:righ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Bałupiany IV</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11469</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eksploatowane</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Bałupiany V</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18114</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eksploatowane dz. 222/35 (ID 18114) powierzchni złoża 11,520 ha</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kruszywa naturalne</w:t>
            </w:r>
          </w:p>
        </w:tc>
      </w:tr>
      <w:tr w:rsid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Bałupiany V-1</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18173</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eksploatowane część dz. 222/35 (ID 18173) powierzchnia złoża 1,210 ha</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kruszywa naturalne</w:t>
            </w:r>
          </w:p>
        </w:tc>
      </w:tr>
      <w:tr w:rsidR="00F71524" w:rsidRP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Pr="00F71524" w:rsidRDefault="00F71524" w:rsidP="00D73358">
            <w:pPr>
              <w:pStyle w:val="Inne0"/>
              <w:numPr>
                <w:ilvl w:val="0"/>
                <w:numId w:val="57"/>
              </w:numPr>
              <w:shd w:val="clear" w:color="auto" w:fill="auto"/>
              <w:spacing w:line="240" w:lineRule="auto"/>
              <w:ind w:left="0" w:firstLine="0"/>
              <w:rPr>
                <w:color w:val="FF0000"/>
                <w:sz w:val="16"/>
                <w:szCs w:val="16"/>
              </w:rPr>
            </w:pPr>
          </w:p>
        </w:tc>
        <w:tc>
          <w:tcPr>
            <w:tcW w:w="1512" w:type="dxa"/>
            <w:tcBorders>
              <w:top w:val="single" w:sz="4" w:space="0" w:color="auto"/>
              <w:left w:val="single" w:sz="4" w:space="0" w:color="auto"/>
            </w:tcBorders>
            <w:shd w:val="clear" w:color="auto" w:fill="FFFFFF"/>
          </w:tcPr>
          <w:p w:rsidR="00F71524" w:rsidRPr="00F71524" w:rsidRDefault="00F71524" w:rsidP="00D73358">
            <w:pPr>
              <w:pStyle w:val="Inne0"/>
              <w:shd w:val="clear" w:color="auto" w:fill="auto"/>
              <w:spacing w:line="240" w:lineRule="auto"/>
              <w:rPr>
                <w:color w:val="FF0000"/>
                <w:sz w:val="16"/>
                <w:szCs w:val="16"/>
              </w:rPr>
            </w:pPr>
            <w:r w:rsidRPr="00F71524">
              <w:rPr>
                <w:color w:val="FF0000"/>
                <w:sz w:val="16"/>
                <w:szCs w:val="16"/>
              </w:rPr>
              <w:t>Bałupiany VI</w:t>
            </w:r>
          </w:p>
        </w:tc>
        <w:tc>
          <w:tcPr>
            <w:tcW w:w="1560" w:type="dxa"/>
            <w:tcBorders>
              <w:top w:val="single" w:sz="4" w:space="0" w:color="auto"/>
              <w:left w:val="single" w:sz="4" w:space="0" w:color="auto"/>
              <w:right w:val="single" w:sz="4" w:space="0" w:color="auto"/>
            </w:tcBorders>
            <w:shd w:val="clear" w:color="auto" w:fill="FFFFFF"/>
          </w:tcPr>
          <w:p w:rsidR="00F71524" w:rsidRPr="00F71524" w:rsidRDefault="00A2174B" w:rsidP="00D73358">
            <w:pPr>
              <w:pStyle w:val="Inne0"/>
              <w:shd w:val="clear" w:color="auto" w:fill="auto"/>
              <w:spacing w:line="240" w:lineRule="auto"/>
              <w:rPr>
                <w:color w:val="FF0000"/>
                <w:sz w:val="16"/>
                <w:szCs w:val="16"/>
              </w:rPr>
            </w:pPr>
            <w:r>
              <w:rPr>
                <w:color w:val="FF0000"/>
                <w:sz w:val="16"/>
                <w:szCs w:val="16"/>
              </w:rPr>
              <w:t>(decyzja Marszałka)</w:t>
            </w:r>
          </w:p>
        </w:tc>
        <w:tc>
          <w:tcPr>
            <w:tcW w:w="4273" w:type="dxa"/>
            <w:tcBorders>
              <w:top w:val="single" w:sz="4" w:space="0" w:color="auto"/>
              <w:left w:val="single" w:sz="4" w:space="0" w:color="auto"/>
            </w:tcBorders>
            <w:shd w:val="clear" w:color="auto" w:fill="FFFFFF"/>
          </w:tcPr>
          <w:p w:rsidR="00F71524" w:rsidRPr="00F71524" w:rsidRDefault="00F71524" w:rsidP="00D73358">
            <w:pPr>
              <w:pStyle w:val="Inne0"/>
              <w:shd w:val="clear" w:color="auto" w:fill="auto"/>
              <w:spacing w:line="240" w:lineRule="auto"/>
              <w:rPr>
                <w:color w:val="FF0000"/>
                <w:sz w:val="16"/>
                <w:szCs w:val="16"/>
              </w:rPr>
            </w:pPr>
            <w:r w:rsidRPr="00F71524">
              <w:rPr>
                <w:color w:val="FF0000"/>
                <w:sz w:val="16"/>
                <w:szCs w:val="16"/>
              </w:rPr>
              <w:t>złoże rozpoznane szczegółowo</w:t>
            </w:r>
            <w:r>
              <w:rPr>
                <w:color w:val="FF0000"/>
                <w:sz w:val="16"/>
                <w:szCs w:val="16"/>
              </w:rPr>
              <w:t xml:space="preserve"> dz. 222/29 obręb Bałupiany (</w:t>
            </w:r>
            <w:r w:rsidRPr="00F71524">
              <w:rPr>
                <w:color w:val="FF0000"/>
                <w:sz w:val="16"/>
                <w:szCs w:val="16"/>
              </w:rPr>
              <w:t>powierzchnia złoża 11,04 ha</w:t>
            </w:r>
            <w:r>
              <w:rPr>
                <w:color w:val="FF0000"/>
                <w:sz w:val="16"/>
                <w:szCs w:val="16"/>
              </w:rPr>
              <w:t>)</w:t>
            </w:r>
          </w:p>
        </w:tc>
        <w:tc>
          <w:tcPr>
            <w:tcW w:w="1959" w:type="dxa"/>
            <w:tcBorders>
              <w:top w:val="single" w:sz="4" w:space="0" w:color="auto"/>
              <w:left w:val="single" w:sz="4" w:space="0" w:color="auto"/>
              <w:right w:val="single" w:sz="4" w:space="0" w:color="auto"/>
            </w:tcBorders>
            <w:shd w:val="clear" w:color="auto" w:fill="FFFFFF"/>
          </w:tcPr>
          <w:p w:rsidR="00F71524" w:rsidRPr="00F71524" w:rsidRDefault="00F71524" w:rsidP="00D73358">
            <w:pPr>
              <w:pStyle w:val="Inne0"/>
              <w:shd w:val="clear" w:color="auto" w:fill="auto"/>
              <w:spacing w:line="240" w:lineRule="auto"/>
              <w:rPr>
                <w:color w:val="FF0000"/>
                <w:sz w:val="16"/>
                <w:szCs w:val="16"/>
              </w:rPr>
            </w:pPr>
            <w:r w:rsidRPr="00F71524">
              <w:rPr>
                <w:color w:val="FF0000"/>
                <w:sz w:val="16"/>
                <w:szCs w:val="16"/>
              </w:rPr>
              <w:t>piaski i żwiry</w:t>
            </w:r>
          </w:p>
        </w:tc>
      </w:tr>
      <w:tr w:rsidR="00F71524" w:rsidTr="00F127C0">
        <w:trPr>
          <w:trHeight w:hRule="exact" w:val="413"/>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Botkuny</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12312</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 xml:space="preserve">Gołdap </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16353</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skreślone z bilansu zasobów</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kwarcowe</w:t>
            </w:r>
          </w:p>
        </w:tc>
      </w:tr>
      <w:tr w:rsidR="00F71524" w:rsidTr="00F127C0">
        <w:trPr>
          <w:trHeight w:hRule="exact" w:val="413"/>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Kolniszki</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5899</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Kośmidry</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10323</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i żwiry</w:t>
            </w:r>
          </w:p>
        </w:tc>
      </w:tr>
      <w:tr w:rsidR="00A2174B" w:rsidTr="00F127C0">
        <w:trPr>
          <w:trHeight w:hRule="exact" w:val="418"/>
          <w:jc w:val="center"/>
        </w:trPr>
        <w:tc>
          <w:tcPr>
            <w:tcW w:w="335" w:type="dxa"/>
            <w:tcBorders>
              <w:top w:val="single" w:sz="4" w:space="0" w:color="auto"/>
              <w:left w:val="single" w:sz="4" w:space="0" w:color="auto"/>
            </w:tcBorders>
            <w:shd w:val="clear" w:color="auto" w:fill="FFFFFF"/>
          </w:tcPr>
          <w:p w:rsidR="00A2174B" w:rsidRDefault="00A2174B"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Kośmidry II</w:t>
            </w:r>
          </w:p>
        </w:tc>
        <w:tc>
          <w:tcPr>
            <w:tcW w:w="1560" w:type="dxa"/>
            <w:tcBorders>
              <w:top w:val="single" w:sz="4" w:space="0" w:color="auto"/>
              <w:left w:val="single" w:sz="4" w:space="0" w:color="auto"/>
              <w:righ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11470</w:t>
            </w:r>
          </w:p>
        </w:tc>
        <w:tc>
          <w:tcPr>
            <w:tcW w:w="4273" w:type="dxa"/>
            <w:tcBorders>
              <w:top w:val="single" w:sz="4" w:space="0" w:color="auto"/>
              <w:lef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Kośmidry III</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17638</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eksploatowane część dz. 260/4 (ID 17638) powierzchnia złoża 0,504 ha</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kruszywa naturalne</w:t>
            </w:r>
          </w:p>
        </w:tc>
      </w:tr>
      <w:tr w:rsidR="00F71524" w:rsidTr="00F127C0">
        <w:trPr>
          <w:trHeight w:hRule="exact" w:val="413"/>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Kozaki</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11628</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413"/>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Marcinowo</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15805</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surowce ilaste ceramiki budowlanej</w:t>
            </w:r>
          </w:p>
        </w:tc>
      </w:tr>
      <w:tr w:rsid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Niedrzwica</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6905</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eksploatowane</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torfy</w:t>
            </w:r>
          </w:p>
        </w:tc>
      </w:tr>
      <w:tr w:rsidR="00F71524" w:rsidTr="00F127C0">
        <w:trPr>
          <w:trHeight w:hRule="exact" w:val="413"/>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Niedrzwica 4</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16039</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torfy</w:t>
            </w:r>
          </w:p>
        </w:tc>
      </w:tr>
      <w:tr w:rsid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Niedrzwica II</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6946</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torfy</w:t>
            </w:r>
          </w:p>
        </w:tc>
      </w:tr>
      <w:tr w:rsidR="00F71524" w:rsidTr="00F127C0">
        <w:trPr>
          <w:trHeight w:hRule="exact" w:val="413"/>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Niedrzwica III</w:t>
            </w:r>
          </w:p>
        </w:tc>
        <w:tc>
          <w:tcPr>
            <w:tcW w:w="1560" w:type="dxa"/>
            <w:tcBorders>
              <w:top w:val="single" w:sz="4" w:space="0" w:color="auto"/>
              <w:left w:val="single" w:sz="4" w:space="0" w:color="auto"/>
              <w:right w:val="single" w:sz="4" w:space="0" w:color="auto"/>
            </w:tcBorders>
            <w:shd w:val="clear" w:color="auto" w:fill="FFFFFF"/>
          </w:tcPr>
          <w:p w:rsidR="00F71524" w:rsidRDefault="00A2174B" w:rsidP="00D73358">
            <w:pPr>
              <w:pStyle w:val="Inne0"/>
              <w:shd w:val="clear" w:color="auto" w:fill="auto"/>
              <w:spacing w:line="240" w:lineRule="auto"/>
              <w:rPr>
                <w:sz w:val="16"/>
                <w:szCs w:val="16"/>
              </w:rPr>
            </w:pPr>
            <w:r>
              <w:rPr>
                <w:sz w:val="16"/>
                <w:szCs w:val="16"/>
              </w:rPr>
              <w:t>10225</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eksploatowane</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torfy</w:t>
            </w:r>
          </w:p>
        </w:tc>
      </w:tr>
      <w:tr w:rsidR="00D73358" w:rsidRPr="00A2174B" w:rsidTr="00F127C0">
        <w:trPr>
          <w:trHeight w:hRule="exact" w:val="413"/>
          <w:jc w:val="center"/>
        </w:trPr>
        <w:tc>
          <w:tcPr>
            <w:tcW w:w="335" w:type="dxa"/>
            <w:tcBorders>
              <w:top w:val="single" w:sz="4" w:space="0" w:color="auto"/>
              <w:left w:val="single" w:sz="4" w:space="0" w:color="auto"/>
            </w:tcBorders>
            <w:shd w:val="clear" w:color="auto" w:fill="FFFFFF"/>
          </w:tcPr>
          <w:p w:rsidR="00F71524" w:rsidRPr="00A2174B" w:rsidRDefault="00F71524" w:rsidP="00D73358">
            <w:pPr>
              <w:pStyle w:val="Inne0"/>
              <w:numPr>
                <w:ilvl w:val="0"/>
                <w:numId w:val="57"/>
              </w:numPr>
              <w:shd w:val="clear" w:color="auto" w:fill="auto"/>
              <w:spacing w:line="240" w:lineRule="auto"/>
              <w:ind w:left="0" w:firstLine="0"/>
              <w:rPr>
                <w:color w:val="FF0000"/>
                <w:sz w:val="16"/>
                <w:szCs w:val="16"/>
              </w:rPr>
            </w:pPr>
          </w:p>
        </w:tc>
        <w:tc>
          <w:tcPr>
            <w:tcW w:w="1512" w:type="dxa"/>
            <w:tcBorders>
              <w:top w:val="single" w:sz="4" w:space="0" w:color="auto"/>
              <w:left w:val="single" w:sz="4" w:space="0" w:color="auto"/>
            </w:tcBorders>
            <w:shd w:val="clear" w:color="auto" w:fill="FFFFFF"/>
          </w:tcPr>
          <w:p w:rsidR="00F71524" w:rsidRPr="00A2174B" w:rsidRDefault="00F71524" w:rsidP="00D73358">
            <w:pPr>
              <w:pStyle w:val="Inne0"/>
              <w:shd w:val="clear" w:color="auto" w:fill="auto"/>
              <w:spacing w:line="240" w:lineRule="auto"/>
              <w:rPr>
                <w:color w:val="FF0000"/>
                <w:sz w:val="16"/>
                <w:szCs w:val="16"/>
              </w:rPr>
            </w:pPr>
            <w:r w:rsidRPr="00A2174B">
              <w:rPr>
                <w:color w:val="FF0000"/>
                <w:sz w:val="16"/>
                <w:szCs w:val="16"/>
              </w:rPr>
              <w:t>Niedrzwica 5</w:t>
            </w:r>
          </w:p>
        </w:tc>
        <w:tc>
          <w:tcPr>
            <w:tcW w:w="1560" w:type="dxa"/>
            <w:tcBorders>
              <w:top w:val="single" w:sz="4" w:space="0" w:color="auto"/>
              <w:left w:val="single" w:sz="4" w:space="0" w:color="auto"/>
              <w:right w:val="single" w:sz="4" w:space="0" w:color="auto"/>
            </w:tcBorders>
            <w:shd w:val="clear" w:color="auto" w:fill="FFFFFF"/>
          </w:tcPr>
          <w:p w:rsidR="00F71524" w:rsidRPr="00A2174B" w:rsidRDefault="00A2174B" w:rsidP="00D73358">
            <w:pPr>
              <w:pStyle w:val="Inne0"/>
              <w:shd w:val="clear" w:color="auto" w:fill="auto"/>
              <w:spacing w:line="240" w:lineRule="auto"/>
              <w:rPr>
                <w:color w:val="FF0000"/>
                <w:sz w:val="16"/>
                <w:szCs w:val="16"/>
              </w:rPr>
            </w:pPr>
            <w:r w:rsidRPr="00A2174B">
              <w:rPr>
                <w:color w:val="FF0000"/>
                <w:sz w:val="16"/>
                <w:szCs w:val="16"/>
              </w:rPr>
              <w:t>19943</w:t>
            </w:r>
          </w:p>
        </w:tc>
        <w:tc>
          <w:tcPr>
            <w:tcW w:w="4273" w:type="dxa"/>
            <w:tcBorders>
              <w:top w:val="single" w:sz="4" w:space="0" w:color="auto"/>
              <w:left w:val="single" w:sz="4" w:space="0" w:color="auto"/>
            </w:tcBorders>
            <w:shd w:val="clear" w:color="auto" w:fill="FFFFFF"/>
          </w:tcPr>
          <w:p w:rsidR="00F71524" w:rsidRPr="00A2174B" w:rsidRDefault="00A2174B" w:rsidP="00D73358">
            <w:pPr>
              <w:pStyle w:val="Inne0"/>
              <w:shd w:val="clear" w:color="auto" w:fill="auto"/>
              <w:spacing w:line="240" w:lineRule="auto"/>
              <w:rPr>
                <w:color w:val="FF0000"/>
                <w:sz w:val="16"/>
                <w:szCs w:val="16"/>
              </w:rPr>
            </w:pPr>
            <w:r w:rsidRPr="00A2174B">
              <w:rPr>
                <w:color w:val="FF0000"/>
                <w:sz w:val="16"/>
                <w:szCs w:val="16"/>
              </w:rPr>
              <w:t xml:space="preserve">Wiłkajcie cz. dz. </w:t>
            </w:r>
            <w:proofErr w:type="spellStart"/>
            <w:r w:rsidRPr="00A2174B">
              <w:rPr>
                <w:color w:val="FF0000"/>
                <w:sz w:val="16"/>
                <w:szCs w:val="16"/>
              </w:rPr>
              <w:t>ewid</w:t>
            </w:r>
            <w:proofErr w:type="spellEnd"/>
            <w:r w:rsidRPr="00A2174B">
              <w:rPr>
                <w:color w:val="FF0000"/>
                <w:sz w:val="16"/>
                <w:szCs w:val="16"/>
              </w:rPr>
              <w:t>. 20/3 obręb 0028 Wiłkajcie</w:t>
            </w:r>
          </w:p>
          <w:p w:rsidR="00A2174B" w:rsidRPr="00A2174B" w:rsidRDefault="00A2174B" w:rsidP="00D73358">
            <w:pPr>
              <w:pStyle w:val="Inne0"/>
              <w:shd w:val="clear" w:color="auto" w:fill="auto"/>
              <w:spacing w:line="240" w:lineRule="auto"/>
              <w:rPr>
                <w:color w:val="FF0000"/>
                <w:sz w:val="16"/>
                <w:szCs w:val="16"/>
              </w:rPr>
            </w:pPr>
            <w:r w:rsidRPr="00A2174B">
              <w:rPr>
                <w:color w:val="FF0000"/>
                <w:sz w:val="16"/>
                <w:szCs w:val="16"/>
              </w:rPr>
              <w:t>pow. 0,259 ha</w:t>
            </w:r>
          </w:p>
        </w:tc>
        <w:tc>
          <w:tcPr>
            <w:tcW w:w="1959" w:type="dxa"/>
            <w:tcBorders>
              <w:top w:val="single" w:sz="4" w:space="0" w:color="auto"/>
              <w:left w:val="single" w:sz="4" w:space="0" w:color="auto"/>
              <w:right w:val="single" w:sz="4" w:space="0" w:color="auto"/>
            </w:tcBorders>
            <w:shd w:val="clear" w:color="auto" w:fill="FFFFFF"/>
          </w:tcPr>
          <w:p w:rsidR="00F71524" w:rsidRPr="00A2174B" w:rsidRDefault="00A2174B" w:rsidP="00D73358">
            <w:pPr>
              <w:pStyle w:val="Inne0"/>
              <w:shd w:val="clear" w:color="auto" w:fill="auto"/>
              <w:spacing w:line="240" w:lineRule="auto"/>
              <w:rPr>
                <w:color w:val="FF0000"/>
                <w:sz w:val="16"/>
                <w:szCs w:val="16"/>
              </w:rPr>
            </w:pPr>
            <w:r w:rsidRPr="00A2174B">
              <w:rPr>
                <w:color w:val="FF0000"/>
                <w:sz w:val="16"/>
                <w:szCs w:val="16"/>
              </w:rPr>
              <w:t>torfy</w:t>
            </w:r>
          </w:p>
        </w:tc>
      </w:tr>
      <w:tr w:rsidR="00A2174B" w:rsidTr="00F127C0">
        <w:trPr>
          <w:trHeight w:hRule="exact" w:val="418"/>
          <w:jc w:val="center"/>
        </w:trPr>
        <w:tc>
          <w:tcPr>
            <w:tcW w:w="335" w:type="dxa"/>
            <w:tcBorders>
              <w:top w:val="single" w:sz="4" w:space="0" w:color="auto"/>
              <w:left w:val="single" w:sz="4" w:space="0" w:color="auto"/>
            </w:tcBorders>
            <w:shd w:val="clear" w:color="auto" w:fill="FFFFFF"/>
          </w:tcPr>
          <w:p w:rsidR="00A2174B" w:rsidRDefault="00A2174B"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Gołdap II PGR</w:t>
            </w:r>
          </w:p>
        </w:tc>
        <w:tc>
          <w:tcPr>
            <w:tcW w:w="1560" w:type="dxa"/>
            <w:tcBorders>
              <w:top w:val="single" w:sz="4" w:space="0" w:color="auto"/>
              <w:left w:val="single" w:sz="4" w:space="0" w:color="auto"/>
              <w:right w:val="single" w:sz="4" w:space="0" w:color="auto"/>
            </w:tcBorders>
            <w:shd w:val="clear" w:color="auto" w:fill="FFFFFF"/>
          </w:tcPr>
          <w:p w:rsidR="00A2174B" w:rsidRDefault="003F0C2A" w:rsidP="00D73358">
            <w:pPr>
              <w:pStyle w:val="Inne0"/>
              <w:shd w:val="clear" w:color="auto" w:fill="auto"/>
              <w:spacing w:line="240" w:lineRule="auto"/>
              <w:rPr>
                <w:sz w:val="16"/>
                <w:szCs w:val="16"/>
              </w:rPr>
            </w:pPr>
            <w:r>
              <w:rPr>
                <w:sz w:val="16"/>
                <w:szCs w:val="16"/>
              </w:rPr>
              <w:t>2759</w:t>
            </w:r>
          </w:p>
        </w:tc>
        <w:tc>
          <w:tcPr>
            <w:tcW w:w="4273" w:type="dxa"/>
            <w:tcBorders>
              <w:top w:val="single" w:sz="4" w:space="0" w:color="auto"/>
              <w:left w:val="single" w:sz="4" w:space="0" w:color="auto"/>
            </w:tcBorders>
            <w:shd w:val="clear" w:color="auto" w:fill="FFFFFF"/>
          </w:tcPr>
          <w:p w:rsidR="00A2174B" w:rsidRDefault="003F0C2A"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right w:val="single" w:sz="4" w:space="0" w:color="auto"/>
            </w:tcBorders>
            <w:shd w:val="clear" w:color="auto" w:fill="FFFFFF"/>
          </w:tcPr>
          <w:p w:rsidR="00A2174B" w:rsidRDefault="00A2174B" w:rsidP="00D73358">
            <w:pPr>
              <w:pStyle w:val="Inne0"/>
              <w:shd w:val="clear" w:color="auto" w:fill="auto"/>
              <w:spacing w:line="240" w:lineRule="auto"/>
              <w:rPr>
                <w:sz w:val="16"/>
                <w:szCs w:val="16"/>
              </w:rPr>
            </w:pPr>
            <w:r>
              <w:rPr>
                <w:sz w:val="16"/>
                <w:szCs w:val="16"/>
              </w:rPr>
              <w:t>piaski kwarcowe</w:t>
            </w:r>
          </w:p>
        </w:tc>
      </w:tr>
      <w:tr w:rsidR="00F71524" w:rsidTr="00F127C0">
        <w:trPr>
          <w:trHeight w:hRule="exact" w:val="418"/>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Wiłkajcie</w:t>
            </w:r>
          </w:p>
        </w:tc>
        <w:tc>
          <w:tcPr>
            <w:tcW w:w="1560" w:type="dxa"/>
            <w:tcBorders>
              <w:top w:val="single" w:sz="4" w:space="0" w:color="auto"/>
              <w:left w:val="single" w:sz="4" w:space="0" w:color="auto"/>
              <w:right w:val="single" w:sz="4" w:space="0" w:color="auto"/>
            </w:tcBorders>
            <w:shd w:val="clear" w:color="auto" w:fill="FFFFFF"/>
          </w:tcPr>
          <w:p w:rsidR="00F71524" w:rsidRDefault="003F0C2A" w:rsidP="00D73358">
            <w:pPr>
              <w:pStyle w:val="Inne0"/>
              <w:shd w:val="clear" w:color="auto" w:fill="auto"/>
              <w:spacing w:line="240" w:lineRule="auto"/>
              <w:rPr>
                <w:sz w:val="16"/>
                <w:szCs w:val="16"/>
              </w:rPr>
            </w:pPr>
            <w:r>
              <w:rPr>
                <w:sz w:val="16"/>
                <w:szCs w:val="16"/>
              </w:rPr>
              <w:t>11468</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eksploatowane</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piaski i żwiry</w:t>
            </w:r>
          </w:p>
        </w:tc>
      </w:tr>
      <w:tr w:rsidR="00F71524" w:rsidTr="00F127C0">
        <w:trPr>
          <w:trHeight w:hRule="exact" w:val="413"/>
          <w:jc w:val="center"/>
        </w:trPr>
        <w:tc>
          <w:tcPr>
            <w:tcW w:w="335" w:type="dxa"/>
            <w:tcBorders>
              <w:top w:val="single" w:sz="4" w:space="0" w:color="auto"/>
              <w:left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Wiłkajcie - Niedrzwica III</w:t>
            </w:r>
          </w:p>
        </w:tc>
        <w:tc>
          <w:tcPr>
            <w:tcW w:w="1560" w:type="dxa"/>
            <w:tcBorders>
              <w:top w:val="single" w:sz="4" w:space="0" w:color="auto"/>
              <w:left w:val="single" w:sz="4" w:space="0" w:color="auto"/>
              <w:right w:val="single" w:sz="4" w:space="0" w:color="auto"/>
            </w:tcBorders>
            <w:shd w:val="clear" w:color="auto" w:fill="FFFFFF"/>
          </w:tcPr>
          <w:p w:rsidR="00F71524" w:rsidRDefault="00D73358" w:rsidP="00D73358">
            <w:pPr>
              <w:pStyle w:val="Inne0"/>
              <w:shd w:val="clear" w:color="auto" w:fill="auto"/>
              <w:spacing w:line="240" w:lineRule="auto"/>
              <w:rPr>
                <w:sz w:val="16"/>
                <w:szCs w:val="16"/>
              </w:rPr>
            </w:pPr>
            <w:r>
              <w:rPr>
                <w:sz w:val="16"/>
                <w:szCs w:val="16"/>
              </w:rPr>
              <w:t>8774</w:t>
            </w:r>
          </w:p>
        </w:tc>
        <w:tc>
          <w:tcPr>
            <w:tcW w:w="4273" w:type="dxa"/>
            <w:tcBorders>
              <w:top w:val="single" w:sz="4" w:space="0" w:color="auto"/>
              <w:lef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eksploatowane</w:t>
            </w:r>
          </w:p>
        </w:tc>
        <w:tc>
          <w:tcPr>
            <w:tcW w:w="1959" w:type="dxa"/>
            <w:tcBorders>
              <w:top w:val="single" w:sz="4" w:space="0" w:color="auto"/>
              <w:left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torfy</w:t>
            </w:r>
          </w:p>
        </w:tc>
      </w:tr>
      <w:tr w:rsidR="00F71524" w:rsidTr="00F127C0">
        <w:trPr>
          <w:trHeight w:hRule="exact" w:val="418"/>
          <w:jc w:val="center"/>
        </w:trPr>
        <w:tc>
          <w:tcPr>
            <w:tcW w:w="335" w:type="dxa"/>
            <w:tcBorders>
              <w:top w:val="single" w:sz="4" w:space="0" w:color="auto"/>
              <w:left w:val="single" w:sz="4" w:space="0" w:color="auto"/>
              <w:bottom w:val="single" w:sz="4" w:space="0" w:color="auto"/>
            </w:tcBorders>
            <w:shd w:val="clear" w:color="auto" w:fill="FFFFFF"/>
          </w:tcPr>
          <w:p w:rsidR="00F71524" w:rsidRDefault="00F71524" w:rsidP="00D73358">
            <w:pPr>
              <w:pStyle w:val="Inne0"/>
              <w:numPr>
                <w:ilvl w:val="0"/>
                <w:numId w:val="57"/>
              </w:numPr>
              <w:shd w:val="clear" w:color="auto" w:fill="auto"/>
              <w:spacing w:line="240" w:lineRule="auto"/>
              <w:ind w:left="0" w:firstLine="0"/>
              <w:rPr>
                <w:sz w:val="16"/>
                <w:szCs w:val="16"/>
              </w:rPr>
            </w:pPr>
          </w:p>
        </w:tc>
        <w:tc>
          <w:tcPr>
            <w:tcW w:w="1512" w:type="dxa"/>
            <w:tcBorders>
              <w:top w:val="single" w:sz="4" w:space="0" w:color="auto"/>
              <w:left w:val="single" w:sz="4" w:space="0" w:color="auto"/>
              <w:bottom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Wronki Wielkie</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71524" w:rsidRDefault="00D73358" w:rsidP="00D73358">
            <w:pPr>
              <w:pStyle w:val="Inne0"/>
              <w:shd w:val="clear" w:color="auto" w:fill="auto"/>
              <w:spacing w:line="240" w:lineRule="auto"/>
              <w:rPr>
                <w:sz w:val="16"/>
                <w:szCs w:val="16"/>
              </w:rPr>
            </w:pPr>
            <w:r>
              <w:rPr>
                <w:sz w:val="16"/>
                <w:szCs w:val="16"/>
              </w:rPr>
              <w:t>2489</w:t>
            </w:r>
          </w:p>
        </w:tc>
        <w:tc>
          <w:tcPr>
            <w:tcW w:w="4273" w:type="dxa"/>
            <w:tcBorders>
              <w:top w:val="single" w:sz="4" w:space="0" w:color="auto"/>
              <w:left w:val="single" w:sz="4" w:space="0" w:color="auto"/>
              <w:bottom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złoże rozpoznane szczegółowo</w:t>
            </w:r>
          </w:p>
        </w:tc>
        <w:tc>
          <w:tcPr>
            <w:tcW w:w="1959" w:type="dxa"/>
            <w:tcBorders>
              <w:top w:val="single" w:sz="4" w:space="0" w:color="auto"/>
              <w:left w:val="single" w:sz="4" w:space="0" w:color="auto"/>
              <w:bottom w:val="single" w:sz="4" w:space="0" w:color="auto"/>
              <w:right w:val="single" w:sz="4" w:space="0" w:color="auto"/>
            </w:tcBorders>
            <w:shd w:val="clear" w:color="auto" w:fill="FFFFFF"/>
          </w:tcPr>
          <w:p w:rsidR="00F71524" w:rsidRDefault="00F71524" w:rsidP="00D73358">
            <w:pPr>
              <w:pStyle w:val="Inne0"/>
              <w:shd w:val="clear" w:color="auto" w:fill="auto"/>
              <w:spacing w:line="240" w:lineRule="auto"/>
              <w:rPr>
                <w:sz w:val="16"/>
                <w:szCs w:val="16"/>
              </w:rPr>
            </w:pPr>
            <w:r>
              <w:rPr>
                <w:sz w:val="16"/>
                <w:szCs w:val="16"/>
              </w:rPr>
              <w:t>surowce ilaste ceramiki budowlanej</w:t>
            </w:r>
          </w:p>
        </w:tc>
      </w:tr>
    </w:tbl>
    <w:p w:rsidR="00327807" w:rsidRDefault="00327807" w:rsidP="00A8379F"/>
    <w:p w:rsidR="00327807" w:rsidRPr="002C0B56" w:rsidRDefault="00A8379F" w:rsidP="002C0B56">
      <w:pPr>
        <w:pStyle w:val="Teksttreci0"/>
        <w:shd w:val="clear" w:color="auto" w:fill="auto"/>
        <w:spacing w:line="240" w:lineRule="auto"/>
        <w:jc w:val="both"/>
        <w:rPr>
          <w:sz w:val="20"/>
          <w:szCs w:val="20"/>
        </w:rPr>
      </w:pPr>
      <w:r w:rsidRPr="002C0B56">
        <w:rPr>
          <w:sz w:val="20"/>
          <w:szCs w:val="20"/>
        </w:rPr>
        <w:t>Dodatkowo na rysunku studium oznaczono zasoby eksploatacyjne wód leczniczych ujętych otworem GZ-1 z utworów jurajskich oraz ujętych otworem GZ-2 z utworów kredowych w Gołdapi.</w:t>
      </w:r>
    </w:p>
    <w:p w:rsidR="00327807" w:rsidRPr="002C0B56" w:rsidRDefault="00A8379F" w:rsidP="002C0B56">
      <w:pPr>
        <w:pStyle w:val="Teksttreci0"/>
        <w:shd w:val="clear" w:color="auto" w:fill="auto"/>
        <w:spacing w:line="240" w:lineRule="auto"/>
        <w:jc w:val="both"/>
        <w:rPr>
          <w:sz w:val="20"/>
          <w:szCs w:val="20"/>
        </w:rPr>
      </w:pPr>
      <w:r w:rsidRPr="002C0B56">
        <w:rPr>
          <w:sz w:val="20"/>
          <w:szCs w:val="20"/>
        </w:rPr>
        <w:t>W granicach gminy Gołdap wyznaczono następujące tereny górnicze (oznaczone na rysunku studium):</w:t>
      </w:r>
    </w:p>
    <w:p w:rsidR="00327807" w:rsidRDefault="00A8379F" w:rsidP="00202FF1">
      <w:pPr>
        <w:pStyle w:val="Teksttreci0"/>
        <w:numPr>
          <w:ilvl w:val="0"/>
          <w:numId w:val="58"/>
        </w:numPr>
        <w:shd w:val="clear" w:color="auto" w:fill="auto"/>
        <w:spacing w:line="240" w:lineRule="auto"/>
      </w:pPr>
      <w:r>
        <w:t>Bałupiany IV (PG 1),</w:t>
      </w:r>
    </w:p>
    <w:p w:rsidR="00327807" w:rsidRDefault="00A8379F" w:rsidP="00202FF1">
      <w:pPr>
        <w:pStyle w:val="Teksttreci0"/>
        <w:numPr>
          <w:ilvl w:val="0"/>
          <w:numId w:val="58"/>
        </w:numPr>
        <w:shd w:val="clear" w:color="auto" w:fill="auto"/>
        <w:spacing w:line="240" w:lineRule="auto"/>
      </w:pPr>
      <w:r>
        <w:t>Gołdap Zdrój 1 (PG 2),</w:t>
      </w:r>
    </w:p>
    <w:p w:rsidR="00327807" w:rsidRDefault="00A8379F" w:rsidP="00202FF1">
      <w:pPr>
        <w:pStyle w:val="Teksttreci0"/>
        <w:numPr>
          <w:ilvl w:val="0"/>
          <w:numId w:val="58"/>
        </w:numPr>
        <w:shd w:val="clear" w:color="auto" w:fill="auto"/>
        <w:spacing w:line="240" w:lineRule="auto"/>
      </w:pPr>
      <w:r>
        <w:t>Gołdap Zdrój 2 (PG 3),</w:t>
      </w:r>
    </w:p>
    <w:p w:rsidR="00327807" w:rsidRDefault="00A8379F" w:rsidP="00202FF1">
      <w:pPr>
        <w:pStyle w:val="Teksttreci0"/>
        <w:numPr>
          <w:ilvl w:val="0"/>
          <w:numId w:val="58"/>
        </w:numPr>
        <w:shd w:val="clear" w:color="auto" w:fill="auto"/>
        <w:spacing w:line="240" w:lineRule="auto"/>
      </w:pPr>
      <w:r>
        <w:t>Kośmidry (PG 4),</w:t>
      </w:r>
    </w:p>
    <w:p w:rsidR="00327807" w:rsidRDefault="00A8379F" w:rsidP="00202FF1">
      <w:pPr>
        <w:pStyle w:val="Teksttreci0"/>
        <w:numPr>
          <w:ilvl w:val="0"/>
          <w:numId w:val="58"/>
        </w:numPr>
        <w:shd w:val="clear" w:color="auto" w:fill="auto"/>
        <w:spacing w:line="240" w:lineRule="auto"/>
      </w:pPr>
      <w:r>
        <w:t>Kozaki (PG 5),</w:t>
      </w:r>
    </w:p>
    <w:p w:rsidR="00327807" w:rsidRDefault="00A8379F" w:rsidP="00202FF1">
      <w:pPr>
        <w:pStyle w:val="Teksttreci0"/>
        <w:numPr>
          <w:ilvl w:val="0"/>
          <w:numId w:val="58"/>
        </w:numPr>
        <w:shd w:val="clear" w:color="auto" w:fill="auto"/>
        <w:spacing w:line="240" w:lineRule="auto"/>
      </w:pPr>
      <w:r>
        <w:t>Marcinowo (PG 6),</w:t>
      </w:r>
    </w:p>
    <w:p w:rsidR="00327807" w:rsidRDefault="00A8379F" w:rsidP="00202FF1">
      <w:pPr>
        <w:pStyle w:val="Teksttreci0"/>
        <w:numPr>
          <w:ilvl w:val="0"/>
          <w:numId w:val="58"/>
        </w:numPr>
        <w:shd w:val="clear" w:color="auto" w:fill="auto"/>
        <w:spacing w:line="240" w:lineRule="auto"/>
      </w:pPr>
      <w:r>
        <w:t>Niedrzwica (PG 7),</w:t>
      </w:r>
    </w:p>
    <w:p w:rsidR="00327807" w:rsidRDefault="00A8379F" w:rsidP="00202FF1">
      <w:pPr>
        <w:pStyle w:val="Teksttreci0"/>
        <w:numPr>
          <w:ilvl w:val="0"/>
          <w:numId w:val="58"/>
        </w:numPr>
        <w:shd w:val="clear" w:color="auto" w:fill="auto"/>
        <w:spacing w:line="240" w:lineRule="auto"/>
      </w:pPr>
      <w:r>
        <w:t>Niedrzwica III (PG 8),</w:t>
      </w:r>
    </w:p>
    <w:p w:rsidR="00327807" w:rsidRDefault="00A8379F" w:rsidP="00202FF1">
      <w:pPr>
        <w:pStyle w:val="Teksttreci0"/>
        <w:numPr>
          <w:ilvl w:val="0"/>
          <w:numId w:val="58"/>
        </w:numPr>
        <w:shd w:val="clear" w:color="auto" w:fill="auto"/>
        <w:spacing w:line="240" w:lineRule="auto"/>
      </w:pPr>
      <w:r>
        <w:t>Wiłkajcie (PG 9),</w:t>
      </w:r>
    </w:p>
    <w:p w:rsidR="00327807" w:rsidRDefault="00A8379F" w:rsidP="00202FF1">
      <w:pPr>
        <w:pStyle w:val="Teksttreci0"/>
        <w:numPr>
          <w:ilvl w:val="0"/>
          <w:numId w:val="58"/>
        </w:numPr>
        <w:shd w:val="clear" w:color="auto" w:fill="auto"/>
        <w:spacing w:line="240" w:lineRule="auto"/>
      </w:pPr>
      <w:r>
        <w:t>Wiłkajcie - Niedrzwica III (PG 10).</w:t>
      </w:r>
    </w:p>
    <w:p w:rsidR="00327807" w:rsidRPr="002C0B56" w:rsidRDefault="00A8379F" w:rsidP="002C0B56">
      <w:pPr>
        <w:pStyle w:val="Teksttreci0"/>
        <w:shd w:val="clear" w:color="auto" w:fill="auto"/>
        <w:spacing w:line="240" w:lineRule="auto"/>
        <w:jc w:val="both"/>
        <w:rPr>
          <w:sz w:val="20"/>
          <w:szCs w:val="20"/>
        </w:rPr>
      </w:pPr>
      <w:r w:rsidRPr="002C0B56">
        <w:rPr>
          <w:sz w:val="20"/>
          <w:szCs w:val="20"/>
        </w:rPr>
        <w:t>Dla terenów eksploatacji kopalin konieczne jest:</w:t>
      </w:r>
    </w:p>
    <w:p w:rsidR="00327807" w:rsidRDefault="00A8379F" w:rsidP="00202FF1">
      <w:pPr>
        <w:pStyle w:val="Teksttreci0"/>
        <w:numPr>
          <w:ilvl w:val="0"/>
          <w:numId w:val="59"/>
        </w:numPr>
        <w:shd w:val="clear" w:color="auto" w:fill="auto"/>
        <w:tabs>
          <w:tab w:val="left" w:pos="1154"/>
        </w:tabs>
        <w:spacing w:line="240" w:lineRule="auto"/>
        <w:jc w:val="both"/>
      </w:pPr>
      <w:r>
        <w:t>określenie warunków zachowania bezpieczeństwa powszechnego (zagrożenia wodne, osuwiskowe, zagrożenia pożarowe itp.) spełnienie wymogów dotyczących ochrony środowiska, w tym: ochrony złoża i obiektów budowlanych (optymalna gospodarka złożem), pasy ochronne dla obiektów wymagających ich ustanowienia,</w:t>
      </w:r>
    </w:p>
    <w:p w:rsidR="00327807" w:rsidRDefault="00A8379F" w:rsidP="00202FF1">
      <w:pPr>
        <w:pStyle w:val="Teksttreci0"/>
        <w:numPr>
          <w:ilvl w:val="0"/>
          <w:numId w:val="59"/>
        </w:numPr>
        <w:shd w:val="clear" w:color="auto" w:fill="auto"/>
        <w:tabs>
          <w:tab w:val="left" w:pos="1163"/>
        </w:tabs>
        <w:spacing w:line="240" w:lineRule="auto"/>
        <w:jc w:val="both"/>
      </w:pPr>
      <w:r>
        <w:t>określenie uwarunkowań zagospodarowania terenów górniczych oraz ograniczeń w ich użytkowaniu, w tym zakaz zabudowy z dopuszczeniem do realizacji obiektów kubaturowych, urządzeń komunikacyjnych oraz urządzeń pomocniczych bezpośrednio związanych z eksploatacją kopalin,</w:t>
      </w:r>
    </w:p>
    <w:p w:rsidR="00327807" w:rsidRDefault="00A8379F" w:rsidP="00202FF1">
      <w:pPr>
        <w:pStyle w:val="Teksttreci0"/>
        <w:numPr>
          <w:ilvl w:val="0"/>
          <w:numId w:val="59"/>
        </w:numPr>
        <w:shd w:val="clear" w:color="auto" w:fill="auto"/>
        <w:tabs>
          <w:tab w:val="left" w:pos="1163"/>
        </w:tabs>
        <w:spacing w:line="240" w:lineRule="auto"/>
      </w:pPr>
      <w:r>
        <w:t>wyznaczenie pasów ochronnych dla terenów sąsiednich nieobjętych eksploatacją,</w:t>
      </w:r>
    </w:p>
    <w:p w:rsidR="00327807" w:rsidRDefault="00A8379F" w:rsidP="00202FF1">
      <w:pPr>
        <w:pStyle w:val="Teksttreci0"/>
        <w:numPr>
          <w:ilvl w:val="0"/>
          <w:numId w:val="59"/>
        </w:numPr>
        <w:shd w:val="clear" w:color="auto" w:fill="auto"/>
        <w:tabs>
          <w:tab w:val="left" w:pos="1163"/>
        </w:tabs>
        <w:spacing w:line="240" w:lineRule="auto"/>
        <w:jc w:val="both"/>
      </w:pPr>
      <w:r>
        <w:t>wykonanie rekultywacji terenu po wyeksploatowaniu kruszyw w oparciu o ustalony kierunek i warunki przeprowadzania rekultywacji,</w:t>
      </w:r>
    </w:p>
    <w:p w:rsidR="00327807" w:rsidRDefault="00A8379F" w:rsidP="00202FF1">
      <w:pPr>
        <w:pStyle w:val="Teksttreci0"/>
        <w:numPr>
          <w:ilvl w:val="0"/>
          <w:numId w:val="59"/>
        </w:numPr>
        <w:shd w:val="clear" w:color="auto" w:fill="auto"/>
        <w:tabs>
          <w:tab w:val="left" w:pos="1163"/>
        </w:tabs>
        <w:spacing w:line="240" w:lineRule="auto"/>
      </w:pPr>
      <w:r>
        <w:t>wprowadzenie zakazu wyznaczania nowej zabudowy mieszkaniowej.</w:t>
      </w:r>
    </w:p>
    <w:p w:rsidR="00327807" w:rsidRDefault="00A8379F" w:rsidP="00212E66">
      <w:pPr>
        <w:pStyle w:val="Teksttreci0"/>
        <w:shd w:val="clear" w:color="auto" w:fill="auto"/>
        <w:spacing w:line="240" w:lineRule="auto"/>
        <w:jc w:val="both"/>
        <w:rPr>
          <w:sz w:val="20"/>
          <w:szCs w:val="20"/>
        </w:rPr>
      </w:pPr>
      <w:r w:rsidRPr="00212E66">
        <w:rPr>
          <w:sz w:val="20"/>
          <w:szCs w:val="20"/>
        </w:rPr>
        <w:t>Minimalizowanie skutków eksploatacji kopalin należy realizować przez ochronę terenów szczególnie cennych przyrodniczo, stosowanie technologii nie powodujących istotnej zmiany poziomu wód oraz sukcesywną rekultywację terenów poeksploatacyjnych.</w:t>
      </w:r>
    </w:p>
    <w:p w:rsidR="00212E66" w:rsidRDefault="00212E66" w:rsidP="00212E66">
      <w:pPr>
        <w:pStyle w:val="Teksttreci0"/>
        <w:shd w:val="clear" w:color="auto" w:fill="auto"/>
        <w:spacing w:line="240" w:lineRule="auto"/>
        <w:jc w:val="both"/>
        <w:rPr>
          <w:sz w:val="20"/>
          <w:szCs w:val="20"/>
        </w:rPr>
      </w:pPr>
    </w:p>
    <w:p w:rsidR="00212E66" w:rsidRDefault="00212E66" w:rsidP="00212E66">
      <w:pPr>
        <w:pStyle w:val="Teksttreci0"/>
        <w:shd w:val="clear" w:color="auto" w:fill="auto"/>
        <w:spacing w:line="240" w:lineRule="auto"/>
        <w:jc w:val="both"/>
        <w:rPr>
          <w:sz w:val="20"/>
          <w:szCs w:val="20"/>
        </w:rPr>
      </w:pPr>
    </w:p>
    <w:p w:rsidR="00212E66" w:rsidRPr="00212E66" w:rsidRDefault="00212E66" w:rsidP="00212E66">
      <w:pPr>
        <w:pStyle w:val="Teksttreci0"/>
        <w:shd w:val="clear" w:color="auto" w:fill="auto"/>
        <w:spacing w:line="240" w:lineRule="auto"/>
        <w:jc w:val="both"/>
        <w:rPr>
          <w:sz w:val="20"/>
          <w:szCs w:val="20"/>
        </w:rPr>
      </w:pPr>
    </w:p>
    <w:p w:rsidR="00212E66" w:rsidRDefault="00212E66" w:rsidP="00212E66">
      <w:pPr>
        <w:pStyle w:val="Nagwek20"/>
        <w:keepNext/>
        <w:keepLines/>
        <w:shd w:val="clear" w:color="auto" w:fill="E5DFEC" w:themeFill="accent4" w:themeFillTint="33"/>
        <w:tabs>
          <w:tab w:val="left" w:pos="907"/>
          <w:tab w:val="left" w:pos="5658"/>
          <w:tab w:val="left" w:pos="7765"/>
        </w:tabs>
        <w:spacing w:after="0"/>
        <w:ind w:left="0" w:firstLine="0"/>
      </w:pPr>
      <w:bookmarkStart w:id="85" w:name="bookmark84"/>
      <w:bookmarkStart w:id="86" w:name="bookmark85"/>
      <w:r>
        <w:t>ROZDZIAŁ 15.</w:t>
      </w:r>
    </w:p>
    <w:p w:rsidR="00327807" w:rsidRDefault="00A8379F" w:rsidP="00212E66">
      <w:pPr>
        <w:pStyle w:val="Nagwek20"/>
        <w:keepNext/>
        <w:keepLines/>
        <w:shd w:val="clear" w:color="auto" w:fill="E5DFEC" w:themeFill="accent4" w:themeFillTint="33"/>
        <w:tabs>
          <w:tab w:val="left" w:pos="907"/>
          <w:tab w:val="left" w:pos="5658"/>
          <w:tab w:val="left" w:pos="7765"/>
        </w:tabs>
        <w:spacing w:after="0"/>
        <w:ind w:left="0" w:firstLine="0"/>
      </w:pPr>
      <w:r>
        <w:t>Obszary pomników zagłady i ich stref ochronnych</w:t>
      </w:r>
      <w:bookmarkEnd w:id="85"/>
      <w:bookmarkEnd w:id="86"/>
    </w:p>
    <w:p w:rsidR="00212E66" w:rsidRDefault="00212E66" w:rsidP="00212E66">
      <w:pPr>
        <w:pStyle w:val="Teksttreci0"/>
        <w:shd w:val="clear" w:color="auto" w:fill="auto"/>
        <w:spacing w:line="240" w:lineRule="auto"/>
        <w:jc w:val="both"/>
        <w:rPr>
          <w:sz w:val="20"/>
          <w:szCs w:val="20"/>
        </w:rPr>
      </w:pPr>
    </w:p>
    <w:p w:rsidR="00327807" w:rsidRDefault="00A8379F" w:rsidP="00212E66">
      <w:pPr>
        <w:pStyle w:val="Teksttreci0"/>
        <w:shd w:val="clear" w:color="auto" w:fill="auto"/>
        <w:spacing w:line="240" w:lineRule="auto"/>
        <w:jc w:val="both"/>
        <w:rPr>
          <w:sz w:val="20"/>
          <w:szCs w:val="20"/>
        </w:rPr>
      </w:pPr>
      <w:r w:rsidRPr="00212E66">
        <w:rPr>
          <w:sz w:val="20"/>
          <w:szCs w:val="20"/>
        </w:rPr>
        <w:t>W granicach administracyjnych gminy nie występują obszary pomników zagłady i ich stref ochronnych w rozumieniu przepisów o ochronie terenów byłych hitlerowskich obozów zagłady.</w:t>
      </w:r>
    </w:p>
    <w:p w:rsidR="00212E66" w:rsidRDefault="00212E66" w:rsidP="00212E66">
      <w:pPr>
        <w:pStyle w:val="Teksttreci0"/>
        <w:shd w:val="clear" w:color="auto" w:fill="auto"/>
        <w:spacing w:line="240" w:lineRule="auto"/>
        <w:jc w:val="both"/>
        <w:rPr>
          <w:sz w:val="20"/>
          <w:szCs w:val="20"/>
        </w:rPr>
      </w:pPr>
    </w:p>
    <w:p w:rsidR="00212E66" w:rsidRDefault="00212E66" w:rsidP="00212E66">
      <w:pPr>
        <w:pStyle w:val="Teksttreci0"/>
        <w:shd w:val="clear" w:color="auto" w:fill="auto"/>
        <w:spacing w:line="240" w:lineRule="auto"/>
        <w:jc w:val="both"/>
        <w:rPr>
          <w:sz w:val="20"/>
          <w:szCs w:val="20"/>
        </w:rPr>
      </w:pPr>
    </w:p>
    <w:p w:rsidR="00212E66" w:rsidRPr="00212E66" w:rsidRDefault="00212E66" w:rsidP="00212E66">
      <w:pPr>
        <w:pStyle w:val="Teksttreci0"/>
        <w:shd w:val="clear" w:color="auto" w:fill="auto"/>
        <w:spacing w:line="240" w:lineRule="auto"/>
        <w:jc w:val="both"/>
        <w:rPr>
          <w:sz w:val="20"/>
          <w:szCs w:val="20"/>
        </w:rPr>
      </w:pPr>
    </w:p>
    <w:p w:rsidR="00212E66" w:rsidRDefault="00212E66" w:rsidP="00212E66">
      <w:pPr>
        <w:pStyle w:val="Nagwek20"/>
        <w:keepNext/>
        <w:keepLines/>
        <w:shd w:val="clear" w:color="auto" w:fill="E5DFEC" w:themeFill="accent4" w:themeFillTint="33"/>
        <w:tabs>
          <w:tab w:val="left" w:pos="907"/>
          <w:tab w:val="left" w:pos="5658"/>
          <w:tab w:val="left" w:pos="7765"/>
        </w:tabs>
        <w:spacing w:after="0"/>
        <w:ind w:left="0" w:firstLine="0"/>
      </w:pPr>
      <w:bookmarkStart w:id="87" w:name="bookmark86"/>
      <w:bookmarkStart w:id="88" w:name="bookmark87"/>
      <w:r>
        <w:lastRenderedPageBreak/>
        <w:t xml:space="preserve">ROZDZIAŁ 16. </w:t>
      </w:r>
    </w:p>
    <w:p w:rsidR="00327807" w:rsidRDefault="00A8379F" w:rsidP="00212E66">
      <w:pPr>
        <w:pStyle w:val="Nagwek20"/>
        <w:keepNext/>
        <w:keepLines/>
        <w:shd w:val="clear" w:color="auto" w:fill="E5DFEC" w:themeFill="accent4" w:themeFillTint="33"/>
        <w:tabs>
          <w:tab w:val="left" w:pos="907"/>
          <w:tab w:val="left" w:pos="5658"/>
          <w:tab w:val="left" w:pos="7765"/>
        </w:tabs>
        <w:spacing w:after="0"/>
        <w:ind w:left="0" w:firstLine="0"/>
      </w:pPr>
      <w:r>
        <w:t>Obszary wymagające przekształceń, rehabilitacji</w:t>
      </w:r>
      <w:r w:rsidR="00F11D90">
        <w:t xml:space="preserve">, </w:t>
      </w:r>
      <w:r>
        <w:t>rekultywacji</w:t>
      </w:r>
      <w:bookmarkEnd w:id="87"/>
      <w:bookmarkEnd w:id="88"/>
      <w:r w:rsidR="00F11D90">
        <w:t xml:space="preserve"> LUB REMEDIACJI</w:t>
      </w:r>
    </w:p>
    <w:p w:rsidR="00212E66" w:rsidRDefault="00212E66" w:rsidP="00212E66">
      <w:pPr>
        <w:pStyle w:val="Teksttreci0"/>
        <w:shd w:val="clear" w:color="auto" w:fill="auto"/>
        <w:spacing w:line="240" w:lineRule="auto"/>
        <w:jc w:val="both"/>
        <w:rPr>
          <w:sz w:val="20"/>
          <w:szCs w:val="20"/>
        </w:rPr>
      </w:pPr>
    </w:p>
    <w:p w:rsidR="00327807" w:rsidRPr="00212E66" w:rsidRDefault="00A8379F" w:rsidP="00212E66">
      <w:pPr>
        <w:pStyle w:val="Teksttreci0"/>
        <w:shd w:val="clear" w:color="auto" w:fill="auto"/>
        <w:spacing w:line="240" w:lineRule="auto"/>
        <w:jc w:val="both"/>
        <w:rPr>
          <w:sz w:val="20"/>
          <w:szCs w:val="20"/>
        </w:rPr>
      </w:pPr>
      <w:r w:rsidRPr="00212E66">
        <w:rPr>
          <w:sz w:val="20"/>
          <w:szCs w:val="20"/>
        </w:rPr>
        <w:t>Istniejący teren należy traktować jako zabudowę adaptowaną, postuluje się jednak przekształcenia. Studium ustala możliwość zmian funkcjonalno-przestrzennych w następujących obszarach:</w:t>
      </w:r>
    </w:p>
    <w:p w:rsidR="00327807" w:rsidRDefault="00A8379F" w:rsidP="00202FF1">
      <w:pPr>
        <w:pStyle w:val="Teksttreci0"/>
        <w:numPr>
          <w:ilvl w:val="0"/>
          <w:numId w:val="63"/>
        </w:numPr>
        <w:shd w:val="clear" w:color="auto" w:fill="auto"/>
        <w:tabs>
          <w:tab w:val="left" w:pos="1154"/>
        </w:tabs>
        <w:spacing w:line="240" w:lineRule="auto"/>
        <w:jc w:val="both"/>
      </w:pPr>
      <w:r>
        <w:t>zabudowy fermowa po byłych Państwowych Gospodarstwach Rolnych - przekształcenia w kierunku działalności gospodarczej z zachowaniem reżimów ochrony środowiska oraz ochrony sąsiadującej zabudowy mieszkaniowej,</w:t>
      </w:r>
    </w:p>
    <w:p w:rsidR="00327807" w:rsidRDefault="00A8379F" w:rsidP="00202FF1">
      <w:pPr>
        <w:pStyle w:val="Teksttreci0"/>
        <w:numPr>
          <w:ilvl w:val="0"/>
          <w:numId w:val="63"/>
        </w:numPr>
        <w:shd w:val="clear" w:color="auto" w:fill="auto"/>
        <w:tabs>
          <w:tab w:val="left" w:pos="1163"/>
        </w:tabs>
        <w:spacing w:line="240" w:lineRule="auto"/>
        <w:jc w:val="both"/>
      </w:pPr>
      <w:r>
        <w:t>tereny byłej fermy w Botkunach - przekształcenie w kierunku zabudowy mieszkaniowej o niskiej intensywności,</w:t>
      </w:r>
    </w:p>
    <w:p w:rsidR="00327807" w:rsidRDefault="00A8379F" w:rsidP="00202FF1">
      <w:pPr>
        <w:pStyle w:val="Teksttreci0"/>
        <w:numPr>
          <w:ilvl w:val="0"/>
          <w:numId w:val="63"/>
        </w:numPr>
        <w:shd w:val="clear" w:color="auto" w:fill="auto"/>
        <w:tabs>
          <w:tab w:val="left" w:pos="1163"/>
        </w:tabs>
        <w:spacing w:line="240" w:lineRule="auto"/>
        <w:jc w:val="both"/>
      </w:pPr>
      <w:r>
        <w:t>obszary dawnych wysypisk śmieci w mieście Gołdapi i w miejscowości Kośmidry - rekultywacja w kierunku leśnym,</w:t>
      </w:r>
    </w:p>
    <w:p w:rsidR="00327807" w:rsidRDefault="00A8379F" w:rsidP="00202FF1">
      <w:pPr>
        <w:pStyle w:val="Teksttreci0"/>
        <w:numPr>
          <w:ilvl w:val="0"/>
          <w:numId w:val="63"/>
        </w:numPr>
        <w:shd w:val="clear" w:color="auto" w:fill="auto"/>
        <w:tabs>
          <w:tab w:val="left" w:pos="1163"/>
        </w:tabs>
        <w:spacing w:line="240" w:lineRule="auto"/>
        <w:jc w:val="both"/>
      </w:pPr>
      <w:r>
        <w:t xml:space="preserve">tereny </w:t>
      </w:r>
      <w:proofErr w:type="spellStart"/>
      <w:r>
        <w:t>pokolejowe</w:t>
      </w:r>
      <w:proofErr w:type="spellEnd"/>
      <w:r>
        <w:t xml:space="preserve"> - przekształcenie w kierunku wielofunkcyjnym z możliwości zabudowy intensywnej (w tym wielorodzinnej),</w:t>
      </w:r>
    </w:p>
    <w:p w:rsidR="00327807" w:rsidRDefault="00A8379F" w:rsidP="00202FF1">
      <w:pPr>
        <w:pStyle w:val="Teksttreci0"/>
        <w:numPr>
          <w:ilvl w:val="0"/>
          <w:numId w:val="63"/>
        </w:numPr>
        <w:shd w:val="clear" w:color="auto" w:fill="auto"/>
        <w:tabs>
          <w:tab w:val="left" w:pos="1163"/>
        </w:tabs>
        <w:spacing w:line="240" w:lineRule="auto"/>
        <w:jc w:val="both"/>
      </w:pPr>
      <w:r>
        <w:t>terenów złóż kopalin, których eksploatacja została zaniechana - rekultywacja zgodna z kierunkiem wyznaczonym w dokumentacji geologicznej.</w:t>
      </w:r>
    </w:p>
    <w:p w:rsidR="00212E66" w:rsidRDefault="00212E66" w:rsidP="00212E66">
      <w:pPr>
        <w:pStyle w:val="Teksttreci0"/>
        <w:shd w:val="clear" w:color="auto" w:fill="auto"/>
        <w:tabs>
          <w:tab w:val="left" w:pos="1163"/>
        </w:tabs>
        <w:spacing w:line="240" w:lineRule="auto"/>
        <w:jc w:val="both"/>
      </w:pPr>
    </w:p>
    <w:p w:rsidR="00212E66" w:rsidRDefault="00212E66" w:rsidP="00212E66">
      <w:pPr>
        <w:pStyle w:val="Teksttreci0"/>
        <w:shd w:val="clear" w:color="auto" w:fill="auto"/>
        <w:tabs>
          <w:tab w:val="left" w:pos="1163"/>
        </w:tabs>
        <w:spacing w:line="240" w:lineRule="auto"/>
        <w:jc w:val="both"/>
      </w:pPr>
    </w:p>
    <w:p w:rsidR="00212E66" w:rsidRDefault="00212E66" w:rsidP="00212E66">
      <w:pPr>
        <w:pStyle w:val="Teksttreci0"/>
        <w:shd w:val="clear" w:color="auto" w:fill="auto"/>
        <w:tabs>
          <w:tab w:val="left" w:pos="1163"/>
        </w:tabs>
        <w:spacing w:line="240" w:lineRule="auto"/>
        <w:jc w:val="both"/>
      </w:pPr>
    </w:p>
    <w:p w:rsidR="00212E66" w:rsidRDefault="00212E66" w:rsidP="00212E66">
      <w:pPr>
        <w:pStyle w:val="Nagwek20"/>
        <w:keepNext/>
        <w:keepLines/>
        <w:shd w:val="clear" w:color="auto" w:fill="E5DFEC" w:themeFill="accent4" w:themeFillTint="33"/>
        <w:tabs>
          <w:tab w:val="left" w:pos="907"/>
          <w:tab w:val="left" w:pos="5658"/>
          <w:tab w:val="left" w:pos="7765"/>
        </w:tabs>
        <w:spacing w:after="0"/>
        <w:ind w:left="0" w:firstLine="0"/>
      </w:pPr>
      <w:bookmarkStart w:id="89" w:name="bookmark88"/>
      <w:bookmarkStart w:id="90" w:name="bookmark89"/>
      <w:r>
        <w:t>ROZDZIAŁ 17.</w:t>
      </w:r>
    </w:p>
    <w:p w:rsidR="00327807" w:rsidRDefault="00A8379F" w:rsidP="00212E66">
      <w:pPr>
        <w:pStyle w:val="Nagwek20"/>
        <w:keepNext/>
        <w:keepLines/>
        <w:shd w:val="clear" w:color="auto" w:fill="E5DFEC" w:themeFill="accent4" w:themeFillTint="33"/>
        <w:tabs>
          <w:tab w:val="left" w:pos="907"/>
          <w:tab w:val="left" w:pos="5658"/>
          <w:tab w:val="left" w:pos="7765"/>
        </w:tabs>
        <w:spacing w:after="0"/>
        <w:ind w:left="0" w:firstLine="0"/>
      </w:pPr>
      <w:r>
        <w:t>Granice terenów zamkniętych i ich stref ochronnych</w:t>
      </w:r>
      <w:bookmarkEnd w:id="89"/>
      <w:bookmarkEnd w:id="90"/>
    </w:p>
    <w:p w:rsidR="00212E66" w:rsidRDefault="00212E66" w:rsidP="00212E66">
      <w:pPr>
        <w:pStyle w:val="Teksttreci0"/>
        <w:shd w:val="clear" w:color="auto" w:fill="auto"/>
        <w:spacing w:line="240" w:lineRule="auto"/>
        <w:jc w:val="both"/>
        <w:rPr>
          <w:sz w:val="20"/>
          <w:szCs w:val="20"/>
        </w:rPr>
      </w:pPr>
    </w:p>
    <w:p w:rsidR="00327807" w:rsidRPr="00212E66" w:rsidRDefault="00A8379F" w:rsidP="00212E66">
      <w:pPr>
        <w:pStyle w:val="Teksttreci0"/>
        <w:shd w:val="clear" w:color="auto" w:fill="auto"/>
        <w:spacing w:line="240" w:lineRule="auto"/>
        <w:jc w:val="both"/>
        <w:rPr>
          <w:sz w:val="20"/>
          <w:szCs w:val="20"/>
        </w:rPr>
      </w:pPr>
      <w:r w:rsidRPr="00212E66">
        <w:rPr>
          <w:sz w:val="20"/>
          <w:szCs w:val="20"/>
        </w:rPr>
        <w:t>W granicach terenów zamkniętych obowiązują przepisy odrębne. Nie wyznacza się stref ochronnych dla istniejących terenów zamkniętych. Aktualny wykaz terenów zamkniętych na terenie gminy Gołdap zawiera tabela nr 7.</w:t>
      </w:r>
    </w:p>
    <w:p w:rsidR="00212E66" w:rsidRDefault="00212E66" w:rsidP="00212E66">
      <w:pPr>
        <w:pStyle w:val="Teksttreci0"/>
        <w:shd w:val="clear" w:color="auto" w:fill="auto"/>
        <w:spacing w:line="240" w:lineRule="auto"/>
        <w:jc w:val="both"/>
        <w:rPr>
          <w:sz w:val="20"/>
          <w:szCs w:val="20"/>
        </w:rPr>
      </w:pPr>
    </w:p>
    <w:p w:rsidR="00327807" w:rsidRDefault="00A8379F" w:rsidP="00212E66">
      <w:pPr>
        <w:pStyle w:val="Teksttreci0"/>
        <w:shd w:val="clear" w:color="auto" w:fill="auto"/>
        <w:spacing w:line="240" w:lineRule="auto"/>
        <w:jc w:val="both"/>
        <w:rPr>
          <w:sz w:val="20"/>
          <w:szCs w:val="20"/>
        </w:rPr>
      </w:pPr>
      <w:r w:rsidRPr="00212E66">
        <w:rPr>
          <w:sz w:val="20"/>
          <w:szCs w:val="20"/>
        </w:rPr>
        <w:t>Tabela 7.</w:t>
      </w:r>
    </w:p>
    <w:tbl>
      <w:tblPr>
        <w:tblOverlap w:val="never"/>
        <w:tblW w:w="9356" w:type="dxa"/>
        <w:tblInd w:w="10" w:type="dxa"/>
        <w:tblLayout w:type="fixed"/>
        <w:tblCellMar>
          <w:left w:w="10" w:type="dxa"/>
          <w:right w:w="10" w:type="dxa"/>
        </w:tblCellMar>
        <w:tblLook w:val="0000" w:firstRow="0" w:lastRow="0" w:firstColumn="0" w:lastColumn="0" w:noHBand="0" w:noVBand="0"/>
      </w:tblPr>
      <w:tblGrid>
        <w:gridCol w:w="1492"/>
        <w:gridCol w:w="4632"/>
        <w:gridCol w:w="3232"/>
      </w:tblGrid>
      <w:tr w:rsidR="00327807" w:rsidTr="00EC4196">
        <w:trPr>
          <w:trHeight w:hRule="exact" w:val="313"/>
        </w:trPr>
        <w:tc>
          <w:tcPr>
            <w:tcW w:w="1492" w:type="dxa"/>
            <w:tcBorders>
              <w:top w:val="single" w:sz="4" w:space="0" w:color="auto"/>
              <w:left w:val="single" w:sz="4" w:space="0" w:color="auto"/>
            </w:tcBorders>
            <w:shd w:val="clear" w:color="auto" w:fill="F2F2F2" w:themeFill="background1" w:themeFillShade="F2"/>
          </w:tcPr>
          <w:p w:rsidR="00327807" w:rsidRDefault="00A8379F" w:rsidP="00212E66">
            <w:pPr>
              <w:pStyle w:val="Inne0"/>
              <w:shd w:val="clear" w:color="auto" w:fill="auto"/>
              <w:spacing w:line="240" w:lineRule="auto"/>
              <w:jc w:val="center"/>
              <w:rPr>
                <w:sz w:val="16"/>
                <w:szCs w:val="16"/>
              </w:rPr>
            </w:pPr>
            <w:r>
              <w:rPr>
                <w:b/>
                <w:bCs/>
                <w:sz w:val="16"/>
                <w:szCs w:val="16"/>
              </w:rPr>
              <w:t>Lp.</w:t>
            </w:r>
          </w:p>
        </w:tc>
        <w:tc>
          <w:tcPr>
            <w:tcW w:w="4632" w:type="dxa"/>
            <w:tcBorders>
              <w:top w:val="single" w:sz="4" w:space="0" w:color="auto"/>
              <w:left w:val="single" w:sz="4" w:space="0" w:color="auto"/>
            </w:tcBorders>
            <w:shd w:val="clear" w:color="auto" w:fill="F2F2F2" w:themeFill="background1" w:themeFillShade="F2"/>
          </w:tcPr>
          <w:p w:rsidR="00327807" w:rsidRDefault="00A8379F" w:rsidP="00212E66">
            <w:pPr>
              <w:pStyle w:val="Inne0"/>
              <w:shd w:val="clear" w:color="auto" w:fill="auto"/>
              <w:spacing w:line="240" w:lineRule="auto"/>
              <w:jc w:val="center"/>
              <w:rPr>
                <w:sz w:val="16"/>
                <w:szCs w:val="16"/>
              </w:rPr>
            </w:pPr>
            <w:r>
              <w:rPr>
                <w:b/>
                <w:bCs/>
                <w:sz w:val="16"/>
                <w:szCs w:val="16"/>
              </w:rPr>
              <w:t>Obręb ewidencyjny</w:t>
            </w:r>
          </w:p>
        </w:tc>
        <w:tc>
          <w:tcPr>
            <w:tcW w:w="3232" w:type="dxa"/>
            <w:tcBorders>
              <w:top w:val="single" w:sz="4" w:space="0" w:color="auto"/>
              <w:left w:val="single" w:sz="4" w:space="0" w:color="auto"/>
              <w:right w:val="single" w:sz="4" w:space="0" w:color="auto"/>
            </w:tcBorders>
            <w:shd w:val="clear" w:color="auto" w:fill="F2F2F2" w:themeFill="background1" w:themeFillShade="F2"/>
          </w:tcPr>
          <w:p w:rsidR="00327807" w:rsidRDefault="00A8379F" w:rsidP="00212E66">
            <w:pPr>
              <w:pStyle w:val="Inne0"/>
              <w:shd w:val="clear" w:color="auto" w:fill="auto"/>
              <w:spacing w:line="240" w:lineRule="auto"/>
              <w:jc w:val="center"/>
              <w:rPr>
                <w:sz w:val="16"/>
                <w:szCs w:val="16"/>
              </w:rPr>
            </w:pPr>
            <w:r>
              <w:rPr>
                <w:b/>
                <w:bCs/>
                <w:sz w:val="16"/>
                <w:szCs w:val="16"/>
              </w:rPr>
              <w:t>Nr działki</w:t>
            </w:r>
          </w:p>
        </w:tc>
      </w:tr>
      <w:tr w:rsidR="00327807" w:rsidTr="00EC4196">
        <w:trPr>
          <w:trHeight w:hRule="exact" w:val="192"/>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1.</w:t>
            </w:r>
          </w:p>
        </w:tc>
        <w:tc>
          <w:tcPr>
            <w:tcW w:w="4632"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center"/>
              <w:rPr>
                <w:sz w:val="16"/>
                <w:szCs w:val="16"/>
              </w:rPr>
            </w:pPr>
            <w:r>
              <w:rPr>
                <w:sz w:val="16"/>
                <w:szCs w:val="16"/>
              </w:rPr>
              <w:t>miasto Gołdap 2</w:t>
            </w:r>
          </w:p>
        </w:tc>
        <w:tc>
          <w:tcPr>
            <w:tcW w:w="3232"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jc w:val="center"/>
              <w:rPr>
                <w:sz w:val="16"/>
                <w:szCs w:val="16"/>
              </w:rPr>
            </w:pPr>
            <w:r>
              <w:rPr>
                <w:sz w:val="16"/>
                <w:szCs w:val="16"/>
              </w:rPr>
              <w:t>822/16</w:t>
            </w:r>
          </w:p>
        </w:tc>
      </w:tr>
      <w:tr w:rsidR="00327807" w:rsidTr="00EC4196">
        <w:trPr>
          <w:trHeight w:hRule="exact" w:val="187"/>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2.</w:t>
            </w:r>
          </w:p>
        </w:tc>
        <w:tc>
          <w:tcPr>
            <w:tcW w:w="4632"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center"/>
              <w:rPr>
                <w:sz w:val="16"/>
                <w:szCs w:val="16"/>
              </w:rPr>
            </w:pPr>
            <w:r>
              <w:rPr>
                <w:sz w:val="16"/>
                <w:szCs w:val="16"/>
              </w:rPr>
              <w:t>miasto Gołdap 2</w:t>
            </w:r>
          </w:p>
        </w:tc>
        <w:tc>
          <w:tcPr>
            <w:tcW w:w="3232"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jc w:val="center"/>
              <w:rPr>
                <w:sz w:val="16"/>
                <w:szCs w:val="16"/>
              </w:rPr>
            </w:pPr>
            <w:r>
              <w:rPr>
                <w:sz w:val="16"/>
                <w:szCs w:val="16"/>
              </w:rPr>
              <w:t>822/18</w:t>
            </w:r>
          </w:p>
        </w:tc>
      </w:tr>
      <w:tr w:rsidR="00327807" w:rsidTr="00EC4196">
        <w:trPr>
          <w:trHeight w:hRule="exact" w:val="182"/>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3.</w:t>
            </w:r>
          </w:p>
        </w:tc>
        <w:tc>
          <w:tcPr>
            <w:tcW w:w="463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miasto Gołdap 2</w:t>
            </w:r>
          </w:p>
        </w:tc>
        <w:tc>
          <w:tcPr>
            <w:tcW w:w="3232"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970/25</w:t>
            </w:r>
          </w:p>
        </w:tc>
      </w:tr>
      <w:tr w:rsidR="00327807" w:rsidTr="00EC4196">
        <w:trPr>
          <w:trHeight w:hRule="exact" w:val="187"/>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4.</w:t>
            </w:r>
          </w:p>
        </w:tc>
        <w:tc>
          <w:tcPr>
            <w:tcW w:w="463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Kozaki</w:t>
            </w:r>
          </w:p>
        </w:tc>
        <w:tc>
          <w:tcPr>
            <w:tcW w:w="3232"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3489</w:t>
            </w:r>
          </w:p>
        </w:tc>
      </w:tr>
      <w:tr w:rsidR="00327807" w:rsidTr="00EC4196">
        <w:trPr>
          <w:trHeight w:hRule="exact" w:val="187"/>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5.</w:t>
            </w:r>
          </w:p>
        </w:tc>
        <w:tc>
          <w:tcPr>
            <w:tcW w:w="463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Kozaki</w:t>
            </w:r>
          </w:p>
        </w:tc>
        <w:tc>
          <w:tcPr>
            <w:tcW w:w="3232"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3490</w:t>
            </w:r>
          </w:p>
        </w:tc>
      </w:tr>
      <w:tr w:rsidR="00327807" w:rsidTr="00EC4196">
        <w:trPr>
          <w:trHeight w:hRule="exact" w:val="187"/>
        </w:trPr>
        <w:tc>
          <w:tcPr>
            <w:tcW w:w="1492" w:type="dxa"/>
            <w:tcBorders>
              <w:top w:val="single" w:sz="4" w:space="0" w:color="auto"/>
              <w:left w:val="single" w:sz="4" w:space="0" w:color="auto"/>
              <w:bottom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6.</w:t>
            </w:r>
          </w:p>
        </w:tc>
        <w:tc>
          <w:tcPr>
            <w:tcW w:w="4632" w:type="dxa"/>
            <w:tcBorders>
              <w:top w:val="single" w:sz="4" w:space="0" w:color="auto"/>
              <w:left w:val="single" w:sz="4" w:space="0" w:color="auto"/>
              <w:bottom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Kozaki</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3491</w:t>
            </w:r>
          </w:p>
        </w:tc>
      </w:tr>
      <w:tr w:rsidR="00327807" w:rsidTr="00EC4196">
        <w:trPr>
          <w:trHeight w:hRule="exact" w:val="187"/>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7.</w:t>
            </w:r>
          </w:p>
        </w:tc>
        <w:tc>
          <w:tcPr>
            <w:tcW w:w="463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Kozaki</w:t>
            </w:r>
          </w:p>
        </w:tc>
        <w:tc>
          <w:tcPr>
            <w:tcW w:w="3232"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3492</w:t>
            </w:r>
          </w:p>
        </w:tc>
      </w:tr>
      <w:tr w:rsidR="00327807" w:rsidTr="00EC4196">
        <w:trPr>
          <w:trHeight w:hRule="exact" w:val="187"/>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8.</w:t>
            </w:r>
          </w:p>
        </w:tc>
        <w:tc>
          <w:tcPr>
            <w:tcW w:w="4632" w:type="dxa"/>
            <w:tcBorders>
              <w:top w:val="single" w:sz="4" w:space="0" w:color="auto"/>
              <w:lef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Kozaki</w:t>
            </w:r>
          </w:p>
        </w:tc>
        <w:tc>
          <w:tcPr>
            <w:tcW w:w="3232" w:type="dxa"/>
            <w:tcBorders>
              <w:top w:val="single" w:sz="4" w:space="0" w:color="auto"/>
              <w:left w:val="single" w:sz="4" w:space="0" w:color="auto"/>
              <w:righ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3493</w:t>
            </w:r>
          </w:p>
        </w:tc>
      </w:tr>
      <w:tr w:rsidR="00327807" w:rsidTr="00EC4196">
        <w:trPr>
          <w:trHeight w:hRule="exact" w:val="182"/>
        </w:trPr>
        <w:tc>
          <w:tcPr>
            <w:tcW w:w="1492" w:type="dxa"/>
            <w:tcBorders>
              <w:top w:val="single" w:sz="4" w:space="0" w:color="auto"/>
              <w:lef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9.</w:t>
            </w:r>
          </w:p>
        </w:tc>
        <w:tc>
          <w:tcPr>
            <w:tcW w:w="4632" w:type="dxa"/>
            <w:tcBorders>
              <w:top w:val="single" w:sz="4" w:space="0" w:color="auto"/>
              <w:lef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Jabłońskie</w:t>
            </w:r>
          </w:p>
        </w:tc>
        <w:tc>
          <w:tcPr>
            <w:tcW w:w="3232" w:type="dxa"/>
            <w:tcBorders>
              <w:top w:val="single" w:sz="4" w:space="0" w:color="auto"/>
              <w:left w:val="single" w:sz="4" w:space="0" w:color="auto"/>
              <w:righ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116/5</w:t>
            </w:r>
          </w:p>
        </w:tc>
      </w:tr>
      <w:tr w:rsidR="00327807" w:rsidTr="00EC4196">
        <w:trPr>
          <w:trHeight w:hRule="exact" w:val="187"/>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10.</w:t>
            </w:r>
          </w:p>
        </w:tc>
        <w:tc>
          <w:tcPr>
            <w:tcW w:w="4632" w:type="dxa"/>
            <w:tcBorders>
              <w:top w:val="single" w:sz="4" w:space="0" w:color="auto"/>
              <w:left w:val="single" w:sz="4" w:space="0" w:color="auto"/>
            </w:tcBorders>
            <w:shd w:val="clear" w:color="auto" w:fill="FFFFFF"/>
            <w:vAlign w:val="center"/>
          </w:tcPr>
          <w:p w:rsidR="00327807" w:rsidRDefault="00A8379F" w:rsidP="00A8379F">
            <w:pPr>
              <w:pStyle w:val="Inne0"/>
              <w:shd w:val="clear" w:color="auto" w:fill="auto"/>
              <w:spacing w:line="240" w:lineRule="auto"/>
              <w:jc w:val="center"/>
              <w:rPr>
                <w:sz w:val="16"/>
                <w:szCs w:val="16"/>
              </w:rPr>
            </w:pPr>
            <w:r>
              <w:rPr>
                <w:sz w:val="16"/>
                <w:szCs w:val="16"/>
              </w:rPr>
              <w:t>Jabłońskie</w:t>
            </w:r>
          </w:p>
        </w:tc>
        <w:tc>
          <w:tcPr>
            <w:tcW w:w="3232" w:type="dxa"/>
            <w:tcBorders>
              <w:top w:val="single" w:sz="4" w:space="0" w:color="auto"/>
              <w:left w:val="single" w:sz="4" w:space="0" w:color="auto"/>
              <w:right w:val="single" w:sz="4" w:space="0" w:color="auto"/>
            </w:tcBorders>
            <w:shd w:val="clear" w:color="auto" w:fill="FFFFFF"/>
            <w:vAlign w:val="center"/>
          </w:tcPr>
          <w:p w:rsidR="00327807" w:rsidRDefault="00A8379F" w:rsidP="00A8379F">
            <w:pPr>
              <w:pStyle w:val="Inne0"/>
              <w:shd w:val="clear" w:color="auto" w:fill="auto"/>
              <w:spacing w:line="240" w:lineRule="auto"/>
              <w:jc w:val="center"/>
              <w:rPr>
                <w:sz w:val="16"/>
                <w:szCs w:val="16"/>
              </w:rPr>
            </w:pPr>
            <w:r>
              <w:rPr>
                <w:sz w:val="16"/>
                <w:szCs w:val="16"/>
              </w:rPr>
              <w:t>116/6</w:t>
            </w:r>
          </w:p>
        </w:tc>
      </w:tr>
      <w:tr w:rsidR="00327807" w:rsidTr="00EC4196">
        <w:trPr>
          <w:trHeight w:hRule="exact" w:val="187"/>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11.</w:t>
            </w:r>
          </w:p>
        </w:tc>
        <w:tc>
          <w:tcPr>
            <w:tcW w:w="463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Jabłońskie</w:t>
            </w:r>
          </w:p>
        </w:tc>
        <w:tc>
          <w:tcPr>
            <w:tcW w:w="3232" w:type="dxa"/>
            <w:tcBorders>
              <w:top w:val="single" w:sz="4" w:space="0" w:color="auto"/>
              <w:left w:val="single" w:sz="4" w:space="0" w:color="auto"/>
              <w:righ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117</w:t>
            </w:r>
          </w:p>
        </w:tc>
      </w:tr>
      <w:tr w:rsidR="00327807" w:rsidTr="00EC4196">
        <w:trPr>
          <w:trHeight w:hRule="exact" w:val="187"/>
        </w:trPr>
        <w:tc>
          <w:tcPr>
            <w:tcW w:w="1492" w:type="dxa"/>
            <w:tcBorders>
              <w:top w:val="single" w:sz="4" w:space="0" w:color="auto"/>
              <w:left w:val="single" w:sz="4" w:space="0" w:color="auto"/>
            </w:tcBorders>
            <w:shd w:val="clear" w:color="auto" w:fill="FFFFFF"/>
            <w:vAlign w:val="bottom"/>
          </w:tcPr>
          <w:p w:rsidR="00327807" w:rsidRDefault="00A8379F" w:rsidP="00A8379F">
            <w:pPr>
              <w:pStyle w:val="Inne0"/>
              <w:shd w:val="clear" w:color="auto" w:fill="auto"/>
              <w:spacing w:line="240" w:lineRule="auto"/>
              <w:jc w:val="center"/>
              <w:rPr>
                <w:sz w:val="16"/>
                <w:szCs w:val="16"/>
              </w:rPr>
            </w:pPr>
            <w:r>
              <w:rPr>
                <w:sz w:val="16"/>
                <w:szCs w:val="16"/>
              </w:rPr>
              <w:t>12.</w:t>
            </w:r>
          </w:p>
        </w:tc>
        <w:tc>
          <w:tcPr>
            <w:tcW w:w="4632" w:type="dxa"/>
            <w:tcBorders>
              <w:top w:val="single" w:sz="4" w:space="0" w:color="auto"/>
              <w:lef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Jabłońskie</w:t>
            </w:r>
          </w:p>
        </w:tc>
        <w:tc>
          <w:tcPr>
            <w:tcW w:w="3232" w:type="dxa"/>
            <w:tcBorders>
              <w:top w:val="single" w:sz="4" w:space="0" w:color="auto"/>
              <w:left w:val="single" w:sz="4" w:space="0" w:color="auto"/>
              <w:righ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119/6</w:t>
            </w:r>
          </w:p>
        </w:tc>
      </w:tr>
      <w:tr w:rsidR="00327807" w:rsidTr="00EC4196">
        <w:trPr>
          <w:trHeight w:hRule="exact" w:val="182"/>
        </w:trPr>
        <w:tc>
          <w:tcPr>
            <w:tcW w:w="1492" w:type="dxa"/>
            <w:tcBorders>
              <w:top w:val="single" w:sz="4" w:space="0" w:color="auto"/>
              <w:lef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13.</w:t>
            </w:r>
          </w:p>
        </w:tc>
        <w:tc>
          <w:tcPr>
            <w:tcW w:w="4632" w:type="dxa"/>
            <w:tcBorders>
              <w:top w:val="single" w:sz="4" w:space="0" w:color="auto"/>
              <w:lef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Jabłońskie</w:t>
            </w:r>
          </w:p>
        </w:tc>
        <w:tc>
          <w:tcPr>
            <w:tcW w:w="3232" w:type="dxa"/>
            <w:tcBorders>
              <w:top w:val="single" w:sz="4" w:space="0" w:color="auto"/>
              <w:left w:val="single" w:sz="4" w:space="0" w:color="auto"/>
              <w:righ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119/11</w:t>
            </w:r>
          </w:p>
        </w:tc>
      </w:tr>
      <w:tr w:rsidR="00327807"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14.</w:t>
            </w:r>
          </w:p>
        </w:tc>
        <w:tc>
          <w:tcPr>
            <w:tcW w:w="4632" w:type="dxa"/>
            <w:tcBorders>
              <w:top w:val="single" w:sz="4" w:space="0" w:color="auto"/>
              <w:left w:val="single" w:sz="4" w:space="0" w:color="auto"/>
              <w:bottom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Jabłońskie</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A8379F">
            <w:pPr>
              <w:pStyle w:val="Inne0"/>
              <w:shd w:val="clear" w:color="auto" w:fill="auto"/>
              <w:spacing w:line="240" w:lineRule="auto"/>
              <w:jc w:val="center"/>
              <w:rPr>
                <w:sz w:val="16"/>
                <w:szCs w:val="16"/>
              </w:rPr>
            </w:pPr>
            <w:r>
              <w:rPr>
                <w:sz w:val="16"/>
                <w:szCs w:val="16"/>
              </w:rPr>
              <w:t>122/60</w:t>
            </w:r>
          </w:p>
        </w:tc>
      </w:tr>
      <w:tr w:rsidR="00D73358"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15.</w:t>
            </w:r>
          </w:p>
        </w:tc>
        <w:tc>
          <w:tcPr>
            <w:tcW w:w="463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Górne</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144/3 (pow. 13,9995)</w:t>
            </w:r>
          </w:p>
        </w:tc>
      </w:tr>
      <w:tr w:rsidR="00D73358"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16.</w:t>
            </w:r>
          </w:p>
        </w:tc>
        <w:tc>
          <w:tcPr>
            <w:tcW w:w="463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Górne</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175/2 (pow. 7,7316)</w:t>
            </w:r>
          </w:p>
        </w:tc>
      </w:tr>
      <w:tr w:rsidR="00D73358"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17.</w:t>
            </w:r>
          </w:p>
        </w:tc>
        <w:tc>
          <w:tcPr>
            <w:tcW w:w="463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Kozaki</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218/15 (pow. 0,1032)</w:t>
            </w:r>
          </w:p>
        </w:tc>
      </w:tr>
      <w:tr w:rsidR="00D73358"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18.</w:t>
            </w:r>
          </w:p>
        </w:tc>
        <w:tc>
          <w:tcPr>
            <w:tcW w:w="463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Kozaki</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218/16 (pow. 20,5166)</w:t>
            </w:r>
          </w:p>
        </w:tc>
      </w:tr>
      <w:tr w:rsidR="00D73358"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19.</w:t>
            </w:r>
          </w:p>
        </w:tc>
        <w:tc>
          <w:tcPr>
            <w:tcW w:w="463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Kozaki</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238 (pow. 6,4900)</w:t>
            </w:r>
          </w:p>
        </w:tc>
      </w:tr>
      <w:tr w:rsidR="00D73358"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20.</w:t>
            </w:r>
          </w:p>
        </w:tc>
        <w:tc>
          <w:tcPr>
            <w:tcW w:w="463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Kozaki</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252 (pow. 11,2328)</w:t>
            </w:r>
          </w:p>
        </w:tc>
      </w:tr>
      <w:tr w:rsidR="00D73358"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21.</w:t>
            </w:r>
          </w:p>
        </w:tc>
        <w:tc>
          <w:tcPr>
            <w:tcW w:w="463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Pogorzel</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125 (pow. 4,6300)</w:t>
            </w:r>
          </w:p>
        </w:tc>
      </w:tr>
      <w:tr w:rsidR="00D73358"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22.</w:t>
            </w:r>
          </w:p>
        </w:tc>
        <w:tc>
          <w:tcPr>
            <w:tcW w:w="463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Pogorzel</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40/8 (pow. 8,6315)</w:t>
            </w:r>
          </w:p>
        </w:tc>
      </w:tr>
      <w:tr w:rsidR="00D73358"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23.</w:t>
            </w:r>
          </w:p>
        </w:tc>
        <w:tc>
          <w:tcPr>
            <w:tcW w:w="4632" w:type="dxa"/>
            <w:tcBorders>
              <w:top w:val="single" w:sz="4" w:space="0" w:color="auto"/>
              <w:left w:val="single" w:sz="4" w:space="0" w:color="auto"/>
              <w:bottom w:val="single" w:sz="4" w:space="0" w:color="auto"/>
            </w:tcBorders>
            <w:shd w:val="clear" w:color="auto" w:fill="FFFFFF"/>
          </w:tcPr>
          <w:p w:rsidR="00D73358" w:rsidRPr="00EC4196" w:rsidRDefault="00D73358" w:rsidP="00A8379F">
            <w:pPr>
              <w:pStyle w:val="Inne0"/>
              <w:shd w:val="clear" w:color="auto" w:fill="auto"/>
              <w:spacing w:line="240" w:lineRule="auto"/>
              <w:jc w:val="center"/>
              <w:rPr>
                <w:color w:val="FF0000"/>
                <w:sz w:val="16"/>
                <w:szCs w:val="16"/>
              </w:rPr>
            </w:pPr>
            <w:r w:rsidRPr="00EC4196">
              <w:rPr>
                <w:color w:val="FF0000"/>
                <w:sz w:val="16"/>
                <w:szCs w:val="16"/>
              </w:rPr>
              <w:t>miasto Gołdap 2</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D73358"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506/2 (pow. 1,2234)</w:t>
            </w:r>
          </w:p>
        </w:tc>
      </w:tr>
      <w:tr w:rsidR="00EC4196"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24.</w:t>
            </w:r>
          </w:p>
        </w:tc>
        <w:tc>
          <w:tcPr>
            <w:tcW w:w="4632" w:type="dxa"/>
            <w:tcBorders>
              <w:top w:val="single" w:sz="4" w:space="0" w:color="auto"/>
              <w:left w:val="single" w:sz="4" w:space="0" w:color="auto"/>
              <w:bottom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miasto Gołdap 2</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506/8 (pow. 2,9206)</w:t>
            </w:r>
          </w:p>
        </w:tc>
      </w:tr>
      <w:tr w:rsidR="00EC4196"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25.</w:t>
            </w:r>
          </w:p>
        </w:tc>
        <w:tc>
          <w:tcPr>
            <w:tcW w:w="4632" w:type="dxa"/>
            <w:tcBorders>
              <w:top w:val="single" w:sz="4" w:space="0" w:color="auto"/>
              <w:left w:val="single" w:sz="4" w:space="0" w:color="auto"/>
              <w:bottom w:val="single" w:sz="4" w:space="0" w:color="auto"/>
            </w:tcBorders>
            <w:shd w:val="clear" w:color="auto" w:fill="FFFFFF"/>
          </w:tcPr>
          <w:p w:rsidR="00EC4196" w:rsidRPr="00EC4196" w:rsidRDefault="00EC4196" w:rsidP="00EC4196">
            <w:pPr>
              <w:pStyle w:val="Inne0"/>
              <w:shd w:val="clear" w:color="auto" w:fill="auto"/>
              <w:spacing w:line="240" w:lineRule="auto"/>
              <w:jc w:val="center"/>
              <w:rPr>
                <w:color w:val="FF0000"/>
                <w:sz w:val="16"/>
                <w:szCs w:val="16"/>
              </w:rPr>
            </w:pPr>
            <w:r w:rsidRPr="00EC4196">
              <w:rPr>
                <w:color w:val="FF0000"/>
                <w:sz w:val="16"/>
                <w:szCs w:val="16"/>
              </w:rPr>
              <w:t xml:space="preserve">miasto Gołdap 2 </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506/5 (pow. 0,2436)</w:t>
            </w:r>
          </w:p>
        </w:tc>
      </w:tr>
      <w:tr w:rsidR="00EC4196"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26.</w:t>
            </w:r>
          </w:p>
        </w:tc>
        <w:tc>
          <w:tcPr>
            <w:tcW w:w="4632" w:type="dxa"/>
            <w:tcBorders>
              <w:top w:val="single" w:sz="4" w:space="0" w:color="auto"/>
              <w:left w:val="single" w:sz="4" w:space="0" w:color="auto"/>
              <w:bottom w:val="single" w:sz="4" w:space="0" w:color="auto"/>
            </w:tcBorders>
            <w:shd w:val="clear" w:color="auto" w:fill="FFFFFF"/>
          </w:tcPr>
          <w:p w:rsidR="00EC4196" w:rsidRPr="00EC4196" w:rsidRDefault="00EC4196" w:rsidP="00EC4196">
            <w:pPr>
              <w:pStyle w:val="Inne0"/>
              <w:shd w:val="clear" w:color="auto" w:fill="auto"/>
              <w:spacing w:line="240" w:lineRule="auto"/>
              <w:jc w:val="center"/>
              <w:rPr>
                <w:color w:val="FF0000"/>
                <w:sz w:val="16"/>
                <w:szCs w:val="16"/>
              </w:rPr>
            </w:pPr>
            <w:r w:rsidRPr="00EC4196">
              <w:rPr>
                <w:color w:val="FF0000"/>
                <w:sz w:val="16"/>
                <w:szCs w:val="16"/>
              </w:rPr>
              <w:t>miasto Gołdap 2</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507/5 (pow. 5,2393)</w:t>
            </w:r>
          </w:p>
        </w:tc>
      </w:tr>
      <w:tr w:rsidR="00EC4196"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27.</w:t>
            </w:r>
          </w:p>
        </w:tc>
        <w:tc>
          <w:tcPr>
            <w:tcW w:w="4632" w:type="dxa"/>
            <w:tcBorders>
              <w:top w:val="single" w:sz="4" w:space="0" w:color="auto"/>
              <w:left w:val="single" w:sz="4" w:space="0" w:color="auto"/>
              <w:bottom w:val="single" w:sz="4" w:space="0" w:color="auto"/>
            </w:tcBorders>
            <w:shd w:val="clear" w:color="auto" w:fill="FFFFFF"/>
          </w:tcPr>
          <w:p w:rsidR="00EC4196" w:rsidRPr="00EC4196" w:rsidRDefault="00EC4196" w:rsidP="00EC4196">
            <w:pPr>
              <w:pStyle w:val="Inne0"/>
              <w:shd w:val="clear" w:color="auto" w:fill="auto"/>
              <w:spacing w:line="240" w:lineRule="auto"/>
              <w:jc w:val="center"/>
              <w:rPr>
                <w:color w:val="FF0000"/>
                <w:sz w:val="16"/>
                <w:szCs w:val="16"/>
              </w:rPr>
            </w:pPr>
            <w:r w:rsidRPr="00EC4196">
              <w:rPr>
                <w:color w:val="FF0000"/>
                <w:sz w:val="16"/>
                <w:szCs w:val="16"/>
              </w:rPr>
              <w:t>miasto Gołdap 2</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507/20 (pow. 2,4068)</w:t>
            </w:r>
          </w:p>
        </w:tc>
      </w:tr>
      <w:tr w:rsidR="00EC4196" w:rsidTr="00EC4196">
        <w:trPr>
          <w:trHeight w:hRule="exact" w:val="192"/>
        </w:trPr>
        <w:tc>
          <w:tcPr>
            <w:tcW w:w="1492" w:type="dxa"/>
            <w:tcBorders>
              <w:top w:val="single" w:sz="4" w:space="0" w:color="auto"/>
              <w:left w:val="single" w:sz="4" w:space="0" w:color="auto"/>
              <w:bottom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28.</w:t>
            </w:r>
          </w:p>
        </w:tc>
        <w:tc>
          <w:tcPr>
            <w:tcW w:w="4632" w:type="dxa"/>
            <w:tcBorders>
              <w:top w:val="single" w:sz="4" w:space="0" w:color="auto"/>
              <w:left w:val="single" w:sz="4" w:space="0" w:color="auto"/>
              <w:bottom w:val="single" w:sz="4" w:space="0" w:color="auto"/>
            </w:tcBorders>
            <w:shd w:val="clear" w:color="auto" w:fill="FFFFFF"/>
          </w:tcPr>
          <w:p w:rsidR="00EC4196" w:rsidRPr="00EC4196" w:rsidRDefault="00EC4196" w:rsidP="00EC4196">
            <w:pPr>
              <w:pStyle w:val="Inne0"/>
              <w:shd w:val="clear" w:color="auto" w:fill="auto"/>
              <w:spacing w:line="240" w:lineRule="auto"/>
              <w:jc w:val="center"/>
              <w:rPr>
                <w:color w:val="FF0000"/>
                <w:sz w:val="16"/>
                <w:szCs w:val="16"/>
              </w:rPr>
            </w:pPr>
            <w:r w:rsidRPr="00EC4196">
              <w:rPr>
                <w:color w:val="FF0000"/>
                <w:sz w:val="16"/>
                <w:szCs w:val="16"/>
              </w:rPr>
              <w:t>miasto Gołdap 2</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EC4196" w:rsidRPr="00EC4196" w:rsidRDefault="00EC4196" w:rsidP="00A8379F">
            <w:pPr>
              <w:pStyle w:val="Inne0"/>
              <w:shd w:val="clear" w:color="auto" w:fill="auto"/>
              <w:spacing w:line="240" w:lineRule="auto"/>
              <w:jc w:val="center"/>
              <w:rPr>
                <w:color w:val="FF0000"/>
                <w:sz w:val="16"/>
                <w:szCs w:val="16"/>
              </w:rPr>
            </w:pPr>
            <w:r w:rsidRPr="00EC4196">
              <w:rPr>
                <w:color w:val="FF0000"/>
                <w:sz w:val="16"/>
                <w:szCs w:val="16"/>
              </w:rPr>
              <w:t>507/26 (pow. 2,4262)</w:t>
            </w:r>
          </w:p>
        </w:tc>
      </w:tr>
    </w:tbl>
    <w:p w:rsidR="00327807" w:rsidRPr="00212E66" w:rsidRDefault="00327807" w:rsidP="00212E66">
      <w:pPr>
        <w:pStyle w:val="Teksttreci0"/>
        <w:shd w:val="clear" w:color="auto" w:fill="auto"/>
        <w:spacing w:line="240" w:lineRule="auto"/>
        <w:jc w:val="both"/>
        <w:rPr>
          <w:sz w:val="20"/>
          <w:szCs w:val="20"/>
        </w:rPr>
      </w:pPr>
    </w:p>
    <w:p w:rsidR="00327807" w:rsidRDefault="00A8379F" w:rsidP="00212E66">
      <w:pPr>
        <w:pStyle w:val="Teksttreci0"/>
        <w:shd w:val="clear" w:color="auto" w:fill="auto"/>
        <w:spacing w:line="240" w:lineRule="auto"/>
        <w:jc w:val="both"/>
        <w:rPr>
          <w:sz w:val="20"/>
          <w:szCs w:val="20"/>
        </w:rPr>
      </w:pPr>
      <w:r w:rsidRPr="00212E66">
        <w:rPr>
          <w:sz w:val="20"/>
          <w:szCs w:val="20"/>
        </w:rPr>
        <w:t>W przypadku wydania decyzji o wykreśleniu poszczególnych nieruchomości z katalogu terenów zamkniętych obowiązują ustalenia tak, jak dla terenów specjalnych opisanych w punkcie 2 ust. 1 pkt e.</w:t>
      </w:r>
    </w:p>
    <w:p w:rsidR="00212E66" w:rsidRDefault="00212E66" w:rsidP="00212E66">
      <w:pPr>
        <w:pStyle w:val="Teksttreci0"/>
        <w:shd w:val="clear" w:color="auto" w:fill="auto"/>
        <w:spacing w:line="240" w:lineRule="auto"/>
        <w:jc w:val="both"/>
        <w:rPr>
          <w:sz w:val="20"/>
          <w:szCs w:val="20"/>
        </w:rPr>
      </w:pPr>
    </w:p>
    <w:p w:rsidR="00212E66" w:rsidRDefault="00212E66" w:rsidP="00212E66">
      <w:pPr>
        <w:pStyle w:val="Teksttreci0"/>
        <w:shd w:val="clear" w:color="auto" w:fill="auto"/>
        <w:spacing w:line="240" w:lineRule="auto"/>
        <w:jc w:val="both"/>
        <w:rPr>
          <w:sz w:val="20"/>
          <w:szCs w:val="20"/>
        </w:rPr>
      </w:pPr>
    </w:p>
    <w:p w:rsidR="00212E66" w:rsidRPr="00212E66" w:rsidRDefault="00212E66" w:rsidP="00212E66">
      <w:pPr>
        <w:pStyle w:val="Teksttreci0"/>
        <w:shd w:val="clear" w:color="auto" w:fill="auto"/>
        <w:spacing w:line="240" w:lineRule="auto"/>
        <w:jc w:val="both"/>
        <w:rPr>
          <w:sz w:val="20"/>
          <w:szCs w:val="20"/>
        </w:rPr>
      </w:pPr>
    </w:p>
    <w:p w:rsidR="00F11D90" w:rsidRDefault="00F11D90" w:rsidP="00F11D90">
      <w:pPr>
        <w:pStyle w:val="Nagwek20"/>
        <w:keepNext/>
        <w:keepLines/>
        <w:shd w:val="clear" w:color="auto" w:fill="E5DFEC" w:themeFill="accent4" w:themeFillTint="33"/>
        <w:tabs>
          <w:tab w:val="left" w:pos="907"/>
          <w:tab w:val="left" w:pos="5658"/>
          <w:tab w:val="left" w:pos="7765"/>
        </w:tabs>
        <w:spacing w:after="0"/>
        <w:ind w:left="0" w:firstLine="0"/>
      </w:pPr>
      <w:bookmarkStart w:id="91" w:name="bookmark90"/>
      <w:bookmarkStart w:id="92" w:name="bookmark91"/>
      <w:r>
        <w:lastRenderedPageBreak/>
        <w:t>ROZDZIAŁ 18.</w:t>
      </w:r>
    </w:p>
    <w:p w:rsidR="00327807" w:rsidRDefault="00A8379F" w:rsidP="00F11D90">
      <w:pPr>
        <w:pStyle w:val="Nagwek20"/>
        <w:keepNext/>
        <w:keepLines/>
        <w:shd w:val="clear" w:color="auto" w:fill="E5DFEC" w:themeFill="accent4" w:themeFillTint="33"/>
        <w:tabs>
          <w:tab w:val="left" w:pos="907"/>
          <w:tab w:val="left" w:pos="5658"/>
          <w:tab w:val="left" w:pos="7765"/>
        </w:tabs>
        <w:spacing w:after="0"/>
        <w:ind w:left="0" w:firstLine="0"/>
      </w:pPr>
      <w:r>
        <w:t xml:space="preserve">Obszary </w:t>
      </w:r>
      <w:bookmarkEnd w:id="91"/>
      <w:bookmarkEnd w:id="92"/>
      <w:r w:rsidR="00EC4196">
        <w:t>problemowe</w:t>
      </w:r>
    </w:p>
    <w:p w:rsidR="00F11D90" w:rsidRDefault="00F11D90" w:rsidP="00F11D90">
      <w:pPr>
        <w:pStyle w:val="Teksttreci0"/>
        <w:shd w:val="clear" w:color="auto" w:fill="auto"/>
        <w:spacing w:line="240" w:lineRule="auto"/>
        <w:jc w:val="both"/>
        <w:rPr>
          <w:sz w:val="20"/>
          <w:szCs w:val="20"/>
        </w:rPr>
      </w:pPr>
    </w:p>
    <w:p w:rsidR="00327807" w:rsidRPr="00F11D90" w:rsidRDefault="00A8379F" w:rsidP="00F11D90">
      <w:pPr>
        <w:pStyle w:val="Teksttreci0"/>
        <w:shd w:val="clear" w:color="auto" w:fill="auto"/>
        <w:spacing w:line="240" w:lineRule="auto"/>
        <w:jc w:val="both"/>
        <w:rPr>
          <w:sz w:val="20"/>
          <w:szCs w:val="20"/>
        </w:rPr>
        <w:sectPr w:rsidR="00327807" w:rsidRPr="00F11D90" w:rsidSect="005F723E">
          <w:headerReference w:type="default" r:id="rId9"/>
          <w:footerReference w:type="default" r:id="rId10"/>
          <w:headerReference w:type="first" r:id="rId11"/>
          <w:pgSz w:w="11900" w:h="16840"/>
          <w:pgMar w:top="1134" w:right="1134" w:bottom="1134" w:left="1134" w:header="0" w:footer="6" w:gutter="284"/>
          <w:cols w:space="720"/>
          <w:noEndnote/>
          <w:titlePg/>
          <w:docGrid w:linePitch="360"/>
        </w:sectPr>
      </w:pPr>
      <w:r w:rsidRPr="00F11D90">
        <w:rPr>
          <w:sz w:val="20"/>
          <w:szCs w:val="20"/>
        </w:rPr>
        <w:t xml:space="preserve">W granicach administracyjnych miasta i gminy Gołdap nie </w:t>
      </w:r>
      <w:r w:rsidR="00F11D90">
        <w:rPr>
          <w:sz w:val="20"/>
          <w:szCs w:val="20"/>
        </w:rPr>
        <w:t>występują</w:t>
      </w:r>
      <w:r w:rsidRPr="00F11D90">
        <w:rPr>
          <w:sz w:val="20"/>
          <w:szCs w:val="20"/>
        </w:rPr>
        <w:t xml:space="preserve"> </w:t>
      </w:r>
      <w:r w:rsidR="00F11D90">
        <w:rPr>
          <w:sz w:val="20"/>
          <w:szCs w:val="20"/>
        </w:rPr>
        <w:t xml:space="preserve">obszary </w:t>
      </w:r>
      <w:r w:rsidR="00EC4196">
        <w:rPr>
          <w:sz w:val="20"/>
          <w:szCs w:val="20"/>
        </w:rPr>
        <w:t>problemowe</w:t>
      </w:r>
      <w:r w:rsidRPr="00F11D90">
        <w:rPr>
          <w:sz w:val="20"/>
          <w:szCs w:val="20"/>
        </w:rPr>
        <w:t>.</w:t>
      </w:r>
    </w:p>
    <w:p w:rsidR="00327807" w:rsidRDefault="00A8379F" w:rsidP="00A8379F">
      <w:pPr>
        <w:pStyle w:val="Teksttreci0"/>
        <w:shd w:val="clear" w:color="auto" w:fill="auto"/>
        <w:spacing w:line="240" w:lineRule="auto"/>
        <w:ind w:firstLine="440"/>
        <w:jc w:val="both"/>
      </w:pPr>
      <w:r>
        <w:rPr>
          <w:b/>
          <w:bCs/>
        </w:rPr>
        <w:lastRenderedPageBreak/>
        <w:t>ANEKS NR 1</w:t>
      </w:r>
    </w:p>
    <w:p w:rsidR="00327807" w:rsidRDefault="00A8379F" w:rsidP="00A8379F">
      <w:pPr>
        <w:pStyle w:val="Teksttreci0"/>
        <w:shd w:val="clear" w:color="auto" w:fill="auto"/>
        <w:spacing w:line="240" w:lineRule="auto"/>
        <w:ind w:firstLine="440"/>
      </w:pPr>
      <w:r>
        <w:rPr>
          <w:b/>
          <w:bCs/>
        </w:rPr>
        <w:t>Gminna Ewidencja Zabytków</w:t>
      </w:r>
    </w:p>
    <w:p w:rsidR="005B1EB8" w:rsidRDefault="005B1EB8" w:rsidP="005B1EB8">
      <w:pPr>
        <w:pStyle w:val="Teksttreci20"/>
        <w:shd w:val="clear" w:color="auto" w:fill="auto"/>
        <w:tabs>
          <w:tab w:val="left" w:pos="1202"/>
        </w:tabs>
        <w:spacing w:line="240" w:lineRule="auto"/>
      </w:pP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Babki - cmentarz ewangelicki, założono - 2 poł. XIX w. (A-1/1949 )</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Babki (</w:t>
      </w:r>
      <w:proofErr w:type="spellStart"/>
      <w:r w:rsidRPr="002100D1">
        <w:rPr>
          <w:rFonts w:ascii="Arial" w:hAnsi="Arial" w:cs="Arial"/>
          <w:color w:val="auto"/>
          <w:sz w:val="16"/>
          <w:szCs w:val="16"/>
          <w:lang w:bidi="ar-SA"/>
        </w:rPr>
        <w:t>Młynniki</w:t>
      </w:r>
      <w:proofErr w:type="spellEnd"/>
      <w:r w:rsidRPr="002100D1">
        <w:rPr>
          <w:rFonts w:ascii="Arial" w:hAnsi="Arial" w:cs="Arial"/>
          <w:color w:val="auto"/>
          <w:sz w:val="16"/>
          <w:szCs w:val="16"/>
          <w:lang w:bidi="ar-SA"/>
        </w:rPr>
        <w:t>) - cmentarz ewangelicki, założono - 2 XIX w. (A-81/1949)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Bałupiany – dom w zespole budynków służby drogowej, pocz. XX w. (B-4/1949)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Bałupiany – dom w zespole budynków służby drogowej, pocz. XX w. (B-5/1949)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Bałupiany – cmentarz ewangelicki, ok. 1800 r. (A-3/1949)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Barkowo- cmentarz ewangelicki, założono - 2 poł. XIX w. (A-4/1949)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Bitkowo (</w:t>
      </w:r>
      <w:proofErr w:type="spellStart"/>
      <w:r w:rsidRPr="002100D1">
        <w:rPr>
          <w:rFonts w:ascii="Arial" w:hAnsi="Arial" w:cs="Arial"/>
          <w:color w:val="auto"/>
          <w:sz w:val="16"/>
          <w:szCs w:val="16"/>
          <w:lang w:bidi="ar-SA"/>
        </w:rPr>
        <w:t>Ślepowo</w:t>
      </w:r>
      <w:proofErr w:type="spellEnd"/>
      <w:r w:rsidRPr="002100D1">
        <w:rPr>
          <w:rFonts w:ascii="Arial" w:hAnsi="Arial" w:cs="Arial"/>
          <w:color w:val="auto"/>
          <w:sz w:val="16"/>
          <w:szCs w:val="16"/>
          <w:lang w:bidi="ar-SA"/>
        </w:rPr>
        <w:t>)- cmentarz ewangelicki, 2 poł. XIX w. (A-5/1949)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Boćwinka – Dom mieszkalny w zespole kolejowym przy nieczynnej linii kolejowej. (B-18/1949)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Boćwinka – Budynek gospodarczy w zespole kolejowym przy nieczynnej linii kolejowej (B-19/1949)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Boćwinka - cmentarz ewangelicki, rodzinnym. (A-7/1949)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Boćwinka Młyn –dwór w zespole dworsko-parkowym XIX/XX w. (B-21/1949)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Boćwinka Młyn - park w zespole dworsko-parkowym XIX/XX w. (B-22/1949)</w:t>
      </w:r>
    </w:p>
    <w:p w:rsidR="005B1EB8" w:rsidRPr="004F7543"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dworzec przy nieczynnej linii kolejowej Gołdap-Żytkiejmy, ok. 1910 r. (B-23/1949)</w:t>
      </w:r>
    </w:p>
    <w:p w:rsidR="005B1EB8" w:rsidRPr="004F7543"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budynek gosp. w zespole stacji przy nieczynnej linii kolejowej Gołdap-Żytkiejmy, ok. 1910 r. (B- 24/1949)</w:t>
      </w:r>
    </w:p>
    <w:p w:rsidR="005B1EB8" w:rsidRPr="004F7543"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Botkuny –budynek gospodarczy w zespole stacji przy nieczynnej linii kolejowej Gołdap-Żytkiejmy, ok. 1910 r. (B-25/1949)</w:t>
      </w:r>
    </w:p>
    <w:p w:rsidR="005B1EB8" w:rsidRPr="004F7543"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para mostów kolejowe nad rzeką Jarką na nieczynnej linii kolejowej Gołdap-Żytkiejmy, ok. 1910 r. (B-26/1949)</w:t>
      </w:r>
    </w:p>
    <w:p w:rsidR="004F7543" w:rsidRPr="004F7543" w:rsidRDefault="004F7543"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para mostów kolejowych nad drogą gruntową na nieczynnej linii kolejowej Gołdap-Żytkiejmy, ok. 1910 r.</w:t>
      </w:r>
    </w:p>
    <w:p w:rsidR="005B1EB8" w:rsidRPr="004F7543"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most kolejowy nad drogą kołową Gołdap - Dubeninki na nieczynnej linii kolejowej Gołdap-Żytkiejmy, ok. 1910 r. (B-27/1949)</w:t>
      </w:r>
    </w:p>
    <w:p w:rsidR="005B1EB8" w:rsidRPr="004F7543"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most kolejowych nad drogą gruntową na nieczynnej linii kolejowej Gołdap-Żytkiejmy, ok. 1930 r. (B- 28/1949)</w:t>
      </w:r>
    </w:p>
    <w:p w:rsidR="005B1EB8" w:rsidRPr="004F7543"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mostów kolejowych nad ciekiem wodnym na nieczynnej linii kolejowej Gołdap-Żytkiejmy, ok. 1930 r. (B-29/1949)</w:t>
      </w:r>
    </w:p>
    <w:p w:rsidR="005B1EB8" w:rsidRPr="004F7543"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most kolejowy nad ciekiem wodnym na nieczynnej linii kolejowej Gołdap-Żytkiejmy, ok. 1930 r. (B- 30/1949)</w:t>
      </w:r>
    </w:p>
    <w:p w:rsidR="005B1EB8" w:rsidRPr="004F7543"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4F7543">
        <w:rPr>
          <w:rFonts w:ascii="Arial" w:hAnsi="Arial" w:cs="Arial"/>
          <w:color w:val="auto"/>
          <w:sz w:val="16"/>
          <w:szCs w:val="16"/>
          <w:lang w:bidi="ar-SA"/>
        </w:rPr>
        <w:t>Botkuny – cmentarz ewangelicki, 2 ćw. XIX w. (A-8/1949)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Bronisze – park w zespole podworskim XIX/XX w. (B-42/1949)</w:t>
      </w:r>
    </w:p>
    <w:p w:rsidR="005B1EB8" w:rsidRPr="002100D1" w:rsidRDefault="005B1EB8" w:rsidP="005B1EB8">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Bronisze - cmentarz ewangelicki, ok. 1800 r. (A-9/1949)</w:t>
      </w:r>
    </w:p>
    <w:p w:rsidR="009B6FFC" w:rsidRPr="002100D1" w:rsidRDefault="005B1EB8" w:rsidP="005B1EB8">
      <w:pPr>
        <w:pStyle w:val="Teksttreci20"/>
        <w:numPr>
          <w:ilvl w:val="0"/>
          <w:numId w:val="66"/>
        </w:numPr>
        <w:shd w:val="clear" w:color="auto" w:fill="auto"/>
        <w:tabs>
          <w:tab w:val="left" w:pos="1202"/>
        </w:tabs>
        <w:spacing w:line="240" w:lineRule="auto"/>
        <w:rPr>
          <w:sz w:val="16"/>
          <w:szCs w:val="16"/>
        </w:rPr>
      </w:pPr>
      <w:r w:rsidRPr="002100D1">
        <w:rPr>
          <w:color w:val="auto"/>
          <w:sz w:val="16"/>
          <w:szCs w:val="16"/>
          <w:lang w:bidi="ar-SA"/>
        </w:rPr>
        <w:t>Czarnówko - cmentarz ewangelicki, ok. 2 poł. XIX w. (A-10/1949)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Czarnówko - cmentarz ewangelicki, XIX w. (A-11/1949)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Czarnówko - cmentarz ewangelicki, 2 poł. XIX w. (A-12/1949)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Dąbie - park w zespole podworskim. (B-43/1949)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Dąbie - cmentarz ewangelicki, ok. 2 poł. XIX w. (A-13/1949)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Dunajek –budynek szkolny w zespole szkoły, pocz. XX w. (B-81/1949)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Dunajek - budynek gospodarczy w zespole szkoły, pocz. XX w. (B-82/1949)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Dunajek - cmentarz ewangelicki, ok. 1900 r. (A-14/1949)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Dunajek - cmentarz ewangelicki, założono - 1 poł. XIX w. (A-15/1949)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Dunajek – Blenda - cmentarz ewangelicki, 2 poł. XIX w. (A-16/1949)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Dunajek - Kozie Góry - cmentarz ewangelicki, 2 poł. XIX w. (A-17/1949)</w:t>
      </w:r>
    </w:p>
    <w:p w:rsidR="009B6FFC" w:rsidRPr="002100D1" w:rsidRDefault="009B6FFC" w:rsidP="009B6FF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Dunajek – </w:t>
      </w:r>
      <w:proofErr w:type="spellStart"/>
      <w:r w:rsidRPr="002100D1">
        <w:rPr>
          <w:color w:val="auto"/>
          <w:sz w:val="16"/>
          <w:szCs w:val="16"/>
          <w:lang w:bidi="ar-SA"/>
        </w:rPr>
        <w:t>Wierzbianka</w:t>
      </w:r>
      <w:proofErr w:type="spellEnd"/>
      <w:r w:rsidRPr="002100D1">
        <w:rPr>
          <w:color w:val="auto"/>
          <w:sz w:val="16"/>
          <w:szCs w:val="16"/>
          <w:lang w:bidi="ar-SA"/>
        </w:rPr>
        <w:t xml:space="preserve"> - cmentarz ewangelicki, 2 poł. XIX w. (A-18/1949)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Dzięgiele - cmentarz ewangelicki, 1 ćw. XIX w. (A-19/1949)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proofErr w:type="spellStart"/>
      <w:r w:rsidRPr="002100D1">
        <w:rPr>
          <w:color w:val="auto"/>
          <w:sz w:val="16"/>
          <w:szCs w:val="16"/>
          <w:lang w:bidi="ar-SA"/>
        </w:rPr>
        <w:t>Galwiecie</w:t>
      </w:r>
      <w:proofErr w:type="spellEnd"/>
      <w:r w:rsidRPr="002100D1">
        <w:rPr>
          <w:color w:val="auto"/>
          <w:sz w:val="16"/>
          <w:szCs w:val="16"/>
          <w:lang w:bidi="ar-SA"/>
        </w:rPr>
        <w:t xml:space="preserve"> – dwór ok. poł. XIX w. (B-94/1949)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proofErr w:type="spellStart"/>
      <w:r w:rsidRPr="002100D1">
        <w:rPr>
          <w:color w:val="auto"/>
          <w:sz w:val="16"/>
          <w:szCs w:val="16"/>
          <w:lang w:bidi="ar-SA"/>
        </w:rPr>
        <w:t>Galwiecie</w:t>
      </w:r>
      <w:proofErr w:type="spellEnd"/>
      <w:r w:rsidRPr="002100D1">
        <w:rPr>
          <w:color w:val="auto"/>
          <w:sz w:val="16"/>
          <w:szCs w:val="16"/>
          <w:lang w:bidi="ar-SA"/>
        </w:rPr>
        <w:t xml:space="preserve"> – park ok. poł. XIX w. (B-95/1949)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proofErr w:type="spellStart"/>
      <w:r w:rsidRPr="002100D1">
        <w:rPr>
          <w:color w:val="auto"/>
          <w:sz w:val="16"/>
          <w:szCs w:val="16"/>
          <w:lang w:bidi="ar-SA"/>
        </w:rPr>
        <w:t>Galwiecie</w:t>
      </w:r>
      <w:proofErr w:type="spellEnd"/>
      <w:r w:rsidRPr="002100D1">
        <w:rPr>
          <w:color w:val="auto"/>
          <w:sz w:val="16"/>
          <w:szCs w:val="16"/>
          <w:lang w:bidi="ar-SA"/>
        </w:rPr>
        <w:t xml:space="preserve"> - cmentarz ewangelicki, ok. 1800 r. (A-20/1949)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proofErr w:type="spellStart"/>
      <w:r w:rsidRPr="002100D1">
        <w:rPr>
          <w:color w:val="auto"/>
          <w:sz w:val="16"/>
          <w:szCs w:val="16"/>
          <w:lang w:bidi="ar-SA"/>
        </w:rPr>
        <w:t>Galwiecie</w:t>
      </w:r>
      <w:proofErr w:type="spellEnd"/>
      <w:r w:rsidRPr="002100D1">
        <w:rPr>
          <w:color w:val="auto"/>
          <w:sz w:val="16"/>
          <w:szCs w:val="16"/>
          <w:lang w:bidi="ar-SA"/>
        </w:rPr>
        <w:t xml:space="preserve"> - cmentarz ewangelicki rodzinny, ok. 2 poł. XIX w. (A-21/1949)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Gieraliszki – dwór w zespole dworsko-parkowym, 2 poł. XIX w. (B-102/1949)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Gieraliszki – obora w zespole dworsko-parkowym, 2 poł. XIX w. (B-103/1949)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Gieraliszki – obora w zespole dworsko-parkowym, 2 poł. XIX w. (B-104/1949)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Gieraliszki – magazyn w zespole dworsko-parkowym, 2 poł. XIX w. (B-105/1949)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Gieraliszki – park w zespole dworsko-parkowym, 2 poł. XIX w. (B-106/1949)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Gieraliszki - cmentarz ewangelicki rodzinny, k. XIX w. (A-22/1949)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Gieraliszki - cmentarz ewangelicki, 2 poł. XIX w. (A-23/1949)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Główka – cmentarz ewangelicki, 2 poł. XIX w. (A-24/1949)</w:t>
      </w:r>
    </w:p>
    <w:p w:rsidR="003D106A" w:rsidRPr="00A61CBA"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A61CBA">
        <w:rPr>
          <w:color w:val="auto"/>
          <w:sz w:val="16"/>
          <w:szCs w:val="16"/>
          <w:lang w:bidi="ar-SA"/>
        </w:rPr>
        <w:t>Gołdap – Kościół ewangelicki ob. par. rzym.-kat. p.w. NMP Matki Kościoła, mur 1578 r., ul. Żeromskiego. (B- 124/1949)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Plebania ob. dom, ul. Żeromskiego 4, XIX/XX w. (B-125/1949)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Kościół p.w. św. Leona , 1894 r., ul. Wojska Polskiego. (B-126/1949)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Armii Krajowej 4, XIX/XX w. (B-128/1949)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Armii Krajowej 6, XIX/XX w. (B-129/1949)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Armii Krajowej 8, XIX/XX w. (B-130/1949)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Armii Krajowej 10, XIX/XX w. (B-132/1949)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Armii Krajowej 11, XIX/XX w. (B-133/1949)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Armii Krajowej 12, XIX/XX w. (B-134/1949)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Armii Krajowej 36, XIX/XX w. (B-135/1949)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Armii Krajowej 38, XIX/XX w. (B-136/1949)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Górna 11, k. XX w. (B-137/1949)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Górna 13, k. XX w. (B-138/1949)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Górna 15, XIX/XX w. (B-139/1949)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Górna 17, XIX/XX w. (B-140/1949)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ul. Jaćwieska 4a, XIX/XX w. (B-141/1949)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Jaćwieska 6, XIX/XX w. (B-142/1949)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Jaćwieska 8, XIX/XX w. (B-143/1949)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Jaćwieska 9, XIX/XX w. (B-144/1949)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Jaćwieska 11, XIX/XX w. (B-145/1949)</w:t>
      </w:r>
    </w:p>
    <w:p w:rsidR="003D106A" w:rsidRPr="002100D1" w:rsidRDefault="003D106A" w:rsidP="003D106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Jaćwieska 14a, XIX/XX w. (B-146/1949)</w:t>
      </w:r>
    </w:p>
    <w:p w:rsidR="00327807" w:rsidRPr="002100D1" w:rsidRDefault="003D106A" w:rsidP="003D106A">
      <w:pPr>
        <w:pStyle w:val="Teksttreci20"/>
        <w:numPr>
          <w:ilvl w:val="0"/>
          <w:numId w:val="66"/>
        </w:numPr>
        <w:shd w:val="clear" w:color="auto" w:fill="auto"/>
        <w:tabs>
          <w:tab w:val="left" w:pos="1202"/>
        </w:tabs>
        <w:spacing w:line="240" w:lineRule="auto"/>
        <w:rPr>
          <w:sz w:val="16"/>
          <w:szCs w:val="16"/>
        </w:rPr>
      </w:pPr>
      <w:r w:rsidRPr="002100D1">
        <w:rPr>
          <w:color w:val="auto"/>
          <w:sz w:val="16"/>
          <w:szCs w:val="16"/>
          <w:lang w:bidi="ar-SA"/>
        </w:rPr>
        <w:t>Gołdap – dom, ul. Jaćwieska 14b, XIX/XX w. (B-147/1949)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Jaćwieska 14c, XIX/XX w. (B-148/1949)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lastRenderedPageBreak/>
        <w:t>Gołdap – dom, ul. Jaćwieska 14d, XIX/XX w. (B-149/1949)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Jaćwieska 19, XIX/XX w. (B-150/1949)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Królewiecka 11, XIX/XX w. (B-151/1949)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Kolejowa 7, XIX/XX w. (B-152/1949)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Kolejowa 9, XIX/XX w (B-153/1949)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Kolejowa 11, XIX/XX w (B-154/1949)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1, okres międzywojenny. (B-155/1949)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3, okres międzywojenny. (B-156/1949)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4, okres międzywojenny.(B-157/1949)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5, okres międzywojenny. (B-158/1949)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6, okres międzywojenny.(B-159/1949)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8-12, okres międzywojenny. (B-160/1949)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14, okres międzywojenny. (B-161/1949)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16, okres międzywojenny. (B-162/1949)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18, okres międzywojenny. (B-163/1949)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Kościuszki 20, okres międzywojenny. (B-164/1949)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Lipowa 1, okres międzywojenny. (B-165/1949)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Lipowa 2, okres międzywojenny.(B-166/1949)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Lipowa 3, okres międzywojenny. (B-167/1949)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Lipowa 5, okres międzywojenny. (B-168/1949)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Lipowa 8a, okres międzywojenny. (B-169/1949)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11 Listopada 2, okres międzywojenny. (B-170/1949)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11 Listopada 3 / 3a, okres międzywojenny. (B-171/1949)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11 Listopada 5, okres międzywojenny. (B-172/1949)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11 Listopada 7, okres międzywojenny. (B-173/1949)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11 Listopada 16, okres międzywojenny. (B-174/1949)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11 Listopada 18, okres międzywojenny. (B-175/1949)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Malarska 5, okres międzywojenny. (B-176/1949)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Malarska 7, XIX/XX w. (B-177/1949)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4, XIX/XX w. (B-178/1949)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5, XIX/XX w. (B-179/1949)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7, XIX/XX w. (B-180/1949)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9, XIX/XX w. (B-181/1949)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10, XIX/XX w. (B-182/1949)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11, XIX/XX w. (B-183/1949)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12, okres międzywojenny. (B-184/1949)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20, XIX/XX w. (B-185/1949)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22, XIX/XX w. (B-186/1949)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23, XIX/XX w. (B-187/1949)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Mazurska 27, XIX/XX w. (B-188/1949)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Paderewskiego 11, XIX/XX w. (B-189/1949)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Paderewskiego 24, okres międzywojenny. (B-190/1949)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Partyzantów 20, XIX/XX w. (B-191/1949)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Partyzantów 26, XIX/XX w. (B-192/1949)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Partyzantów 28, okres międzywojenny. (B-193/1949)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Plac Zwycięstwa 12, okres międzywojenny. (B-194/1949)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Plac Zwycięstwa 14, okres międzywojenny. (B-195/1949)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Plac Zwycięstwa 15, okres międzywojenny. (B-196/1949)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Plac Zwycięstwa 20, okres międzywojenny. (B-197/1949)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Zespół Szkół Ogólnokształcących, ul. ks. J. Popiełuszki 2, XIX/XX w. (B-198/1949)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Przytorowa 1, XIX/XX w. (B-199/1949)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budynek gosp. , ul. Przytorowa 1, XIX/XX w. (B-200/1949)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Przytorowa 3, XIX/XX w. (B-201/1949)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budynek gosp., ul. Przytorowa 3, XIX/XX w. (B-202/1949)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Przytorowa 5, XIX/XX w. (B-203/1949)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Szkoła Podstawowa nr 1, ul. Szkolna 4, XIX/XX w. (B-204/1949)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dom, ul. </w:t>
      </w:r>
      <w:proofErr w:type="spellStart"/>
      <w:r w:rsidRPr="002100D1">
        <w:rPr>
          <w:color w:val="auto"/>
          <w:sz w:val="16"/>
          <w:szCs w:val="16"/>
          <w:lang w:bidi="ar-SA"/>
        </w:rPr>
        <w:t>Tatyzy</w:t>
      </w:r>
      <w:proofErr w:type="spellEnd"/>
      <w:r w:rsidRPr="002100D1">
        <w:rPr>
          <w:color w:val="auto"/>
          <w:sz w:val="16"/>
          <w:szCs w:val="16"/>
          <w:lang w:bidi="ar-SA"/>
        </w:rPr>
        <w:t xml:space="preserve"> 7, XIX/XX w. (B-205/1949)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dom, ul. </w:t>
      </w:r>
      <w:proofErr w:type="spellStart"/>
      <w:r w:rsidRPr="002100D1">
        <w:rPr>
          <w:color w:val="auto"/>
          <w:sz w:val="16"/>
          <w:szCs w:val="16"/>
          <w:lang w:bidi="ar-SA"/>
        </w:rPr>
        <w:t>Tatyzy</w:t>
      </w:r>
      <w:proofErr w:type="spellEnd"/>
      <w:r w:rsidRPr="002100D1">
        <w:rPr>
          <w:color w:val="auto"/>
          <w:sz w:val="16"/>
          <w:szCs w:val="16"/>
          <w:lang w:bidi="ar-SA"/>
        </w:rPr>
        <w:t xml:space="preserve"> 9, XIX/XX w. (B-206/1949)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Warsztatowa 2, okres międzywojenny. (B-207/1949)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Wojska Polskiego 2, , XIX/XX w. (B-208/1949)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Wolności 11, XIX/XX w. (B-209/1949)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Wolności 13, XIX/XX w. (B-210/1949)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Wolności 15, okres międzywojenny. (B-211/1949)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dom, ul. Żeromskiego 11, okres międzywojenny. (B-212/1949)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dworzec w zespole stacji kolejowej, XIX/XX w., okres międzywojenny. (B-213/1949)</w:t>
      </w:r>
    </w:p>
    <w:p w:rsidR="003D106A" w:rsidRPr="002100D1" w:rsidRDefault="003D106A"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magazyn spedycji kolejowej w zespole stacji kolejowej, XIX/XX w. (B-214/1949)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szalet w zespole stacji kolejowej, XIX/XX w., okres międzywojenny. (B-215/1949)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wieża wodna w zespole stacji kolejowej, XIX/XX w., okres międzywojenny. (B-216/1949)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wieża wodna w zespole stacji kolejowej, XIX/XX w., okres międzywojenny. (B-217/1949)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nastawnia w zespole stacji kolejowej, XIX/XX w. (B-218/1949)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nastawnia w zespole stacji kolejowej, XIX/XX w. (B-219/1949)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pozostałości lokomotywowni w zespole stacji kolejowej, XIX/XX w. (B-220/1949)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pozostałości stacji </w:t>
      </w:r>
      <w:proofErr w:type="spellStart"/>
      <w:r w:rsidRPr="002100D1">
        <w:rPr>
          <w:color w:val="auto"/>
          <w:sz w:val="16"/>
          <w:szCs w:val="16"/>
          <w:lang w:bidi="ar-SA"/>
        </w:rPr>
        <w:t>naweglania</w:t>
      </w:r>
      <w:proofErr w:type="spellEnd"/>
      <w:r w:rsidRPr="002100D1">
        <w:rPr>
          <w:color w:val="auto"/>
          <w:sz w:val="16"/>
          <w:szCs w:val="16"/>
          <w:lang w:bidi="ar-SA"/>
        </w:rPr>
        <w:t xml:space="preserve"> w zespole stacji kolejowej, XIX/XX w. (B-221/1949)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rampa w zespole stacji kolejowej, XIX/XX w. (B-222/1949)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piechoty /gimnazjum/, XIX/XX w. (B-22231949)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piechoty /biblioteka/, XIX/XX w. (B-224/1949)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piechoty, XIX/XX w. (B-225/1949)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piechoty, okres międzywojenny. (B-226/1949)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piechoty, XIX/XX w. (B-227/1949)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lastRenderedPageBreak/>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piechoty, Partyzantów 27 XIX/XX w. (B-228/1949)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kasyno w zespole koszar piechoty, 1909 r. (B-229/1949)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budynek administracyjny w zespole koszar piechoty, XIX/XX w. (B-230/1949)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budynek administracyjny w zespole koszar piechoty, XIX/XX w. (B-231/1949)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wieża w zespole koszar piechoty XIX/XX w. (B-232/1949)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magazyn w zespole koszar piechoty, XIX/XX w. (B-233/1949)XIX w.</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magazyn w zespole koszar piechoty, XIX w. XIX/XX w. (B-234/1949)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magazyn w zespole koszar piechoty, XIX/XX w. (B-235/1949)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magazyn w zespole koszar piechoty, XIX/XX w. (B-236/1949)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magazyn w zespole koszar piechoty,. okres międzywojenny. (B-237/1949)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magazyn w zespole koszar piechoty,. okres międzywojenny. (B-238/1949)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magazyn w zespole koszar piechoty,. okres międzywojenny. (B-239/1949)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schron w zespole koszar piechoty,. okres międzywojenny. (B-240/1949)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strzelców pancernych, okres międzywojenny. (B-241/1949)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strzelców pancernych, okres międzywojenny. (B-242/1949)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strzelców pancernych, okres międzywojenny. (B-243/1949)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strzelców pancernych, okres międzywojenny. (B-244/1949)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koszarowiec</w:t>
      </w:r>
      <w:proofErr w:type="spellEnd"/>
      <w:r w:rsidRPr="002100D1">
        <w:rPr>
          <w:color w:val="auto"/>
          <w:sz w:val="16"/>
          <w:szCs w:val="16"/>
          <w:lang w:bidi="ar-SA"/>
        </w:rPr>
        <w:t xml:space="preserve"> w zespole koszar strzelców pancernych, okres międzywojenny. (B-245/1949)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Szpital, ul. Słoneczna 7, XIX/XX w. (B-246/1949)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młyn, XIX/XX w. (B-247/1949)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wieża wodna, ul. Paderewskiego , XIX/XX w. XIX/XX w. (B-284/1949)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zapora przeciwczołgowa, ul. Mazurska, 1944 r. (B-285/1949)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t>
      </w:r>
      <w:proofErr w:type="spellStart"/>
      <w:r w:rsidRPr="002100D1">
        <w:rPr>
          <w:color w:val="auto"/>
          <w:sz w:val="16"/>
          <w:szCs w:val="16"/>
          <w:lang w:bidi="ar-SA"/>
        </w:rPr>
        <w:t>Kochtopfe</w:t>
      </w:r>
      <w:proofErr w:type="spellEnd"/>
      <w:r w:rsidRPr="002100D1">
        <w:rPr>
          <w:color w:val="auto"/>
          <w:sz w:val="16"/>
          <w:szCs w:val="16"/>
          <w:lang w:bidi="ar-SA"/>
        </w:rPr>
        <w:t xml:space="preserve"> schron polowy, ul. Gąbińska. 1944 r. (B-286/1949)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wartownia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 (B-248/1949)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wartownia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 (B-249/1949)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ciężki schron przeciwlotniczy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w:t>
      </w:r>
      <w:r w:rsidR="00752ECA" w:rsidRPr="002100D1">
        <w:rPr>
          <w:color w:val="auto"/>
          <w:sz w:val="16"/>
          <w:szCs w:val="16"/>
          <w:lang w:bidi="ar-SA"/>
        </w:rPr>
        <w:t xml:space="preserve"> </w:t>
      </w:r>
      <w:r w:rsidRPr="002100D1">
        <w:rPr>
          <w:color w:val="auto"/>
          <w:sz w:val="16"/>
          <w:szCs w:val="16"/>
          <w:lang w:bidi="ar-SA"/>
        </w:rPr>
        <w:t>(B-251/1949)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ciężki schron przeciwlotniczy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w:t>
      </w:r>
      <w:r w:rsidR="00752ECA" w:rsidRPr="002100D1">
        <w:rPr>
          <w:color w:val="auto"/>
          <w:sz w:val="16"/>
          <w:szCs w:val="16"/>
          <w:lang w:bidi="ar-SA"/>
        </w:rPr>
        <w:t xml:space="preserve"> </w:t>
      </w:r>
      <w:r w:rsidRPr="002100D1">
        <w:rPr>
          <w:color w:val="auto"/>
          <w:sz w:val="16"/>
          <w:szCs w:val="16"/>
          <w:lang w:bidi="ar-SA"/>
        </w:rPr>
        <w:t>(B-252/1949)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schron sztabowy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 (B-</w:t>
      </w:r>
      <w:r w:rsidR="00752ECA" w:rsidRPr="002100D1">
        <w:rPr>
          <w:color w:val="auto"/>
          <w:sz w:val="16"/>
          <w:szCs w:val="16"/>
          <w:lang w:bidi="ar-SA"/>
        </w:rPr>
        <w:t xml:space="preserve"> </w:t>
      </w:r>
      <w:r w:rsidRPr="002100D1">
        <w:rPr>
          <w:color w:val="auto"/>
          <w:sz w:val="16"/>
          <w:szCs w:val="16"/>
          <w:lang w:bidi="ar-SA"/>
        </w:rPr>
        <w:t>253/1949)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schron sztabowy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r.(B-254/1949)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zbiornik przeciwpożarowy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 (B-</w:t>
      </w:r>
      <w:r w:rsidR="00752ECA" w:rsidRPr="002100D1">
        <w:rPr>
          <w:color w:val="auto"/>
          <w:sz w:val="16"/>
          <w:szCs w:val="16"/>
          <w:lang w:bidi="ar-SA"/>
        </w:rPr>
        <w:t xml:space="preserve"> </w:t>
      </w:r>
      <w:r w:rsidRPr="002100D1">
        <w:rPr>
          <w:color w:val="auto"/>
          <w:sz w:val="16"/>
          <w:szCs w:val="16"/>
          <w:lang w:bidi="ar-SA"/>
        </w:rPr>
        <w:t>255/1949)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zbiornik przeciwpożarowy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 (B-</w:t>
      </w:r>
      <w:r w:rsidR="00752ECA" w:rsidRPr="002100D1">
        <w:rPr>
          <w:color w:val="auto"/>
          <w:sz w:val="16"/>
          <w:szCs w:val="16"/>
          <w:lang w:bidi="ar-SA"/>
        </w:rPr>
        <w:t xml:space="preserve"> </w:t>
      </w:r>
      <w:r w:rsidRPr="002100D1">
        <w:rPr>
          <w:color w:val="auto"/>
          <w:sz w:val="16"/>
          <w:szCs w:val="16"/>
          <w:lang w:bidi="ar-SA"/>
        </w:rPr>
        <w:t>256/1949)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schron ceglany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 (B-257/1949)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schron przeciwlotniczy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 (B-</w:t>
      </w:r>
      <w:r w:rsidR="00752ECA" w:rsidRPr="002100D1">
        <w:rPr>
          <w:color w:val="auto"/>
          <w:sz w:val="16"/>
          <w:szCs w:val="16"/>
          <w:lang w:bidi="ar-SA"/>
        </w:rPr>
        <w:t xml:space="preserve"> </w:t>
      </w:r>
      <w:r w:rsidRPr="002100D1">
        <w:rPr>
          <w:color w:val="auto"/>
          <w:sz w:val="16"/>
          <w:szCs w:val="16"/>
          <w:lang w:bidi="ar-SA"/>
        </w:rPr>
        <w:t>258/1949)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Gołdap – hamownia silników w Kwaterze Dowództwa Wojsk Lotniczych </w:t>
      </w:r>
      <w:proofErr w:type="spellStart"/>
      <w:r w:rsidRPr="002100D1">
        <w:rPr>
          <w:color w:val="auto"/>
          <w:sz w:val="16"/>
          <w:szCs w:val="16"/>
          <w:lang w:bidi="ar-SA"/>
        </w:rPr>
        <w:t>OKL„Robinson</w:t>
      </w:r>
      <w:proofErr w:type="spellEnd"/>
      <w:r w:rsidRPr="002100D1">
        <w:rPr>
          <w:color w:val="auto"/>
          <w:sz w:val="16"/>
          <w:szCs w:val="16"/>
          <w:lang w:bidi="ar-SA"/>
        </w:rPr>
        <w:t>” ok. 1940 r. (B-</w:t>
      </w:r>
      <w:r w:rsidR="00752ECA" w:rsidRPr="002100D1">
        <w:rPr>
          <w:color w:val="auto"/>
          <w:sz w:val="16"/>
          <w:szCs w:val="16"/>
          <w:lang w:bidi="ar-SA"/>
        </w:rPr>
        <w:t xml:space="preserve"> </w:t>
      </w:r>
      <w:r w:rsidRPr="002100D1">
        <w:rPr>
          <w:color w:val="auto"/>
          <w:sz w:val="16"/>
          <w:szCs w:val="16"/>
          <w:lang w:bidi="ar-SA"/>
        </w:rPr>
        <w:t>259/1949)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schron magazynowy i ruiny dwóch schronów magazynowych w Kwaterze Dowództwa Wojsk</w:t>
      </w:r>
      <w:r w:rsidR="00752ECA" w:rsidRPr="002100D1">
        <w:rPr>
          <w:color w:val="auto"/>
          <w:sz w:val="16"/>
          <w:szCs w:val="16"/>
          <w:lang w:bidi="ar-SA"/>
        </w:rPr>
        <w:t xml:space="preserve"> </w:t>
      </w:r>
      <w:r w:rsidRPr="002100D1">
        <w:rPr>
          <w:color w:val="auto"/>
          <w:sz w:val="16"/>
          <w:szCs w:val="16"/>
          <w:lang w:bidi="ar-SA"/>
        </w:rPr>
        <w:t>Lotniczych OKL</w:t>
      </w:r>
      <w:r w:rsidR="00752ECA" w:rsidRPr="002100D1">
        <w:rPr>
          <w:color w:val="auto"/>
          <w:sz w:val="16"/>
          <w:szCs w:val="16"/>
          <w:lang w:bidi="ar-SA"/>
        </w:rPr>
        <w:t xml:space="preserve"> </w:t>
      </w:r>
      <w:r w:rsidRPr="002100D1">
        <w:rPr>
          <w:color w:val="auto"/>
          <w:sz w:val="16"/>
          <w:szCs w:val="16"/>
          <w:lang w:bidi="ar-SA"/>
        </w:rPr>
        <w:t>„Robinson” ok. 1940 r. (B-260/1949)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cmentarz ewangelicki /I/, ok. 1800 r. (A-25/1949)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cmentarz ewangelicki /II/, 2 ćw. XIX w. (A-26/1949)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cmentarz ewangelicki /III/, po 1850 r. (A-27/1949)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cmentarz wojenny z 1 wojny światowej - 1914 r. (A-28/1949)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cmentarz żołnierzy rosyjskich z 1 wojny światowej - 1914 r. (A-29/1949)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stary cmentarz żydowski - 1 poł. XIX w. (A-30/1949)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nowy cmentarz żydowski - 2 poł. XIX w. (A-31/1949)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cmentarz komunalny - 1961 r. (A-32/1949)</w:t>
      </w:r>
    </w:p>
    <w:p w:rsidR="00AE503C" w:rsidRPr="002100D1" w:rsidRDefault="00AE503C" w:rsidP="00AE503C">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 cmentarz parafialny rzymskokatolicki, 1945 r. (A-33/1949)</w:t>
      </w:r>
    </w:p>
    <w:p w:rsidR="00752ECA" w:rsidRPr="002100D1" w:rsidRDefault="00AE503C"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w:t>
      </w:r>
      <w:proofErr w:type="spellStart"/>
      <w:r w:rsidRPr="002100D1">
        <w:rPr>
          <w:color w:val="auto"/>
          <w:sz w:val="16"/>
          <w:szCs w:val="16"/>
          <w:lang w:bidi="ar-SA"/>
        </w:rPr>
        <w:t>Kumiecie</w:t>
      </w:r>
      <w:proofErr w:type="spellEnd"/>
      <w:r w:rsidRPr="002100D1">
        <w:rPr>
          <w:color w:val="auto"/>
          <w:sz w:val="16"/>
          <w:szCs w:val="16"/>
          <w:lang w:bidi="ar-SA"/>
        </w:rPr>
        <w:t>/- cmentarz ewangelicki , ok. 1800 r. (A-34/1949)</w:t>
      </w:r>
    </w:p>
    <w:p w:rsidR="00752ECA" w:rsidRPr="002100D1" w:rsidRDefault="00AE503C"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w:t>
      </w:r>
      <w:proofErr w:type="spellStart"/>
      <w:r w:rsidRPr="002100D1">
        <w:rPr>
          <w:color w:val="auto"/>
          <w:sz w:val="16"/>
          <w:szCs w:val="16"/>
          <w:lang w:bidi="ar-SA"/>
        </w:rPr>
        <w:t>Kumiecie</w:t>
      </w:r>
      <w:proofErr w:type="spellEnd"/>
      <w:r w:rsidRPr="002100D1">
        <w:rPr>
          <w:color w:val="auto"/>
          <w:sz w:val="16"/>
          <w:szCs w:val="16"/>
          <w:lang w:bidi="ar-SA"/>
        </w:rPr>
        <w:t xml:space="preserve">/- nagrobek gen. Hansa </w:t>
      </w:r>
      <w:proofErr w:type="spellStart"/>
      <w:r w:rsidRPr="002100D1">
        <w:rPr>
          <w:color w:val="auto"/>
          <w:sz w:val="16"/>
          <w:szCs w:val="16"/>
          <w:lang w:bidi="ar-SA"/>
        </w:rPr>
        <w:t>Jeschonnka</w:t>
      </w:r>
      <w:proofErr w:type="spellEnd"/>
      <w:r w:rsidRPr="002100D1">
        <w:rPr>
          <w:color w:val="auto"/>
          <w:sz w:val="16"/>
          <w:szCs w:val="16"/>
          <w:lang w:bidi="ar-SA"/>
        </w:rPr>
        <w:t>, 1943 r. (A-35/1949)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Gołdap /Mruczek/ - cmentarz ewangelicki, ok. 1900 r. (A-36/1949)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 xml:space="preserve">Górne – ruiny kościoła ewangelickiego, 1612-1617, </w:t>
      </w:r>
      <w:proofErr w:type="spellStart"/>
      <w:r w:rsidRPr="002100D1">
        <w:rPr>
          <w:color w:val="auto"/>
          <w:sz w:val="16"/>
          <w:szCs w:val="16"/>
          <w:lang w:bidi="ar-SA"/>
        </w:rPr>
        <w:t>przebud</w:t>
      </w:r>
      <w:proofErr w:type="spellEnd"/>
      <w:r w:rsidRPr="002100D1">
        <w:rPr>
          <w:color w:val="auto"/>
          <w:sz w:val="16"/>
          <w:szCs w:val="16"/>
          <w:lang w:bidi="ar-SA"/>
        </w:rPr>
        <w:t>. 1840 r. (B-295/1949)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Górne – budynek szkolny w zespole szkoły, mur. pocz. XX w. (B-296/1949)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Górne – budynek gospodarczy w zespole szkoły, mur. pocz. XX w. (B-297/1949)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Górne – dworzec w zespole dworca kolejowego przy nieczynnej linii kolejowej Gołdap-Ełk. (B-298/1949)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Górne – budynek spedycji kolejowej w zespole dworca kolejowego przy nieczynnej linii kolejowej Gołdap-Ełk.</w:t>
      </w:r>
      <w:r w:rsidR="00442DD9" w:rsidRPr="002100D1">
        <w:rPr>
          <w:color w:val="auto"/>
          <w:sz w:val="16"/>
          <w:szCs w:val="16"/>
          <w:lang w:bidi="ar-SA"/>
        </w:rPr>
        <w:t xml:space="preserve"> </w:t>
      </w:r>
      <w:r w:rsidRPr="002100D1">
        <w:rPr>
          <w:color w:val="auto"/>
          <w:sz w:val="16"/>
          <w:szCs w:val="16"/>
          <w:lang w:bidi="ar-SA"/>
        </w:rPr>
        <w:t>(B-299/1949)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Górne – budynek szaletu w zespole dworca kolejowego przy nieczynnej linii kolejowej Gołdap-Ełk. (B-</w:t>
      </w:r>
      <w:r w:rsidR="00442DD9" w:rsidRPr="002100D1">
        <w:rPr>
          <w:color w:val="auto"/>
          <w:sz w:val="16"/>
          <w:szCs w:val="16"/>
          <w:lang w:bidi="ar-SA"/>
        </w:rPr>
        <w:t xml:space="preserve"> </w:t>
      </w:r>
      <w:r w:rsidRPr="002100D1">
        <w:rPr>
          <w:color w:val="auto"/>
          <w:sz w:val="16"/>
          <w:szCs w:val="16"/>
          <w:lang w:bidi="ar-SA"/>
        </w:rPr>
        <w:t>300/1949)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Górne - cmentarz ewangelicki, 1 poł. XIX w. (A-37/1949)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t>Górne (Przeczka) - cmentarz ewangelicki, 1 poł. XIX w. (A-37/1949)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kościół ewangelicki ob. kościół par. rzym.-kat. p, w. MB Różańcowej ok.1590 r. (B-302/1949)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plebania nr 60. (B-305/1949)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budynek szkolny w zespole szkoły pocz. XX wieku i okres międzywojenny (B-303/1949)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budynek gospodarczy w zespole szkoły pocz. XX wieku i okres międzywojenny (B-304/1949)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dawna karczma, pocz. XX w. (B-306/1949)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dworzec w zespole stacji przy nieczynnej linii kolejowej Gołdap-Węgorzewo 1897 r. (B-308/1949)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dom w zespole stacji przy nieczynnej linii kolejowej Gołdap-Węgorzewo 1897 r. (B-309/1949)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budynek gospodarczy w zespole stacji przy nieczynnej linii kolejowej Gołdap- Węgorzewo 1897 r.</w:t>
      </w:r>
      <w:r w:rsidR="00442DD9" w:rsidRPr="00D64FCE">
        <w:rPr>
          <w:color w:val="auto"/>
          <w:sz w:val="16"/>
          <w:szCs w:val="16"/>
          <w:lang w:bidi="ar-SA"/>
        </w:rPr>
        <w:t xml:space="preserve"> </w:t>
      </w:r>
      <w:r w:rsidRPr="00D64FCE">
        <w:rPr>
          <w:color w:val="auto"/>
          <w:sz w:val="16"/>
          <w:szCs w:val="16"/>
          <w:lang w:bidi="ar-SA"/>
        </w:rPr>
        <w:t>(B-310/1949)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budynek gospodarczy w zespole stacji przy nieczynnej linii kolejowej Gołdap- Węgorzewo 1897 r.</w:t>
      </w:r>
      <w:r w:rsidR="00442DD9" w:rsidRPr="00D64FCE">
        <w:rPr>
          <w:color w:val="auto"/>
          <w:sz w:val="16"/>
          <w:szCs w:val="16"/>
          <w:lang w:bidi="ar-SA"/>
        </w:rPr>
        <w:t xml:space="preserve"> </w:t>
      </w:r>
      <w:r w:rsidRPr="00D64FCE">
        <w:rPr>
          <w:color w:val="auto"/>
          <w:sz w:val="16"/>
          <w:szCs w:val="16"/>
          <w:lang w:bidi="ar-SA"/>
        </w:rPr>
        <w:t>(B-311/1949)</w:t>
      </w:r>
    </w:p>
    <w:p w:rsidR="00D64FCE" w:rsidRPr="00D64FCE" w:rsidRDefault="00D64FCE"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budynek gospodarczy w zespole stacji przy nieczynnej linii kolejowej Gołdap- Węgorzewo 1897 r.</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rampa w zespole stacji przy nieczynnej linii kolejowej Gołdap- Węgorzewo 1897 r. (B-312/1949)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mosty drogowy nad linia kolejową na nieczynnej linii kolejowej Gołdap- Węgorzewo 1897 r. (B-</w:t>
      </w:r>
      <w:r w:rsidR="00442DD9" w:rsidRPr="00D64FCE">
        <w:rPr>
          <w:color w:val="auto"/>
          <w:sz w:val="16"/>
          <w:szCs w:val="16"/>
          <w:lang w:bidi="ar-SA"/>
        </w:rPr>
        <w:t xml:space="preserve"> </w:t>
      </w:r>
      <w:r w:rsidRPr="00D64FCE">
        <w:rPr>
          <w:color w:val="auto"/>
          <w:sz w:val="16"/>
          <w:szCs w:val="16"/>
          <w:lang w:bidi="ar-SA"/>
        </w:rPr>
        <w:t>313/1949)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cmentarz ewangelicki, ok. 1800 r. (A-39/1949)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cmentarz ewangelicki, ok. poł. XIX w. (A-40/1949)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cmentarz ewangelicki, ok. II poł. XIX w. (A-41/1949)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cmentarz ewangelicki, ok. II poł. XIX w. (A-42/1949)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cmentarz ewangelicki / przykościelny/, ok. 1700 r. (A-43/1949)</w:t>
      </w:r>
    </w:p>
    <w:p w:rsidR="00752ECA" w:rsidRPr="00D64FCE"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D64FCE">
        <w:rPr>
          <w:color w:val="auto"/>
          <w:sz w:val="16"/>
          <w:szCs w:val="16"/>
          <w:lang w:bidi="ar-SA"/>
        </w:rPr>
        <w:t>Grabowo - cmentarz wojenny żołnierzy niemieckich z II wojny światowej, ok. 1944 r. (A-44/1949)</w:t>
      </w:r>
    </w:p>
    <w:p w:rsidR="00752ECA" w:rsidRPr="002100D1" w:rsidRDefault="00752ECA" w:rsidP="00752ECA">
      <w:pPr>
        <w:pStyle w:val="Teksttreci20"/>
        <w:numPr>
          <w:ilvl w:val="0"/>
          <w:numId w:val="66"/>
        </w:numPr>
        <w:shd w:val="clear" w:color="auto" w:fill="auto"/>
        <w:tabs>
          <w:tab w:val="left" w:pos="1202"/>
        </w:tabs>
        <w:spacing w:line="240" w:lineRule="auto"/>
        <w:rPr>
          <w:color w:val="auto"/>
          <w:sz w:val="16"/>
          <w:szCs w:val="16"/>
          <w:lang w:bidi="ar-SA"/>
        </w:rPr>
      </w:pPr>
      <w:r w:rsidRPr="002100D1">
        <w:rPr>
          <w:color w:val="auto"/>
          <w:sz w:val="16"/>
          <w:szCs w:val="16"/>
          <w:lang w:bidi="ar-SA"/>
        </w:rPr>
        <w:lastRenderedPageBreak/>
        <w:t>Grygieliszki – Hajnówek Leśniczówka - cmentarz ewangelicki, założono - ok. 2 poł. XIX w. (A-45/1949)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Jabramowo – park, XIX/XX w. (B-320/1949)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Jabramowo (Nowe Botkuny), cmentarz ewangelicki, XIX w. (A-48/1949)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Jabłońskie most kolejowy nad droga gruntową na nieczynnej linii kolejowej Gołdap-Węgorzewo 1897 r. (B- 321/1949)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Jabłońskie - cmentarz ewangelicki, założono - ok. 1800 r. (A-46/1949)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Jabłońskie (Marcinowa Wólka)- cmentarz ewangelicki, XIX w. (A-47/1949)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Janowo - cmentarz ewangelicki, założono - ok. 2 poł. XIX w., (A-49/1949)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Janowo( w kierunku Jabramowa) - cmentarz ewangelicki, ok. 2 poł. XIX w., (A-123/1949)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Janowo (Niegocin)- cmentarz ewangelicki, XIX w., (A-50/1949)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Janowo (Rożyńsk)- cmentarz ewangelicki, XIX w., (A-51/1949)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Janowo (Wronki Małe)- cmentarz ewangelicki, XIX w., (A-52/1949)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Jany - cmentarz ewangelicki, ok. 2 poł. XIX w., (A-53/1949)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Jeziorki Wielkie- cmentarz ewangelicki, poł. XIX w. (A-54/1949)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Jeziorki Wielkie- cmentarz ewangelicki, pocz. XX w. (A-55/1949)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Jeziorki Wielkie - cmentarz ewangelicki, poł. XIX w. (A-56/1949)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Jeziorki Wielkie - cmentarz ewangelicki,. II poł. XIX w. (A-57/1949)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Jeziorki Małe- cmentarz ewangelicki, II poł. XIX w. (A-58/1949)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Jeziorki Małe- cmentarz ewangelicki, rodzinny, II poł. XIX w. (A-59/1949)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Jeziorki Małe- cmentarz ewangelicki, rodzinny, II poł. XIX w. (A-60/1949)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Juchnajcie – dom nr 8 ob. kaplica pocz. XX w. (B-337/1949)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Juchnajcie – dom nr 9 pocz. XX w. (B-338/1949)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Juchnajcie - cmentarz ewangelicki, założono - ok. 1800 r. (A-61/1949)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Juchnajcie - cmentarz ewangelicki, II poł. XIX w. (A-62/1949)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Juchnajcie - cmentarz ewangelicki, II poł. XIX w. (A-63/1949)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Jurkiszki – cmentarz ewangelicki, założono - II poł. XIX w. (A-64/1949)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proofErr w:type="spellStart"/>
      <w:r w:rsidRPr="002100D1">
        <w:rPr>
          <w:rFonts w:ascii="Arial" w:hAnsi="Arial" w:cs="Arial"/>
          <w:color w:val="auto"/>
          <w:sz w:val="16"/>
          <w:szCs w:val="16"/>
          <w:lang w:bidi="ar-SA"/>
        </w:rPr>
        <w:t>Kalniszki</w:t>
      </w:r>
      <w:proofErr w:type="spellEnd"/>
      <w:r w:rsidRPr="002100D1">
        <w:rPr>
          <w:rFonts w:ascii="Arial" w:hAnsi="Arial" w:cs="Arial"/>
          <w:color w:val="auto"/>
          <w:sz w:val="16"/>
          <w:szCs w:val="16"/>
          <w:lang w:bidi="ar-SA"/>
        </w:rPr>
        <w:t xml:space="preserve"> – cmentarz ewangelicki, II poł. XIX w. (A-65/1949)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proofErr w:type="spellStart"/>
      <w:r w:rsidRPr="002100D1">
        <w:rPr>
          <w:rFonts w:ascii="Arial" w:hAnsi="Arial" w:cs="Arial"/>
          <w:color w:val="auto"/>
          <w:sz w:val="16"/>
          <w:szCs w:val="16"/>
          <w:lang w:bidi="ar-SA"/>
        </w:rPr>
        <w:t>Kalniszki</w:t>
      </w:r>
      <w:proofErr w:type="spellEnd"/>
      <w:r w:rsidRPr="002100D1">
        <w:rPr>
          <w:rFonts w:ascii="Arial" w:hAnsi="Arial" w:cs="Arial"/>
          <w:color w:val="auto"/>
          <w:sz w:val="16"/>
          <w:szCs w:val="16"/>
          <w:lang w:bidi="ar-SA"/>
        </w:rPr>
        <w:t xml:space="preserve"> (Borki)– cmentarz ewangelicki, XIX w. (A-66/1949)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Kamionki – cmentarz ewangelicki, 1800 r. (A-67/1949)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Kolniszki – cmentarz ewangelicki, II poł. XIX w., (A-68/1949)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Kośmidry –cmentarz ewangelicki, ok. II poł. XIX w., (A-69/1949)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Kowalki -cmentarz ewangelicki, XIX/XX w. (A-70/1949)</w:t>
      </w:r>
    </w:p>
    <w:p w:rsidR="00442DD9"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Kowalki -cmentarz ewangelicki, XIX w. (A-71/1949)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Kowalki (</w:t>
      </w:r>
      <w:proofErr w:type="spellStart"/>
      <w:r w:rsidRPr="002100D1">
        <w:rPr>
          <w:rFonts w:ascii="Arial" w:hAnsi="Arial" w:cs="Arial"/>
          <w:color w:val="auto"/>
          <w:sz w:val="16"/>
          <w:szCs w:val="16"/>
          <w:lang w:bidi="ar-SA"/>
        </w:rPr>
        <w:t>Jakobieny</w:t>
      </w:r>
      <w:proofErr w:type="spellEnd"/>
      <w:r w:rsidRPr="002100D1">
        <w:rPr>
          <w:rFonts w:ascii="Arial" w:hAnsi="Arial" w:cs="Arial"/>
          <w:color w:val="auto"/>
          <w:sz w:val="16"/>
          <w:szCs w:val="16"/>
          <w:lang w:bidi="ar-SA"/>
        </w:rPr>
        <w:t>)-cmentarz ewangelicki, XIX w. (A-72/1949)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Kozaki - cmentarz ewangelicki, założono - 1 poł. XIX w. (A-73/1949)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Kozaki - cmentarz ewangelicki, rodzinny, XIX w. (A-74/1949)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Łobody - cmentarz ewangelicki, 2 poł. XIX w. (A-75/1949)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Łobody - cmentarz ewangelicki, 2 poł. XIX w. (A-76/1949)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Marcinowo -cmentarz ewangelicki, ok. 1800 r. (A-77/1949)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Marcinowo -cmentarz ewangelicki, 2 poł. XIX w. (A-78/1949)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Marcinowo - cmentarz ewangelicki, XIX w. (A-79/1949)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Mażucie - dom nr 6 XIX/XX w. (B-369/1949)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Mażucie - magazyn XIX/XX w. (B-370/1949)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Mażucie - park, XIX/XX w. (B-371/1949) (B-370/1949)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Mażucie - cmentarz ewangelicki, ok. II poł. XIX w. (A-80/1949)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proofErr w:type="spellStart"/>
      <w:r w:rsidRPr="002100D1">
        <w:rPr>
          <w:rFonts w:ascii="Arial" w:hAnsi="Arial" w:cs="Arial"/>
          <w:color w:val="auto"/>
          <w:sz w:val="16"/>
          <w:szCs w:val="16"/>
          <w:lang w:bidi="ar-SA"/>
        </w:rPr>
        <w:t>Morzęty</w:t>
      </w:r>
      <w:proofErr w:type="spellEnd"/>
      <w:r w:rsidRPr="002100D1">
        <w:rPr>
          <w:rFonts w:ascii="Arial" w:hAnsi="Arial" w:cs="Arial"/>
          <w:color w:val="auto"/>
          <w:sz w:val="16"/>
          <w:szCs w:val="16"/>
          <w:lang w:bidi="ar-SA"/>
        </w:rPr>
        <w:t xml:space="preserve"> - cmentarz ewangelicki, 2 poł. XIX w. (A-81/1949)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proofErr w:type="spellStart"/>
      <w:r w:rsidRPr="002100D1">
        <w:rPr>
          <w:rFonts w:ascii="Arial" w:hAnsi="Arial" w:cs="Arial"/>
          <w:color w:val="auto"/>
          <w:sz w:val="16"/>
          <w:szCs w:val="16"/>
          <w:lang w:bidi="ar-SA"/>
        </w:rPr>
        <w:t>Morzęty</w:t>
      </w:r>
      <w:proofErr w:type="spellEnd"/>
      <w:r w:rsidRPr="002100D1">
        <w:rPr>
          <w:rFonts w:ascii="Arial" w:hAnsi="Arial" w:cs="Arial"/>
          <w:color w:val="auto"/>
          <w:sz w:val="16"/>
          <w:szCs w:val="16"/>
          <w:lang w:bidi="ar-SA"/>
        </w:rPr>
        <w:t xml:space="preserve"> - cmentarz ewangelicki, 2 poł. XIX w. (A-83/1949)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Nasuty - budynek szkolny w zespole szkoły, pocz. XX w. (B-372/1949)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Nasuty - budynek gospodarczy w zespole szkoły, pocz. XX w. (B-373/1949)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Nasuty - cmentarz ewangelicki, ok. 1850 r. (A-84/1949)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Nasuty - cmentarz ewangelicki, pocz. XX w. (A-85/1949)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Nasuty - cmentarz ewangelicki, pocz. XIX w. (A-86/1949)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Nasuty (Aleksandrowo) - cmentarz ewangelicki, XIX w. (A-87/1949)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Niedrzwica - gorzelnia w zespole podworskim, okres międzywojenny (B-471/1949)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Niedrzwica - park, XIX/XX w. (B-380/1949)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Niedrzwica - cmentarz ewangelicki, XIX w. (A-88/1949)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Niedrzwica - cmentarz ewangelicki, XIX w. (A-89/1949)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Nowa Boćwinka -cmentarz ewangelicki, ok. 1800 r. (A-90/1949)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Nowe Boćwinka - cmentarz ewangelicki, rodzinny XIX/XX w. (A-91/1949)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Osowo -cmentarz ewangelicki, ok. II poł. XIX w. (A-92/1949)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Osowo - cmentarz ewangelicki, XIX w. (A-93/1949)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Osowo (Głazowo) - cmentarz ewangelicki, ok. poł. XIX w. (A-94/1949)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Pietrasze - cmentarz ewangelicki, ok. II poł. XIX w. (A-95/1949)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Pietraszki - cmentarz ewangelicki, ok. II poł. XIX w. (A-96/1949)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Pietraszki (Czerwone)- cmentarz ewangelicki, XIX w. (A-97/1949)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Pogorzel - szkoła, pocz. XX w. (B-406/1949)</w:t>
      </w:r>
    </w:p>
    <w:p w:rsidR="003B39B3"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 xml:space="preserve">Pogorzel - dworzec w zespole stacji przy nieczynnej linii kolejowej Gołdap-Olecko - Ełk 1870 r. (B-407/1949) </w:t>
      </w:r>
    </w:p>
    <w:p w:rsidR="003B39B3"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 xml:space="preserve">Pogorzel - dom w zespole stacji przy nieczynnej linii kolejowe Gołdap-Olecko - Ełk 1870 r. (B-408/1949) </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Pogorzel - budynek gospodarczy w zespole stacji przy nieczynnej linii kolejowe Gołdap-Olecko - Ełk 1870 r. (B- 409/1949)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Pogorzel - cmentarz ewangelicki, ok. 1800 r. (A-98/1949)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Rakówek - spichlerz w zespole podworskim, poł. XIX w. (B-410/1949)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Rakówek - obora w zespole podworskim, poł. XIX w. (B-411/1949)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Rakówek - park w zespole podworskim, poł. XIX w. (B-412/1949)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Rakówek - most kolejowy nad droga gruntową na nieczynnej linii kolejowej Gołdap-Żytkiejmy, ok. 1910 r. (B- 414/1949)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Rakówek - most kolejowy nad droga gruntową na nieczynnej linii kolejowej Gołdap-Żytkiejmy, ok. 1910 r. (B- 415/1949)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 xml:space="preserve">Regiele - </w:t>
      </w:r>
      <w:proofErr w:type="spellStart"/>
      <w:r w:rsidRPr="002100D1">
        <w:rPr>
          <w:rFonts w:ascii="Arial" w:hAnsi="Arial" w:cs="Arial"/>
          <w:color w:val="auto"/>
          <w:sz w:val="16"/>
          <w:szCs w:val="16"/>
          <w:lang w:bidi="ar-SA"/>
        </w:rPr>
        <w:t>Regellen</w:t>
      </w:r>
      <w:proofErr w:type="spellEnd"/>
      <w:r w:rsidRPr="002100D1">
        <w:rPr>
          <w:rFonts w:ascii="Arial" w:hAnsi="Arial" w:cs="Arial"/>
          <w:color w:val="auto"/>
          <w:sz w:val="16"/>
          <w:szCs w:val="16"/>
          <w:lang w:bidi="ar-SA"/>
        </w:rPr>
        <w:t>, Glaubitz, cmentarz ewangelicki, poł. XIX w. (A-99/1949)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Regiele - cmentarz ewangelicki, rodzinny, XIX w. (A-100/1949)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Rostek - park dom z zespole podworskim XIX/XX w. (B-416/1949)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Rożyńsk Mały - budynek gospodarczy w zespole podworskim, XIX/XX w. (B-419/1949)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Rożyńsk Mały - budynek gospodarczy w zespole podworskim XIX/XX w. (B-420/1949)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lastRenderedPageBreak/>
        <w:t>Rożyńsk Mały - budynek gospodarczy w zespole podworskim XIX/XX w. (B-421/1949)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Rożyńsk Mały - stodoła w zespole podworskim XIX/XX w. (B-423/1949)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Rożyńsk Mały - młyn wodny w zespole podworskim, XIX/XX w. (B-424/1949)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Rożyńsk Mały - cmentarz ewangelicki, ok. 1800 r. (A-101/1949)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Rożyńsk Wielki - cmentarz ewangelicki, założono - ok. 1800 r. (A-102/1949)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Rudzie - cmentarz ewangelicki, ok. II poł. XIX w. (A-103/1949)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proofErr w:type="spellStart"/>
      <w:r w:rsidRPr="002100D1">
        <w:rPr>
          <w:rFonts w:ascii="Arial" w:hAnsi="Arial" w:cs="Arial"/>
          <w:color w:val="auto"/>
          <w:sz w:val="16"/>
          <w:szCs w:val="16"/>
          <w:lang w:bidi="ar-SA"/>
        </w:rPr>
        <w:t>Samoniny</w:t>
      </w:r>
      <w:proofErr w:type="spellEnd"/>
      <w:r w:rsidRPr="002100D1">
        <w:rPr>
          <w:rFonts w:ascii="Arial" w:hAnsi="Arial" w:cs="Arial"/>
          <w:color w:val="auto"/>
          <w:sz w:val="16"/>
          <w:szCs w:val="16"/>
          <w:lang w:bidi="ar-SA"/>
        </w:rPr>
        <w:t xml:space="preserve"> - cmentarz ewangelicki, 2 poł. XIX w. (A-107/1949)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Siedlisko - budynek szkolny w zespole szkoły pocz. XX w. (B-440/1949)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Siedlisko - cmentarz ewangelicki, ok. II poł. XIX w. (A-104/1949)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Skocze - budynek szkolny w zespole szkoły okres międzywojenny. (B-454/1949)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Skocze - budynek dawnej gospody pocz. XX w. (B-455/1949)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Skocze - cmentarz ewangelicki, ok. II poł. XIX w. (A-105/1949)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Sokoły - cmentarz ewangelicki, ok. II poł. XIX w. (A-106/1949)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Suczki - cmentarz ewangelicki, II poł. XIX w. (A-108/1949)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Szyliny - cmentarz ewangelicki, XIX w. (A-109/1949)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Tatary - cmentarz ewangelicki, XIX w. (A-110/1949)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proofErr w:type="spellStart"/>
      <w:r w:rsidRPr="002100D1">
        <w:rPr>
          <w:rFonts w:ascii="Arial" w:hAnsi="Arial" w:cs="Arial"/>
          <w:color w:val="auto"/>
          <w:sz w:val="16"/>
          <w:szCs w:val="16"/>
          <w:lang w:bidi="ar-SA"/>
        </w:rPr>
        <w:t>Użbale</w:t>
      </w:r>
      <w:proofErr w:type="spellEnd"/>
      <w:r w:rsidRPr="002100D1">
        <w:rPr>
          <w:rFonts w:ascii="Arial" w:hAnsi="Arial" w:cs="Arial"/>
          <w:color w:val="auto"/>
          <w:sz w:val="16"/>
          <w:szCs w:val="16"/>
          <w:lang w:bidi="ar-SA"/>
        </w:rPr>
        <w:t xml:space="preserve"> - grób żołnierski, niemiecki, z I wojny światowej , 1914 r. (A-111/1949)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Wilkasy -park dworski, XIX/XX w. (B-462/1949)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Wilkasy -cmentarz ewangelicki, XIX/XIX w. (A-112/1949)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Wilkasy -cmentarz ewangelicki, rodzinny, k. XIX/XX w.(?) (A-113/1949)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Wiłkajcie - cmentarz ewangelicki, ok. II poł. XIX w. (A-114/1949)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Włosty - cmentarz ewangelicki, XIX w. (A-115/1949)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Wronki Wielkie -cmentarz ewangelicki, założono - ok. 1850 r. (A-116/1949)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Wronki-Podgórze -cmentarz ewangelicki, założono - ok. 1800 r. (A-83/1949)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Wronki Wielkie - cmentarz żołnierzy radzieckich z II wojny światowej l. 40. 50. X w. (A-117/1949)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Wrotkowo - cmentarz ewangelicki, II poł. XIX w. (A-119/1949)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Zatyki - Budynek szkolny w zespole szkoły(B-464/1949)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Zatyki - Budynek gospodarczy w zespole szkoły(B-465/1949)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Zatyki - cmentarz ewangelicki, II poł. XIX w. (A-120/1949)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Żelazki - cmentarz ewangelicki, ok. II poł. XIX w. (A-121/1949)</w:t>
      </w:r>
    </w:p>
    <w:p w:rsidR="00442DD9" w:rsidRPr="002100D1" w:rsidRDefault="00442DD9" w:rsidP="00442DD9">
      <w:pPr>
        <w:pStyle w:val="Akapitzlist"/>
        <w:widowControl/>
        <w:numPr>
          <w:ilvl w:val="0"/>
          <w:numId w:val="66"/>
        </w:numPr>
        <w:autoSpaceDE w:val="0"/>
        <w:autoSpaceDN w:val="0"/>
        <w:adjustRightInd w:val="0"/>
        <w:rPr>
          <w:rFonts w:ascii="Arial" w:hAnsi="Arial" w:cs="Arial"/>
          <w:color w:val="auto"/>
          <w:sz w:val="16"/>
          <w:szCs w:val="16"/>
          <w:lang w:bidi="ar-SA"/>
        </w:rPr>
      </w:pPr>
      <w:r w:rsidRPr="002100D1">
        <w:rPr>
          <w:rFonts w:ascii="Arial" w:hAnsi="Arial" w:cs="Arial"/>
          <w:color w:val="auto"/>
          <w:sz w:val="16"/>
          <w:szCs w:val="16"/>
          <w:lang w:bidi="ar-SA"/>
        </w:rPr>
        <w:t>Żelazki - cmentarz ewangelicki, rodzinny, ok. II poł. XIX w. (A-122/1949)</w:t>
      </w:r>
    </w:p>
    <w:p w:rsidR="003D106A" w:rsidRPr="002100D1" w:rsidRDefault="003D106A" w:rsidP="00442DD9">
      <w:pPr>
        <w:widowControl/>
        <w:autoSpaceDE w:val="0"/>
        <w:autoSpaceDN w:val="0"/>
        <w:adjustRightInd w:val="0"/>
        <w:rPr>
          <w:rFonts w:ascii="Arial" w:hAnsi="Arial" w:cs="Arial"/>
          <w:color w:val="auto"/>
          <w:sz w:val="16"/>
          <w:szCs w:val="16"/>
          <w:lang w:bidi="ar-SA"/>
        </w:rPr>
      </w:pPr>
      <w:r w:rsidRPr="002100D1">
        <w:rPr>
          <w:rFonts w:ascii="Arial" w:hAnsi="Arial" w:cs="Arial"/>
          <w:b/>
          <w:bCs/>
          <w:sz w:val="16"/>
          <w:szCs w:val="16"/>
        </w:rPr>
        <w:br w:type="page"/>
      </w:r>
    </w:p>
    <w:p w:rsidR="00F11D90" w:rsidRDefault="00F11D90" w:rsidP="00A8379F">
      <w:pPr>
        <w:pStyle w:val="Teksttreci0"/>
        <w:shd w:val="clear" w:color="auto" w:fill="auto"/>
        <w:spacing w:line="240" w:lineRule="auto"/>
        <w:ind w:firstLine="440"/>
        <w:rPr>
          <w:b/>
          <w:bCs/>
        </w:rPr>
      </w:pPr>
    </w:p>
    <w:p w:rsidR="00327807" w:rsidRDefault="00A8379F" w:rsidP="00A8379F">
      <w:pPr>
        <w:pStyle w:val="Teksttreci0"/>
        <w:shd w:val="clear" w:color="auto" w:fill="auto"/>
        <w:spacing w:line="240" w:lineRule="auto"/>
        <w:ind w:firstLine="440"/>
      </w:pPr>
      <w:r>
        <w:rPr>
          <w:b/>
          <w:bCs/>
        </w:rPr>
        <w:t>ANEKS NR 2</w:t>
      </w:r>
    </w:p>
    <w:p w:rsidR="00327807" w:rsidRDefault="00A8379F" w:rsidP="00A8379F">
      <w:pPr>
        <w:pStyle w:val="Teksttreci0"/>
        <w:shd w:val="clear" w:color="auto" w:fill="auto"/>
        <w:spacing w:line="240" w:lineRule="auto"/>
        <w:ind w:firstLine="440"/>
      </w:pPr>
      <w:r>
        <w:rPr>
          <w:b/>
          <w:bCs/>
        </w:rPr>
        <w:t>Wykaz stanowisk archeologicznych gminnej ewidencji zabytków</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08"/>
        <w:gridCol w:w="1220"/>
        <w:gridCol w:w="1008"/>
        <w:gridCol w:w="622"/>
        <w:gridCol w:w="706"/>
        <w:gridCol w:w="1781"/>
        <w:gridCol w:w="3511"/>
      </w:tblGrid>
      <w:tr w:rsidR="00327807" w:rsidTr="005B3D39">
        <w:trPr>
          <w:trHeight w:hRule="exact" w:val="317"/>
          <w:jc w:val="center"/>
        </w:trPr>
        <w:tc>
          <w:tcPr>
            <w:tcW w:w="508" w:type="dxa"/>
            <w:tcBorders>
              <w:top w:val="single" w:sz="4" w:space="0" w:color="auto"/>
              <w:left w:val="single" w:sz="4" w:space="0" w:color="auto"/>
            </w:tcBorders>
            <w:shd w:val="clear" w:color="auto" w:fill="F2F2F2" w:themeFill="background1" w:themeFillShade="F2"/>
          </w:tcPr>
          <w:p w:rsidR="00327807" w:rsidRDefault="00A8379F" w:rsidP="005B3D39">
            <w:pPr>
              <w:pStyle w:val="Inne0"/>
              <w:shd w:val="clear" w:color="auto" w:fill="auto"/>
              <w:spacing w:line="240" w:lineRule="auto"/>
              <w:rPr>
                <w:sz w:val="16"/>
                <w:szCs w:val="16"/>
              </w:rPr>
            </w:pPr>
            <w:r>
              <w:rPr>
                <w:b/>
                <w:bCs/>
                <w:sz w:val="16"/>
                <w:szCs w:val="16"/>
              </w:rPr>
              <w:t>Nr</w:t>
            </w:r>
          </w:p>
        </w:tc>
        <w:tc>
          <w:tcPr>
            <w:tcW w:w="1220" w:type="dxa"/>
            <w:tcBorders>
              <w:top w:val="single" w:sz="4" w:space="0" w:color="auto"/>
              <w:left w:val="single" w:sz="4" w:space="0" w:color="auto"/>
            </w:tcBorders>
            <w:shd w:val="clear" w:color="auto" w:fill="F2F2F2" w:themeFill="background1" w:themeFillShade="F2"/>
          </w:tcPr>
          <w:p w:rsidR="00327807" w:rsidRDefault="00A8379F" w:rsidP="005B3D39">
            <w:pPr>
              <w:pStyle w:val="Inne0"/>
              <w:shd w:val="clear" w:color="auto" w:fill="auto"/>
              <w:spacing w:line="240" w:lineRule="auto"/>
              <w:rPr>
                <w:sz w:val="16"/>
                <w:szCs w:val="16"/>
              </w:rPr>
            </w:pPr>
            <w:r>
              <w:rPr>
                <w:b/>
                <w:bCs/>
                <w:sz w:val="16"/>
                <w:szCs w:val="16"/>
              </w:rPr>
              <w:t>Nazwa lokalna</w:t>
            </w:r>
          </w:p>
        </w:tc>
        <w:tc>
          <w:tcPr>
            <w:tcW w:w="1008" w:type="dxa"/>
            <w:tcBorders>
              <w:top w:val="single" w:sz="4" w:space="0" w:color="auto"/>
              <w:left w:val="single" w:sz="4" w:space="0" w:color="auto"/>
            </w:tcBorders>
            <w:shd w:val="clear" w:color="auto" w:fill="F2F2F2" w:themeFill="background1" w:themeFillShade="F2"/>
          </w:tcPr>
          <w:p w:rsidR="00327807" w:rsidRDefault="00A8379F" w:rsidP="005B3D39">
            <w:pPr>
              <w:pStyle w:val="Inne0"/>
              <w:shd w:val="clear" w:color="auto" w:fill="auto"/>
              <w:spacing w:line="240" w:lineRule="auto"/>
              <w:rPr>
                <w:sz w:val="16"/>
                <w:szCs w:val="16"/>
              </w:rPr>
            </w:pPr>
            <w:r>
              <w:rPr>
                <w:b/>
                <w:bCs/>
                <w:sz w:val="16"/>
                <w:szCs w:val="16"/>
              </w:rPr>
              <w:t>Obszar AZP</w:t>
            </w:r>
          </w:p>
        </w:tc>
        <w:tc>
          <w:tcPr>
            <w:tcW w:w="622" w:type="dxa"/>
            <w:tcBorders>
              <w:top w:val="single" w:sz="4" w:space="0" w:color="auto"/>
              <w:left w:val="single" w:sz="4" w:space="0" w:color="auto"/>
            </w:tcBorders>
            <w:shd w:val="clear" w:color="auto" w:fill="F2F2F2" w:themeFill="background1" w:themeFillShade="F2"/>
          </w:tcPr>
          <w:p w:rsidR="00327807" w:rsidRDefault="00A8379F" w:rsidP="005B3D39">
            <w:pPr>
              <w:pStyle w:val="Inne0"/>
              <w:shd w:val="clear" w:color="auto" w:fill="auto"/>
              <w:spacing w:line="240" w:lineRule="auto"/>
              <w:rPr>
                <w:sz w:val="16"/>
                <w:szCs w:val="16"/>
              </w:rPr>
            </w:pPr>
            <w:r>
              <w:rPr>
                <w:b/>
                <w:bCs/>
                <w:sz w:val="16"/>
                <w:szCs w:val="16"/>
              </w:rPr>
              <w:t>Nr M.</w:t>
            </w:r>
          </w:p>
        </w:tc>
        <w:tc>
          <w:tcPr>
            <w:tcW w:w="706" w:type="dxa"/>
            <w:tcBorders>
              <w:top w:val="single" w:sz="4" w:space="0" w:color="auto"/>
              <w:left w:val="single" w:sz="4" w:space="0" w:color="auto"/>
            </w:tcBorders>
            <w:shd w:val="clear" w:color="auto" w:fill="F2F2F2" w:themeFill="background1" w:themeFillShade="F2"/>
          </w:tcPr>
          <w:p w:rsidR="00327807" w:rsidRDefault="00A8379F" w:rsidP="005B3D39">
            <w:pPr>
              <w:pStyle w:val="Inne0"/>
              <w:shd w:val="clear" w:color="auto" w:fill="auto"/>
              <w:spacing w:line="240" w:lineRule="auto"/>
              <w:rPr>
                <w:sz w:val="16"/>
                <w:szCs w:val="16"/>
              </w:rPr>
            </w:pPr>
            <w:r>
              <w:rPr>
                <w:b/>
                <w:bCs/>
                <w:sz w:val="16"/>
                <w:szCs w:val="16"/>
              </w:rPr>
              <w:t>Nr Ob.</w:t>
            </w:r>
          </w:p>
        </w:tc>
        <w:tc>
          <w:tcPr>
            <w:tcW w:w="1781" w:type="dxa"/>
            <w:tcBorders>
              <w:top w:val="single" w:sz="4" w:space="0" w:color="auto"/>
              <w:left w:val="single" w:sz="4" w:space="0" w:color="auto"/>
            </w:tcBorders>
            <w:shd w:val="clear" w:color="auto" w:fill="F2F2F2" w:themeFill="background1" w:themeFillShade="F2"/>
          </w:tcPr>
          <w:p w:rsidR="00327807" w:rsidRDefault="00A8379F" w:rsidP="005B3D39">
            <w:pPr>
              <w:pStyle w:val="Inne0"/>
              <w:shd w:val="clear" w:color="auto" w:fill="auto"/>
              <w:spacing w:line="240" w:lineRule="auto"/>
              <w:rPr>
                <w:sz w:val="16"/>
                <w:szCs w:val="16"/>
              </w:rPr>
            </w:pPr>
            <w:r>
              <w:rPr>
                <w:b/>
                <w:bCs/>
                <w:sz w:val="16"/>
                <w:szCs w:val="16"/>
              </w:rPr>
              <w:t>Funkcja</w:t>
            </w:r>
          </w:p>
        </w:tc>
        <w:tc>
          <w:tcPr>
            <w:tcW w:w="3511" w:type="dxa"/>
            <w:tcBorders>
              <w:top w:val="single" w:sz="4" w:space="0" w:color="auto"/>
              <w:left w:val="single" w:sz="4" w:space="0" w:color="auto"/>
              <w:right w:val="single" w:sz="4" w:space="0" w:color="auto"/>
            </w:tcBorders>
            <w:shd w:val="clear" w:color="auto" w:fill="F2F2F2" w:themeFill="background1" w:themeFillShade="F2"/>
          </w:tcPr>
          <w:p w:rsidR="00327807" w:rsidRDefault="00A8379F" w:rsidP="005B3D39">
            <w:pPr>
              <w:pStyle w:val="Inne0"/>
              <w:shd w:val="clear" w:color="auto" w:fill="auto"/>
              <w:spacing w:line="240" w:lineRule="auto"/>
              <w:rPr>
                <w:sz w:val="16"/>
                <w:szCs w:val="16"/>
              </w:rPr>
            </w:pPr>
            <w:r>
              <w:rPr>
                <w:b/>
                <w:bCs/>
                <w:sz w:val="16"/>
                <w:szCs w:val="16"/>
              </w:rPr>
              <w:t>Chronologia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Babki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cmentarzysko</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w:t>
            </w:r>
          </w:p>
        </w:tc>
      </w:tr>
      <w:tr w:rsidR="00327807" w:rsidTr="005B3D39">
        <w:trPr>
          <w:trHeight w:hRule="exact" w:val="296"/>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Babki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Babki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Bałupiany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grodzisko</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Bałupiany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wędrówek ludów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Bałupiany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środkowa epoka kamienia</w:t>
            </w:r>
          </w:p>
        </w:tc>
      </w:tr>
      <w:tr w:rsidR="00327807" w:rsidTr="005B3D39">
        <w:trPr>
          <w:trHeight w:hRule="exact" w:val="387"/>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Bałupiany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kamienia-epoka brązu XVII-XVIII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Bałupiany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Bałupiany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XIII-1poł. XIV w.</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Bałupiany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p w:rsidR="00327807" w:rsidRDefault="00A8379F" w:rsidP="005B3D39">
            <w:pPr>
              <w:pStyle w:val="Inne0"/>
              <w:shd w:val="clear" w:color="auto" w:fill="auto"/>
              <w:spacing w:line="240" w:lineRule="auto"/>
              <w:rPr>
                <w:sz w:val="16"/>
                <w:szCs w:val="16"/>
              </w:rPr>
            </w:pPr>
            <w:r>
              <w:rPr>
                <w:sz w:val="16"/>
                <w:szCs w:val="16"/>
              </w:rPr>
              <w:t>2 poł. XVI-XVIII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Barkowo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środkowa epoka kamienia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Barkowo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XVI-XVII w.</w:t>
            </w:r>
          </w:p>
        </w:tc>
      </w:tr>
      <w:tr w:rsidR="00327807" w:rsidTr="005B3D39">
        <w:trPr>
          <w:trHeight w:hRule="exact" w:val="261"/>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Barkowo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 XVI w.</w:t>
            </w:r>
          </w:p>
        </w:tc>
      </w:tr>
      <w:tr w:rsidR="00327807" w:rsidTr="005B3D39">
        <w:trPr>
          <w:trHeight w:hRule="exact" w:val="42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Barkowo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ślad osadnictwa 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pradzieje</w:t>
            </w:r>
          </w:p>
          <w:p w:rsidR="00327807" w:rsidRDefault="00A8379F" w:rsidP="005B3D39">
            <w:pPr>
              <w:pStyle w:val="Inne0"/>
              <w:shd w:val="clear" w:color="auto" w:fill="auto"/>
              <w:spacing w:line="240" w:lineRule="auto"/>
              <w:rPr>
                <w:sz w:val="16"/>
                <w:szCs w:val="16"/>
              </w:rPr>
            </w:pPr>
            <w:r>
              <w:rPr>
                <w:sz w:val="16"/>
                <w:szCs w:val="16"/>
              </w:rPr>
              <w:t>XVI w. XIX w.</w:t>
            </w:r>
          </w:p>
        </w:tc>
      </w:tr>
      <w:tr w:rsidR="00327807" w:rsidTr="005B3D39">
        <w:trPr>
          <w:trHeight w:hRule="exact" w:val="427"/>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Barkowo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ślad osadnictwa ślad osadnictwa osada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pradzieje XIV w.</w:t>
            </w:r>
          </w:p>
          <w:p w:rsidR="00327807" w:rsidRDefault="00A8379F" w:rsidP="005B3D39">
            <w:pPr>
              <w:pStyle w:val="Inne0"/>
              <w:numPr>
                <w:ilvl w:val="0"/>
                <w:numId w:val="4"/>
              </w:numPr>
              <w:shd w:val="clear" w:color="auto" w:fill="auto"/>
              <w:tabs>
                <w:tab w:val="left" w:pos="312"/>
              </w:tabs>
              <w:spacing w:line="240" w:lineRule="auto"/>
              <w:rPr>
                <w:sz w:val="16"/>
                <w:szCs w:val="16"/>
              </w:rPr>
            </w:pPr>
            <w:r>
              <w:rPr>
                <w:sz w:val="16"/>
                <w:szCs w:val="16"/>
              </w:rPr>
              <w:t>XVII w.</w:t>
            </w:r>
            <w:r w:rsidR="00F11D90">
              <w:rPr>
                <w:sz w:val="16"/>
                <w:szCs w:val="16"/>
              </w:rPr>
              <w:t xml:space="preserve"> </w:t>
            </w:r>
            <w:r>
              <w:rPr>
                <w:sz w:val="16"/>
                <w:szCs w:val="16"/>
              </w:rPr>
              <w:t>XVIII w.</w:t>
            </w:r>
          </w:p>
        </w:tc>
      </w:tr>
      <w:tr w:rsidR="00327807" w:rsidTr="005B3D39">
        <w:trPr>
          <w:trHeight w:hRule="exact" w:val="291"/>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Boćwinka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Botkuny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Botkuny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wędrówek ludów</w:t>
            </w:r>
          </w:p>
          <w:p w:rsidR="00327807" w:rsidRDefault="00A8379F" w:rsidP="005B3D39">
            <w:pPr>
              <w:pStyle w:val="Inne0"/>
              <w:shd w:val="clear" w:color="auto" w:fill="auto"/>
              <w:spacing w:line="240" w:lineRule="auto"/>
              <w:rPr>
                <w:sz w:val="16"/>
                <w:szCs w:val="16"/>
              </w:rPr>
            </w:pPr>
            <w:r>
              <w:rPr>
                <w:sz w:val="16"/>
                <w:szCs w:val="16"/>
              </w:rPr>
              <w:t>2 poł. XVI w. - 1 poł. XVII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Botkuny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poł. XVI w.</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Botkuny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 - XVI w. XIX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Botkuny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okres wpływów rzymskich</w:t>
            </w:r>
          </w:p>
          <w:p w:rsidR="00327807" w:rsidRDefault="00A8379F" w:rsidP="005B3D39">
            <w:pPr>
              <w:pStyle w:val="Inne0"/>
              <w:shd w:val="clear" w:color="auto" w:fill="auto"/>
              <w:spacing w:line="240" w:lineRule="auto"/>
              <w:rPr>
                <w:sz w:val="16"/>
                <w:szCs w:val="16"/>
              </w:rPr>
            </w:pPr>
            <w:r>
              <w:rPr>
                <w:sz w:val="16"/>
                <w:szCs w:val="16"/>
              </w:rPr>
              <w:t>2 poł. XVI w.</w:t>
            </w:r>
          </w:p>
        </w:tc>
      </w:tr>
      <w:tr w:rsidR="00327807" w:rsidTr="005B3D39">
        <w:trPr>
          <w:trHeight w:hRule="exact" w:val="48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Botkuny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wczesne średniowiecze</w:t>
            </w:r>
            <w:r w:rsidR="00F11D90">
              <w:rPr>
                <w:sz w:val="16"/>
                <w:szCs w:val="16"/>
              </w:rPr>
              <w:t xml:space="preserve"> </w:t>
            </w:r>
            <w:r>
              <w:rPr>
                <w:sz w:val="16"/>
                <w:szCs w:val="16"/>
              </w:rPr>
              <w:t>2 poł.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Bronisze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wczesna epoka brązu</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Bronisze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obozowisko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mezolit -epoka żelaza</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Bronisze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obozowisko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wczesna epoka brązu</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Bronisze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Bronisze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66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p w:rsidR="00327807" w:rsidRDefault="00A8379F" w:rsidP="005B3D39">
            <w:pPr>
              <w:pStyle w:val="Inne0"/>
              <w:shd w:val="clear" w:color="auto" w:fill="auto"/>
              <w:spacing w:line="240" w:lineRule="auto"/>
              <w:rPr>
                <w:sz w:val="16"/>
                <w:szCs w:val="16"/>
              </w:rPr>
            </w:pPr>
            <w:r>
              <w:rPr>
                <w:sz w:val="16"/>
                <w:szCs w:val="16"/>
              </w:rPr>
              <w:t>okres wpływów rzymskich - okres wędrówek późne średniowiecze</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okres wpływów rzymskich - okres wędrówek ludów (?)</w:t>
            </w:r>
          </w:p>
        </w:tc>
      </w:tr>
      <w:tr w:rsidR="00327807" w:rsidTr="005B3D39">
        <w:trPr>
          <w:trHeight w:hRule="exact" w:val="459"/>
          <w:jc w:val="center"/>
        </w:trPr>
        <w:tc>
          <w:tcPr>
            <w:tcW w:w="5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30</w:t>
            </w:r>
          </w:p>
        </w:tc>
        <w:tc>
          <w:tcPr>
            <w:tcW w:w="1220"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obozowisko - osada </w:t>
            </w:r>
            <w:proofErr w:type="spellStart"/>
            <w:r>
              <w:rPr>
                <w:sz w:val="16"/>
                <w:szCs w:val="16"/>
              </w:rPr>
              <w:t>osada</w:t>
            </w:r>
            <w:proofErr w:type="spellEnd"/>
          </w:p>
        </w:tc>
        <w:tc>
          <w:tcPr>
            <w:tcW w:w="3511"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brązu</w:t>
            </w:r>
            <w:r w:rsidR="00F11D90">
              <w:rPr>
                <w:sz w:val="16"/>
                <w:szCs w:val="16"/>
              </w:rPr>
              <w:t xml:space="preserve"> </w:t>
            </w:r>
            <w:r>
              <w:rPr>
                <w:sz w:val="16"/>
                <w:szCs w:val="16"/>
              </w:rPr>
              <w:t>okres wpływów rzymskich - okres wędrówek ludów</w:t>
            </w:r>
          </w:p>
        </w:tc>
      </w:tr>
      <w:tr w:rsidR="00327807" w:rsidTr="005B3D39">
        <w:trPr>
          <w:trHeight w:hRule="exact" w:val="423"/>
          <w:jc w:val="center"/>
        </w:trPr>
        <w:tc>
          <w:tcPr>
            <w:tcW w:w="5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31</w:t>
            </w:r>
          </w:p>
        </w:tc>
        <w:tc>
          <w:tcPr>
            <w:tcW w:w="1220"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1781"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epoka żelaza nieokreślona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obozowisko - osada (?)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epoka żelaza okres nowożytny</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mezolit -epoka żelaza</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nieokreślona</w:t>
            </w:r>
          </w:p>
          <w:p w:rsidR="00327807" w:rsidRDefault="00A8379F" w:rsidP="005B3D39">
            <w:pPr>
              <w:pStyle w:val="Inne0"/>
              <w:shd w:val="clear" w:color="auto" w:fill="auto"/>
              <w:spacing w:line="240" w:lineRule="auto"/>
              <w:rPr>
                <w:sz w:val="16"/>
                <w:szCs w:val="16"/>
              </w:rPr>
            </w:pPr>
            <w:r>
              <w:rPr>
                <w:sz w:val="16"/>
                <w:szCs w:val="16"/>
              </w:rPr>
              <w:t>późne średniowiecze</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lastRenderedPageBreak/>
              <w:t>36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epoka żelaza okres nowożytny</w:t>
            </w:r>
          </w:p>
        </w:tc>
      </w:tr>
      <w:tr w:rsidR="00327807" w:rsidTr="005B3D39">
        <w:trPr>
          <w:trHeight w:hRule="exact" w:val="66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 okres wędrówek ludów nieokreślona</w:t>
            </w:r>
          </w:p>
          <w:p w:rsidR="00327807" w:rsidRDefault="00A8379F" w:rsidP="005B3D39">
            <w:pPr>
              <w:pStyle w:val="Inne0"/>
              <w:shd w:val="clear" w:color="auto" w:fill="auto"/>
              <w:spacing w:line="240" w:lineRule="auto"/>
              <w:rPr>
                <w:sz w:val="16"/>
                <w:szCs w:val="16"/>
              </w:rPr>
            </w:pPr>
            <w:r>
              <w:rPr>
                <w:sz w:val="16"/>
                <w:szCs w:val="16"/>
              </w:rPr>
              <w:t>późne średniowiecze</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cmentarzysko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okres wędrówek ludów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paleolit</w:t>
            </w:r>
          </w:p>
        </w:tc>
      </w:tr>
      <w:tr w:rsidR="00327807" w:rsidTr="005B3D39">
        <w:trPr>
          <w:trHeight w:hRule="exact" w:val="72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 osada</w:t>
            </w:r>
          </w:p>
          <w:p w:rsidR="00327807" w:rsidRDefault="00A8379F" w:rsidP="005B3D39">
            <w:pPr>
              <w:pStyle w:val="Inne0"/>
              <w:shd w:val="clear" w:color="auto" w:fill="auto"/>
              <w:spacing w:line="240" w:lineRule="auto"/>
              <w:rPr>
                <w:sz w:val="16"/>
                <w:szCs w:val="16"/>
              </w:rPr>
            </w:pPr>
            <w:r>
              <w:rPr>
                <w:sz w:val="16"/>
                <w:szCs w:val="16"/>
              </w:rPr>
              <w:t xml:space="preserve">osada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mezolit -epoka żelaza wczesna epoka żelaza (?) wczesne średniowiecze późne średniowiecze okres nowożytny</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późne średniowiecze</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wędrówek ludów - okres wpływów rzymskich</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nieokreślona</w:t>
            </w:r>
          </w:p>
          <w:p w:rsidR="00327807" w:rsidRDefault="00A8379F" w:rsidP="005B3D39">
            <w:pPr>
              <w:pStyle w:val="Inne0"/>
              <w:shd w:val="clear" w:color="auto" w:fill="auto"/>
              <w:spacing w:line="240" w:lineRule="auto"/>
              <w:rPr>
                <w:sz w:val="16"/>
                <w:szCs w:val="16"/>
              </w:rPr>
            </w:pPr>
            <w:r>
              <w:rPr>
                <w:sz w:val="16"/>
                <w:szCs w:val="16"/>
              </w:rPr>
              <w:t>późne średniowiecze</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obozowisko -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epoka żelaza</w:t>
            </w:r>
          </w:p>
        </w:tc>
      </w:tr>
      <w:tr w:rsidR="00327807" w:rsidTr="005B3D39">
        <w:trPr>
          <w:trHeight w:hRule="exact" w:val="66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p w:rsidR="00327807" w:rsidRDefault="00A8379F" w:rsidP="005B3D39">
            <w:pPr>
              <w:pStyle w:val="Inne0"/>
              <w:shd w:val="clear" w:color="auto" w:fill="auto"/>
              <w:spacing w:line="240" w:lineRule="auto"/>
              <w:rPr>
                <w:sz w:val="16"/>
                <w:szCs w:val="16"/>
              </w:rPr>
            </w:pPr>
            <w:r>
              <w:rPr>
                <w:sz w:val="16"/>
                <w:szCs w:val="16"/>
              </w:rPr>
              <w:t>okres wędrówek ludów - okres wpływów rzymskich</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epoka żelaza</w:t>
            </w:r>
          </w:p>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okres nowożytny</w:t>
            </w:r>
          </w:p>
        </w:tc>
      </w:tr>
      <w:tr w:rsidR="00327807" w:rsidTr="005B3D39">
        <w:trPr>
          <w:trHeight w:hRule="exact" w:val="65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mezolit - epoka żelaza 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nieokreślona 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późne średniowiecze</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tc>
      </w:tr>
      <w:tr w:rsidR="00327807" w:rsidTr="005B3D39">
        <w:trPr>
          <w:trHeight w:hRule="exact" w:val="84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paleolit - mezolit nieokreślona</w:t>
            </w:r>
          </w:p>
          <w:p w:rsidR="00327807" w:rsidRDefault="00A8379F" w:rsidP="005B3D39">
            <w:pPr>
              <w:pStyle w:val="Inne0"/>
              <w:shd w:val="clear" w:color="auto" w:fill="auto"/>
              <w:spacing w:line="240" w:lineRule="auto"/>
              <w:rPr>
                <w:sz w:val="16"/>
                <w:szCs w:val="16"/>
              </w:rPr>
            </w:pPr>
            <w:r>
              <w:rPr>
                <w:sz w:val="16"/>
                <w:szCs w:val="16"/>
              </w:rPr>
              <w:t>wczesne średniowiecze okres nowożytny</w:t>
            </w:r>
          </w:p>
        </w:tc>
      </w:tr>
      <w:tr w:rsidR="00327807" w:rsidTr="005B3D39">
        <w:trPr>
          <w:trHeight w:hRule="exact" w:val="662"/>
          <w:jc w:val="center"/>
        </w:trPr>
        <w:tc>
          <w:tcPr>
            <w:tcW w:w="5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57</w:t>
            </w:r>
          </w:p>
        </w:tc>
        <w:tc>
          <w:tcPr>
            <w:tcW w:w="1220"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30</w:t>
            </w:r>
          </w:p>
        </w:tc>
        <w:tc>
          <w:tcPr>
            <w:tcW w:w="706"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62</w:t>
            </w:r>
          </w:p>
        </w:tc>
        <w:tc>
          <w:tcPr>
            <w:tcW w:w="1781"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obozowisko ślad osadnictwa ślad osadnictwa</w:t>
            </w:r>
          </w:p>
        </w:tc>
        <w:tc>
          <w:tcPr>
            <w:tcW w:w="3511"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wczesne średniowiecze okres nowożytny</w:t>
            </w:r>
          </w:p>
        </w:tc>
      </w:tr>
      <w:tr w:rsidR="00327807" w:rsidTr="005B3D39">
        <w:trPr>
          <w:trHeight w:hRule="exact" w:val="691"/>
          <w:jc w:val="center"/>
        </w:trPr>
        <w:tc>
          <w:tcPr>
            <w:tcW w:w="5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58</w:t>
            </w:r>
          </w:p>
        </w:tc>
        <w:tc>
          <w:tcPr>
            <w:tcW w:w="1220"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31</w:t>
            </w:r>
          </w:p>
        </w:tc>
        <w:tc>
          <w:tcPr>
            <w:tcW w:w="706"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63</w:t>
            </w:r>
          </w:p>
        </w:tc>
        <w:tc>
          <w:tcPr>
            <w:tcW w:w="1781"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w:t>
            </w:r>
          </w:p>
        </w:tc>
        <w:tc>
          <w:tcPr>
            <w:tcW w:w="3511" w:type="dxa"/>
            <w:tcBorders>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 nieokreślona 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 późne średniowiecze</w:t>
            </w:r>
          </w:p>
        </w:tc>
      </w:tr>
      <w:tr w:rsidR="00327807" w:rsidTr="005B3D39">
        <w:trPr>
          <w:trHeight w:hRule="exact" w:val="66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Dąbie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wczesne średniowiecze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lastRenderedPageBreak/>
              <w:t>67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 późne średniowiecze - okres nowożytny</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kopce, kurhany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nieokreślona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 późne średniowiecze</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znalezisko luźne</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w:t>
            </w:r>
          </w:p>
        </w:tc>
      </w:tr>
      <w:tr w:rsidR="00327807" w:rsidTr="005B3D39">
        <w:trPr>
          <w:trHeight w:hRule="exact" w:val="52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 okres wędrówek ludów</w:t>
            </w:r>
            <w:r w:rsidR="00F11D90">
              <w:rPr>
                <w:sz w:val="16"/>
                <w:szCs w:val="16"/>
              </w:rPr>
              <w:t xml:space="preserve"> </w:t>
            </w:r>
            <w:r>
              <w:rPr>
                <w:sz w:val="16"/>
                <w:szCs w:val="16"/>
              </w:rPr>
              <w:t>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Dunajek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 okres wędrówek ludów</w:t>
            </w:r>
          </w:p>
        </w:tc>
      </w:tr>
      <w:tr w:rsidR="00327807" w:rsidTr="005B3D39">
        <w:trPr>
          <w:trHeight w:hRule="exact" w:val="509"/>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Galwiecie</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średniowiecze</w:t>
            </w:r>
          </w:p>
          <w:p w:rsidR="00327807" w:rsidRDefault="00A8379F" w:rsidP="005B3D39">
            <w:pPr>
              <w:pStyle w:val="Inne0"/>
              <w:shd w:val="clear" w:color="auto" w:fill="auto"/>
              <w:spacing w:line="240" w:lineRule="auto"/>
              <w:rPr>
                <w:sz w:val="16"/>
                <w:szCs w:val="16"/>
              </w:rPr>
            </w:pPr>
            <w:r>
              <w:rPr>
                <w:sz w:val="16"/>
                <w:szCs w:val="16"/>
              </w:rPr>
              <w:t>XVI w.</w:t>
            </w:r>
            <w:r w:rsidR="00F11D90">
              <w:rPr>
                <w:sz w:val="16"/>
                <w:szCs w:val="16"/>
              </w:rPr>
              <w:t xml:space="preserve"> </w:t>
            </w:r>
            <w:r>
              <w:rPr>
                <w:sz w:val="16"/>
                <w:szCs w:val="16"/>
              </w:rPr>
              <w:t>XVIII - 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Galwiecie</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Galwiecie</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pradzieje</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Galwiecie</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Galwiecie</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XVI w. - 1 poł. 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Galwiecie</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Galwiecie</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Gieraliszki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Gieraliszki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 wczesne średniowiecze (?)</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Gieraliszki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Gieraliszki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schyłkowy paleolit i mezolit wczesna epoka brązu</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schyłkowy paleolit i mezolit</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paleolit</w:t>
            </w:r>
          </w:p>
          <w:p w:rsidR="00327807" w:rsidRDefault="00A8379F" w:rsidP="005B3D39">
            <w:pPr>
              <w:pStyle w:val="Inne0"/>
              <w:shd w:val="clear" w:color="auto" w:fill="auto"/>
              <w:spacing w:line="240" w:lineRule="auto"/>
              <w:rPr>
                <w:sz w:val="16"/>
                <w:szCs w:val="16"/>
              </w:rPr>
            </w:pPr>
            <w:r>
              <w:rPr>
                <w:sz w:val="16"/>
                <w:szCs w:val="16"/>
              </w:rPr>
              <w:t>2 poł. XVI-XVII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neolit</w:t>
            </w:r>
          </w:p>
        </w:tc>
      </w:tr>
      <w:tr w:rsidR="00327807" w:rsidTr="005B3D39">
        <w:trPr>
          <w:trHeight w:hRule="exact" w:val="298"/>
          <w:jc w:val="center"/>
        </w:trPr>
        <w:tc>
          <w:tcPr>
            <w:tcW w:w="5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93</w:t>
            </w:r>
          </w:p>
        </w:tc>
        <w:tc>
          <w:tcPr>
            <w:tcW w:w="1220"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1781"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brązu</w:t>
            </w:r>
          </w:p>
        </w:tc>
      </w:tr>
      <w:tr w:rsidR="00327807" w:rsidTr="005B3D39">
        <w:trPr>
          <w:trHeight w:hRule="exact" w:val="322"/>
          <w:jc w:val="center"/>
        </w:trPr>
        <w:tc>
          <w:tcPr>
            <w:tcW w:w="5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br w:type="page"/>
            </w:r>
            <w:r>
              <w:rPr>
                <w:sz w:val="16"/>
                <w:szCs w:val="16"/>
              </w:rPr>
              <w:t>94</w:t>
            </w:r>
          </w:p>
        </w:tc>
        <w:tc>
          <w:tcPr>
            <w:tcW w:w="1220"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706"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1781"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XVI -XVII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XVII - 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 -XVII w.</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okres wpływów rzymskich - okres wędrówek ludów</w:t>
            </w:r>
          </w:p>
        </w:tc>
      </w:tr>
      <w:tr w:rsidR="00327807" w:rsidTr="005B3D39">
        <w:trPr>
          <w:trHeight w:hRule="exact" w:val="26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XVI -XVII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brązu</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 lub wczesna epoka brązu</w:t>
            </w:r>
          </w:p>
          <w:p w:rsidR="00327807" w:rsidRDefault="00A8379F" w:rsidP="005B3D39">
            <w:pPr>
              <w:pStyle w:val="Inne0"/>
              <w:shd w:val="clear" w:color="auto" w:fill="auto"/>
              <w:spacing w:line="240" w:lineRule="auto"/>
              <w:rPr>
                <w:sz w:val="16"/>
                <w:szCs w:val="16"/>
              </w:rPr>
            </w:pPr>
            <w:r>
              <w:rPr>
                <w:sz w:val="16"/>
                <w:szCs w:val="16"/>
              </w:rPr>
              <w:t>2 poł. XVI -XVII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XVI -XVII w. oraz XIX w.</w:t>
            </w:r>
          </w:p>
        </w:tc>
      </w:tr>
      <w:tr w:rsidR="00327807" w:rsidTr="005B3D39">
        <w:trPr>
          <w:trHeight w:hRule="exact" w:val="40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wczesna epoka brązu</w:t>
            </w:r>
          </w:p>
          <w:p w:rsidR="00327807" w:rsidRDefault="00A8379F" w:rsidP="005B3D39">
            <w:pPr>
              <w:pStyle w:val="Inne0"/>
              <w:shd w:val="clear" w:color="auto" w:fill="auto"/>
              <w:spacing w:line="240" w:lineRule="auto"/>
              <w:rPr>
                <w:sz w:val="16"/>
                <w:szCs w:val="16"/>
              </w:rPr>
            </w:pPr>
            <w:r>
              <w:rPr>
                <w:sz w:val="16"/>
                <w:szCs w:val="16"/>
              </w:rPr>
              <w:t>2 poł. XVI -XVII w. 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 - wczesna epoka brązu</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 lub wczesna epoka brązu</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lastRenderedPageBreak/>
              <w:t>108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XIV - XV w.</w:t>
            </w:r>
          </w:p>
          <w:p w:rsidR="00327807" w:rsidRDefault="00A8379F" w:rsidP="005B3D39">
            <w:pPr>
              <w:pStyle w:val="Inne0"/>
              <w:shd w:val="clear" w:color="auto" w:fill="auto"/>
              <w:spacing w:line="240" w:lineRule="auto"/>
              <w:rPr>
                <w:sz w:val="16"/>
                <w:szCs w:val="16"/>
              </w:rPr>
            </w:pPr>
            <w:r>
              <w:rPr>
                <w:sz w:val="16"/>
                <w:szCs w:val="16"/>
              </w:rPr>
              <w:t>2 poł.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w:t>
            </w:r>
          </w:p>
        </w:tc>
      </w:tr>
      <w:tr w:rsidR="00327807" w:rsidTr="005B3D39">
        <w:trPr>
          <w:trHeight w:hRule="exact" w:val="22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 w. - 1 poł. 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 w. - 1 poł. XVII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XVII w. - XVIII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średniowiecze</w:t>
            </w:r>
          </w:p>
          <w:p w:rsidR="00327807" w:rsidRDefault="00A8379F" w:rsidP="005B3D39">
            <w:pPr>
              <w:pStyle w:val="Inne0"/>
              <w:shd w:val="clear" w:color="auto" w:fill="auto"/>
              <w:spacing w:line="240" w:lineRule="auto"/>
              <w:rPr>
                <w:sz w:val="16"/>
                <w:szCs w:val="16"/>
              </w:rPr>
            </w:pPr>
            <w:r>
              <w:rPr>
                <w:sz w:val="16"/>
                <w:szCs w:val="16"/>
              </w:rPr>
              <w:t>2 poł. XVI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30</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 -XVII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Gołdap</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cmentarzysko</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okres wpływów rzymskich</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Górne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cmentarzysko ciałopalne</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żelaza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wczesna epoka brązu (?)</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 okres wędrówek ludów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epoka brązu</w:t>
            </w:r>
          </w:p>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66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 późne średniowiecze okres nowożytny</w:t>
            </w:r>
          </w:p>
        </w:tc>
      </w:tr>
      <w:tr w:rsidR="00327807" w:rsidTr="005B3D39">
        <w:trPr>
          <w:trHeight w:hRule="exact" w:val="691"/>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wczesna epoka brązu</w:t>
            </w:r>
          </w:p>
          <w:p w:rsidR="00327807" w:rsidRDefault="00A8379F" w:rsidP="005B3D39">
            <w:pPr>
              <w:pStyle w:val="Inne0"/>
              <w:shd w:val="clear" w:color="auto" w:fill="auto"/>
              <w:spacing w:line="240" w:lineRule="auto"/>
              <w:rPr>
                <w:sz w:val="16"/>
                <w:szCs w:val="16"/>
              </w:rPr>
            </w:pPr>
            <w:r>
              <w:rPr>
                <w:sz w:val="16"/>
                <w:szCs w:val="16"/>
              </w:rPr>
              <w:t>okres wpływów rzymskich - okres wędrówek ludów</w:t>
            </w:r>
            <w:r w:rsidR="00F11D90">
              <w:rPr>
                <w:sz w:val="16"/>
                <w:szCs w:val="16"/>
              </w:rPr>
              <w:t xml:space="preserve"> </w:t>
            </w:r>
            <w:r>
              <w:rPr>
                <w:sz w:val="16"/>
                <w:szCs w:val="16"/>
              </w:rPr>
              <w:t>okres nowożytny</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 - wczesna epoka żelaza pradzieje</w:t>
            </w:r>
          </w:p>
        </w:tc>
      </w:tr>
      <w:tr w:rsidR="00327807" w:rsidTr="005B3D39">
        <w:trPr>
          <w:trHeight w:hRule="exact" w:val="298"/>
          <w:jc w:val="center"/>
        </w:trPr>
        <w:tc>
          <w:tcPr>
            <w:tcW w:w="5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129</w:t>
            </w:r>
          </w:p>
        </w:tc>
        <w:tc>
          <w:tcPr>
            <w:tcW w:w="1220"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706"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781"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w:t>
            </w:r>
          </w:p>
        </w:tc>
      </w:tr>
      <w:tr w:rsidR="00327807" w:rsidTr="005B3D39">
        <w:trPr>
          <w:trHeight w:hRule="exact" w:val="322"/>
          <w:jc w:val="center"/>
        </w:trPr>
        <w:tc>
          <w:tcPr>
            <w:tcW w:w="5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130</w:t>
            </w:r>
          </w:p>
        </w:tc>
        <w:tc>
          <w:tcPr>
            <w:tcW w:w="1220"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706"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średniowiecze (XIII-XIV w.) okres nowożytny ( XVIII-XIX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 okres wędrówek ludów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Główka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pradzieje</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Grabowo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(XVII-XX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Grabowo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(XIX-XX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Grabowo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Grygieliszki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XVII-XVIII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Grygieliszki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Jabłońskie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 - XVII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Jabłońskie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paleolit (?)</w:t>
            </w:r>
          </w:p>
        </w:tc>
      </w:tr>
      <w:tr w:rsidR="00327807" w:rsidTr="005B3D39">
        <w:trPr>
          <w:trHeight w:hRule="exact" w:val="369"/>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Jabłońskie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r w:rsidR="00F11D90">
              <w:rPr>
                <w:sz w:val="16"/>
                <w:szCs w:val="16"/>
              </w:rPr>
              <w:t xml:space="preserve"> </w:t>
            </w:r>
            <w:r>
              <w:rPr>
                <w:sz w:val="16"/>
                <w:szCs w:val="16"/>
              </w:rPr>
              <w:t>2 poł. XVI - XVII w.</w:t>
            </w:r>
          </w:p>
        </w:tc>
      </w:tr>
      <w:tr w:rsidR="00327807" w:rsidTr="005B3D39">
        <w:trPr>
          <w:trHeight w:hRule="exact" w:val="2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Jabłońskie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XIV - XV w.</w:t>
            </w:r>
            <w:r w:rsidR="00F11D90">
              <w:rPr>
                <w:sz w:val="16"/>
                <w:szCs w:val="16"/>
              </w:rPr>
              <w:t xml:space="preserve"> </w:t>
            </w:r>
            <w:r>
              <w:rPr>
                <w:sz w:val="16"/>
                <w:szCs w:val="16"/>
              </w:rPr>
              <w:t>2 poł. XVI</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Janowo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XVI - 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Janowo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 lub wczesna epoka brązu</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pradzieje</w:t>
            </w:r>
          </w:p>
          <w:p w:rsidR="00327807" w:rsidRDefault="00A8379F" w:rsidP="005B3D39">
            <w:pPr>
              <w:pStyle w:val="Inne0"/>
              <w:shd w:val="clear" w:color="auto" w:fill="auto"/>
              <w:spacing w:line="240" w:lineRule="auto"/>
              <w:rPr>
                <w:sz w:val="16"/>
                <w:szCs w:val="16"/>
              </w:rPr>
            </w:pPr>
            <w:r>
              <w:rPr>
                <w:sz w:val="16"/>
                <w:szCs w:val="16"/>
              </w:rPr>
              <w:t>XVI - 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pradzieje</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 - poł. XVII w.</w:t>
            </w:r>
          </w:p>
        </w:tc>
      </w:tr>
      <w:tr w:rsidR="00327807" w:rsidTr="005B3D39">
        <w:trPr>
          <w:trHeight w:hRule="exact" w:val="424"/>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lastRenderedPageBreak/>
              <w:t>148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r>
              <w:rPr>
                <w:sz w:val="16"/>
                <w:szCs w:val="16"/>
              </w:rPr>
              <w:t xml:space="preserve">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pradzieje</w:t>
            </w:r>
            <w:r w:rsidR="00F11D90">
              <w:rPr>
                <w:sz w:val="16"/>
                <w:szCs w:val="16"/>
              </w:rPr>
              <w:t xml:space="preserve"> </w:t>
            </w:r>
            <w:r>
              <w:rPr>
                <w:sz w:val="16"/>
                <w:szCs w:val="16"/>
              </w:rPr>
              <w:t>XVI - XVII w.</w:t>
            </w:r>
            <w:r w:rsidR="00F11D90">
              <w:rPr>
                <w:sz w:val="16"/>
                <w:szCs w:val="16"/>
              </w:rPr>
              <w:t xml:space="preserve"> </w:t>
            </w:r>
            <w:r>
              <w:rPr>
                <w:sz w:val="16"/>
                <w:szCs w:val="16"/>
              </w:rPr>
              <w:t>XIX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Jany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 - wczesna epoka brązu późne średniowiecze</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Jeziorki Wielkie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Jeziorki Wielkie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epoka żelaza</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Jeziorki Wielkie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paleolit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Jeziorki Wielkie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Jeziorki Wielkie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cmentarzysko</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wędrówek ludów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młodsza epoka żelaza</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XVIII-XIX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 (?)-XVI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 w.</w:t>
            </w:r>
          </w:p>
          <w:p w:rsidR="00327807" w:rsidRDefault="00A8379F" w:rsidP="005B3D39">
            <w:pPr>
              <w:pStyle w:val="Inne0"/>
              <w:shd w:val="clear" w:color="auto" w:fill="auto"/>
              <w:spacing w:line="240" w:lineRule="auto"/>
              <w:rPr>
                <w:sz w:val="16"/>
                <w:szCs w:val="16"/>
              </w:rPr>
            </w:pPr>
            <w:r>
              <w:rPr>
                <w:sz w:val="16"/>
                <w:szCs w:val="16"/>
              </w:rPr>
              <w:t>XVI-XVII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706" w:type="dxa"/>
            <w:tcBorders>
              <w:top w:val="single" w:sz="4" w:space="0" w:color="auto"/>
              <w:left w:val="single" w:sz="4" w:space="0" w:color="auto"/>
            </w:tcBorders>
            <w:shd w:val="clear" w:color="auto" w:fill="FFFFFF"/>
          </w:tcPr>
          <w:p w:rsidR="00327807" w:rsidRDefault="00327807" w:rsidP="005B3D39">
            <w:pPr>
              <w:rPr>
                <w:sz w:val="10"/>
                <w:szCs w:val="10"/>
              </w:rPr>
            </w:pP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wczesna epoka żelaza</w:t>
            </w:r>
          </w:p>
          <w:p w:rsidR="00327807" w:rsidRDefault="00A8379F" w:rsidP="005B3D39">
            <w:pPr>
              <w:pStyle w:val="Inne0"/>
              <w:shd w:val="clear" w:color="auto" w:fill="auto"/>
              <w:spacing w:line="240" w:lineRule="auto"/>
              <w:rPr>
                <w:sz w:val="16"/>
                <w:szCs w:val="16"/>
              </w:rPr>
            </w:pPr>
            <w:r>
              <w:rPr>
                <w:sz w:val="16"/>
                <w:szCs w:val="16"/>
              </w:rPr>
              <w:t>ew. okres wpływów rzymskich</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Juchnajcie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schyłkowy neolit - wczesna epoka brązu późny okres wpływów rzymskich</w:t>
            </w:r>
          </w:p>
        </w:tc>
      </w:tr>
      <w:tr w:rsidR="00327807" w:rsidTr="005B3D39">
        <w:trPr>
          <w:trHeight w:hRule="exact" w:val="41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Kolki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 wczesne średniowiecze</w:t>
            </w:r>
            <w:r w:rsidR="00F11D90">
              <w:rPr>
                <w:sz w:val="16"/>
                <w:szCs w:val="16"/>
              </w:rPr>
              <w:t xml:space="preserve">   </w:t>
            </w:r>
            <w:r>
              <w:rPr>
                <w:sz w:val="16"/>
                <w:szCs w:val="16"/>
              </w:rPr>
              <w:t>XVI w.</w:t>
            </w:r>
          </w:p>
        </w:tc>
      </w:tr>
      <w:tr w:rsidR="00327807" w:rsidTr="005B3D39">
        <w:trPr>
          <w:trHeight w:hRule="exact" w:val="298"/>
          <w:jc w:val="center"/>
        </w:trPr>
        <w:tc>
          <w:tcPr>
            <w:tcW w:w="5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166</w:t>
            </w:r>
          </w:p>
        </w:tc>
        <w:tc>
          <w:tcPr>
            <w:tcW w:w="1220"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Kolki</w:t>
            </w:r>
          </w:p>
        </w:tc>
        <w:tc>
          <w:tcPr>
            <w:tcW w:w="10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w:t>
            </w:r>
            <w:r w:rsidR="00F11D90">
              <w:rPr>
                <w:sz w:val="16"/>
                <w:szCs w:val="16"/>
              </w:rPr>
              <w:t xml:space="preserve"> XVI-XVII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Kolki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Kolniszki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grodzisko</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Kolniszki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XVII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Kolniszki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(XV w.) 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Konikowo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grodzisko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Konikowo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 poł.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Konikowo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XI w.</w:t>
            </w:r>
          </w:p>
        </w:tc>
      </w:tr>
      <w:tr w:rsidR="00327807" w:rsidTr="005B3D39">
        <w:trPr>
          <w:trHeight w:hRule="exact" w:val="28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Kośmidry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okres wpływów rzymskich XIV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Kowalki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Kowalki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 okres nowożytny</w:t>
            </w:r>
          </w:p>
        </w:tc>
      </w:tr>
      <w:tr w:rsidR="00327807" w:rsidTr="005B3D39">
        <w:trPr>
          <w:trHeight w:hRule="exact" w:val="66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Kowalki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mezolit - epoka żelaza okres nowożytny</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Kowalki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 okres nowożytny</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Kozaki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XVI w.</w:t>
            </w:r>
          </w:p>
        </w:tc>
      </w:tr>
      <w:tr w:rsidR="00327807" w:rsidTr="005B3D39">
        <w:trPr>
          <w:trHeight w:hRule="exact" w:val="65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Kozaki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średniowiecze (?)</w:t>
            </w:r>
          </w:p>
          <w:p w:rsidR="00327807" w:rsidRDefault="00A8379F" w:rsidP="005B3D39">
            <w:pPr>
              <w:pStyle w:val="Inne0"/>
              <w:shd w:val="clear" w:color="auto" w:fill="auto"/>
              <w:spacing w:line="240" w:lineRule="auto"/>
              <w:rPr>
                <w:sz w:val="16"/>
                <w:szCs w:val="16"/>
              </w:rPr>
            </w:pPr>
            <w:r>
              <w:rPr>
                <w:sz w:val="16"/>
                <w:szCs w:val="16"/>
              </w:rPr>
              <w:t>2 poł. XVI w. XVIII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Kozaki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pocz. XVII - </w:t>
            </w:r>
            <w:proofErr w:type="spellStart"/>
            <w:r>
              <w:rPr>
                <w:sz w:val="16"/>
                <w:szCs w:val="16"/>
              </w:rPr>
              <w:t>kon</w:t>
            </w:r>
            <w:proofErr w:type="spellEnd"/>
            <w:r>
              <w:rPr>
                <w:sz w:val="16"/>
                <w:szCs w:val="16"/>
              </w:rPr>
              <w:t>. XVIII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Kozaki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(XIX w.)</w:t>
            </w:r>
          </w:p>
        </w:tc>
      </w:tr>
      <w:tr w:rsidR="00327807" w:rsidTr="005B3D39">
        <w:trPr>
          <w:trHeight w:hRule="exact" w:val="367"/>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Łobody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XVI w. </w:t>
            </w:r>
            <w:proofErr w:type="spellStart"/>
            <w:r>
              <w:rPr>
                <w:sz w:val="16"/>
                <w:szCs w:val="16"/>
              </w:rPr>
              <w:t>kon</w:t>
            </w:r>
            <w:proofErr w:type="spellEnd"/>
            <w:r>
              <w:rPr>
                <w:sz w:val="16"/>
                <w:szCs w:val="16"/>
              </w:rPr>
              <w:t>. 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Marcinowo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grodzisko</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Marcinowo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znalezisko luźne</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 okres wędrówek ludów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Marcinowo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(XVIII-XIX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lastRenderedPageBreak/>
              <w:t>187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Nasuty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Nasuty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84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Nasuty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w:t>
            </w:r>
          </w:p>
          <w:p w:rsidR="00327807" w:rsidRDefault="00A8379F" w:rsidP="005B3D39">
            <w:pPr>
              <w:pStyle w:val="Inne0"/>
              <w:shd w:val="clear" w:color="auto" w:fill="auto"/>
              <w:spacing w:line="240" w:lineRule="auto"/>
              <w:rPr>
                <w:sz w:val="16"/>
                <w:szCs w:val="16"/>
              </w:rPr>
            </w:pPr>
            <w:r>
              <w:rPr>
                <w:sz w:val="16"/>
                <w:szCs w:val="16"/>
              </w:rPr>
              <w:t>nieokreślona wczesne średniowiecze</w:t>
            </w:r>
          </w:p>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6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Nasuty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Nasuty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-okres wędrówek ludów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XVI-XVII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XVII - XVIII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t>
            </w:r>
          </w:p>
        </w:tc>
      </w:tr>
      <w:tr w:rsidR="00327807" w:rsidTr="005B3D39">
        <w:trPr>
          <w:trHeight w:hRule="exact" w:val="461"/>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XV-XV w. XVII-XVIII w. XVIII-XIX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 w - 1 poł.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 poł. XV w - 1 poł. XVI w.</w:t>
            </w:r>
          </w:p>
        </w:tc>
      </w:tr>
      <w:tr w:rsidR="00327807" w:rsidTr="005B3D39">
        <w:trPr>
          <w:trHeight w:hRule="exact" w:val="298"/>
          <w:jc w:val="center"/>
        </w:trPr>
        <w:tc>
          <w:tcPr>
            <w:tcW w:w="5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201</w:t>
            </w:r>
          </w:p>
        </w:tc>
        <w:tc>
          <w:tcPr>
            <w:tcW w:w="1220"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706"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1781"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t>
            </w:r>
          </w:p>
        </w:tc>
      </w:tr>
      <w:tr w:rsidR="00327807" w:rsidTr="005B3D39">
        <w:trPr>
          <w:trHeight w:hRule="exact" w:val="322"/>
          <w:jc w:val="center"/>
        </w:trPr>
        <w:tc>
          <w:tcPr>
            <w:tcW w:w="5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202</w:t>
            </w:r>
          </w:p>
        </w:tc>
        <w:tc>
          <w:tcPr>
            <w:tcW w:w="1220"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706"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w:t>
            </w:r>
          </w:p>
        </w:tc>
        <w:tc>
          <w:tcPr>
            <w:tcW w:w="1781"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 w - XVI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wczesna epoka brązu</w:t>
            </w:r>
          </w:p>
          <w:p w:rsidR="00327807" w:rsidRDefault="00A8379F" w:rsidP="005B3D39">
            <w:pPr>
              <w:pStyle w:val="Inne0"/>
              <w:shd w:val="clear" w:color="auto" w:fill="auto"/>
              <w:spacing w:line="240" w:lineRule="auto"/>
              <w:rPr>
                <w:sz w:val="16"/>
                <w:szCs w:val="16"/>
              </w:rPr>
            </w:pPr>
            <w:r>
              <w:rPr>
                <w:sz w:val="16"/>
                <w:szCs w:val="16"/>
              </w:rPr>
              <w:t>2 poł. XV w - XVI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okres wpływów rzymskich - okres wędrówek ludów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66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ślad osadnictwa 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p w:rsidR="00327807" w:rsidRDefault="00A8379F" w:rsidP="005B3D39">
            <w:pPr>
              <w:pStyle w:val="Inne0"/>
              <w:shd w:val="clear" w:color="auto" w:fill="auto"/>
              <w:spacing w:line="240" w:lineRule="auto"/>
              <w:rPr>
                <w:sz w:val="16"/>
                <w:szCs w:val="16"/>
              </w:rPr>
            </w:pPr>
            <w:r>
              <w:rPr>
                <w:sz w:val="16"/>
                <w:szCs w:val="16"/>
              </w:rPr>
              <w:t>późny okres wpływów rzymskich</w:t>
            </w:r>
          </w:p>
          <w:p w:rsidR="00327807" w:rsidRDefault="00A8379F" w:rsidP="005B3D39">
            <w:pPr>
              <w:pStyle w:val="Inne0"/>
              <w:shd w:val="clear" w:color="auto" w:fill="auto"/>
              <w:spacing w:line="240" w:lineRule="auto"/>
              <w:rPr>
                <w:sz w:val="16"/>
                <w:szCs w:val="16"/>
              </w:rPr>
            </w:pPr>
            <w:r>
              <w:rPr>
                <w:sz w:val="16"/>
                <w:szCs w:val="16"/>
              </w:rPr>
              <w:t>2 poł. XV w - XVI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XIX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Niedrzwica</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numPr>
                <w:ilvl w:val="0"/>
                <w:numId w:val="5"/>
              </w:numPr>
              <w:shd w:val="clear" w:color="auto" w:fill="auto"/>
              <w:tabs>
                <w:tab w:val="left" w:pos="259"/>
              </w:tabs>
              <w:spacing w:line="240" w:lineRule="auto"/>
              <w:rPr>
                <w:sz w:val="16"/>
                <w:szCs w:val="16"/>
              </w:rPr>
            </w:pPr>
            <w:r>
              <w:rPr>
                <w:sz w:val="16"/>
                <w:szCs w:val="16"/>
              </w:rPr>
              <w:t>w.</w:t>
            </w:r>
          </w:p>
          <w:p w:rsidR="00327807" w:rsidRDefault="00A8379F" w:rsidP="005B3D39">
            <w:pPr>
              <w:pStyle w:val="Inne0"/>
              <w:numPr>
                <w:ilvl w:val="0"/>
                <w:numId w:val="5"/>
              </w:numPr>
              <w:shd w:val="clear" w:color="auto" w:fill="auto"/>
              <w:tabs>
                <w:tab w:val="left" w:pos="302"/>
              </w:tabs>
              <w:spacing w:line="240" w:lineRule="auto"/>
              <w:rPr>
                <w:sz w:val="16"/>
                <w:szCs w:val="16"/>
              </w:rPr>
            </w:pPr>
            <w:r>
              <w:rPr>
                <w:sz w:val="16"/>
                <w:szCs w:val="16"/>
              </w:rPr>
              <w:t>- XVIII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grodzisko</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(XVIII- XX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(XVIII- XX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(XVIII- 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Osowo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(XVIII- XIX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Okrasin</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cmentarzysko kurhanowe</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wczesny okres wpływów rzymskich</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Pietraszki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XVI-XVII w.</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Podbrodzie</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 w.</w:t>
            </w:r>
          </w:p>
          <w:p w:rsidR="00327807" w:rsidRDefault="00A8379F" w:rsidP="005B3D39">
            <w:pPr>
              <w:pStyle w:val="Inne0"/>
              <w:shd w:val="clear" w:color="auto" w:fill="auto"/>
              <w:spacing w:line="240" w:lineRule="auto"/>
              <w:rPr>
                <w:sz w:val="16"/>
                <w:szCs w:val="16"/>
              </w:rPr>
            </w:pPr>
            <w:r>
              <w:rPr>
                <w:sz w:val="16"/>
                <w:szCs w:val="16"/>
              </w:rPr>
              <w:t>2 poł. XVI-XVII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Rostek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gród </w:t>
            </w:r>
            <w:proofErr w:type="spellStart"/>
            <w:r>
              <w:rPr>
                <w:sz w:val="16"/>
                <w:szCs w:val="16"/>
              </w:rPr>
              <w:t>gród</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XII w. XIV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Rostek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okres wpływów rzymskich VII-XI w.</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Rożyńsk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cmentarzysko</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okres wpływów rzymskich - okres wędrówek ludów</w:t>
            </w:r>
          </w:p>
        </w:tc>
      </w:tr>
      <w:tr w:rsidR="00327807" w:rsidTr="005B3D39">
        <w:trPr>
          <w:trHeight w:hRule="exact" w:val="84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Rożyńsk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cmentarzysko</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w:t>
            </w:r>
          </w:p>
          <w:p w:rsidR="00327807" w:rsidRDefault="00A8379F" w:rsidP="005B3D39">
            <w:pPr>
              <w:pStyle w:val="Inne0"/>
              <w:shd w:val="clear" w:color="auto" w:fill="auto"/>
              <w:spacing w:line="240" w:lineRule="auto"/>
              <w:rPr>
                <w:sz w:val="16"/>
                <w:szCs w:val="16"/>
              </w:rPr>
            </w:pPr>
            <w:r>
              <w:rPr>
                <w:sz w:val="16"/>
                <w:szCs w:val="16"/>
              </w:rPr>
              <w:t>późny okres wpływów rzymskich -okres wędrówek ludów</w:t>
            </w:r>
          </w:p>
          <w:p w:rsidR="00327807" w:rsidRDefault="00A8379F" w:rsidP="005B3D39">
            <w:pPr>
              <w:pStyle w:val="Inne0"/>
              <w:shd w:val="clear" w:color="auto" w:fill="auto"/>
              <w:spacing w:line="240" w:lineRule="auto"/>
              <w:rPr>
                <w:sz w:val="16"/>
                <w:szCs w:val="16"/>
              </w:rPr>
            </w:pPr>
            <w:r>
              <w:rPr>
                <w:sz w:val="16"/>
                <w:szCs w:val="16"/>
              </w:rPr>
              <w:t>VII-XI w.</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Rożyńsk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(XVIII-XX w.)</w:t>
            </w:r>
          </w:p>
        </w:tc>
      </w:tr>
      <w:tr w:rsidR="00327807" w:rsidTr="005B3D39">
        <w:trPr>
          <w:trHeight w:hRule="exact" w:val="66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Rożyńsk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wpływów rzymskich -okres wędrówek ludów</w:t>
            </w:r>
          </w:p>
          <w:p w:rsidR="00327807" w:rsidRDefault="00A8379F" w:rsidP="005B3D39">
            <w:pPr>
              <w:pStyle w:val="Inne0"/>
              <w:shd w:val="clear" w:color="auto" w:fill="auto"/>
              <w:spacing w:line="240" w:lineRule="auto"/>
              <w:rPr>
                <w:sz w:val="16"/>
                <w:szCs w:val="16"/>
              </w:rPr>
            </w:pPr>
            <w:r>
              <w:rPr>
                <w:sz w:val="16"/>
                <w:szCs w:val="16"/>
              </w:rPr>
              <w:t>okres nowożytny (XVIII-XIX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lastRenderedPageBreak/>
              <w:t>224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Rożyńsk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bruk kamienny</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(XVIII-XX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Rożyńsk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(XVIII-XX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Rożyńsk</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pradzieje</w:t>
            </w:r>
          </w:p>
          <w:p w:rsidR="00327807" w:rsidRDefault="00A8379F" w:rsidP="005B3D39">
            <w:pPr>
              <w:pStyle w:val="Inne0"/>
              <w:shd w:val="clear" w:color="auto" w:fill="auto"/>
              <w:spacing w:line="240" w:lineRule="auto"/>
              <w:rPr>
                <w:sz w:val="16"/>
                <w:szCs w:val="16"/>
              </w:rPr>
            </w:pPr>
            <w:r>
              <w:rPr>
                <w:sz w:val="16"/>
                <w:szCs w:val="16"/>
              </w:rPr>
              <w:t>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Rudzie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okres nowożytny</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Rudzie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 okres nowożytny</w:t>
            </w:r>
          </w:p>
        </w:tc>
      </w:tr>
      <w:tr w:rsidR="00327807" w:rsidTr="005B3D39">
        <w:trPr>
          <w:trHeight w:hRule="exact" w:val="66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229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Rudzie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wczesne średniowiecze 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Rudzie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mezolit - epoka żelaza</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Rudzie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późne średniowiecze</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Samoniny</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XVII-XVIII w.</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proofErr w:type="spellStart"/>
            <w:r>
              <w:rPr>
                <w:sz w:val="16"/>
                <w:szCs w:val="16"/>
              </w:rPr>
              <w:t>Samoniny</w:t>
            </w:r>
            <w:proofErr w:type="spellEnd"/>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 (?) XVII-XVIII w.</w:t>
            </w:r>
          </w:p>
        </w:tc>
      </w:tr>
      <w:tr w:rsidR="00327807" w:rsidTr="005B3D39">
        <w:trPr>
          <w:trHeight w:hRule="exact" w:val="298"/>
          <w:jc w:val="center"/>
        </w:trPr>
        <w:tc>
          <w:tcPr>
            <w:tcW w:w="5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234</w:t>
            </w:r>
          </w:p>
        </w:tc>
        <w:tc>
          <w:tcPr>
            <w:tcW w:w="1220"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1781"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znalezisko luźne</w:t>
            </w:r>
          </w:p>
        </w:tc>
        <w:tc>
          <w:tcPr>
            <w:tcW w:w="3511"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późny paleolit</w:t>
            </w:r>
          </w:p>
        </w:tc>
      </w:tr>
      <w:tr w:rsidR="00327807" w:rsidTr="005B3D39">
        <w:trPr>
          <w:trHeight w:hRule="exact" w:val="509"/>
          <w:jc w:val="center"/>
        </w:trPr>
        <w:tc>
          <w:tcPr>
            <w:tcW w:w="5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235</w:t>
            </w:r>
          </w:p>
        </w:tc>
        <w:tc>
          <w:tcPr>
            <w:tcW w:w="1220"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28</w:t>
            </w:r>
          </w:p>
        </w:tc>
        <w:tc>
          <w:tcPr>
            <w:tcW w:w="1781" w:type="dxa"/>
            <w:tcBorders>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 późne średniowiecze</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średniowiecze okres nowożytny</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okres nowożytny</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239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65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 (?)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epoka brązu wczesne średniowiecze</w:t>
            </w:r>
          </w:p>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okres nowożytny (od 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10</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 (?)</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Siedlisko</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15-78</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Skocze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248</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Skocze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neolit - epoka żelaza</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249</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Skocze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XVI-XVII w.</w:t>
            </w:r>
          </w:p>
          <w:p w:rsidR="00327807" w:rsidRDefault="00A8379F" w:rsidP="005B3D39">
            <w:pPr>
              <w:pStyle w:val="Inne0"/>
              <w:shd w:val="clear" w:color="auto" w:fill="auto"/>
              <w:spacing w:line="240" w:lineRule="auto"/>
              <w:rPr>
                <w:sz w:val="16"/>
                <w:szCs w:val="16"/>
              </w:rPr>
            </w:pPr>
            <w:r>
              <w:rPr>
                <w:sz w:val="16"/>
                <w:szCs w:val="16"/>
              </w:rPr>
              <w:t>XIX-XX w.</w:t>
            </w:r>
          </w:p>
        </w:tc>
      </w:tr>
      <w:tr w:rsidR="00327807" w:rsidTr="005B3D39">
        <w:trPr>
          <w:trHeight w:hRule="exact" w:val="662"/>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250</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Skocze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pradzieje</w:t>
            </w:r>
          </w:p>
          <w:p w:rsidR="00327807" w:rsidRDefault="00A8379F" w:rsidP="005B3D39">
            <w:pPr>
              <w:pStyle w:val="Inne0"/>
              <w:shd w:val="clear" w:color="auto" w:fill="auto"/>
              <w:spacing w:line="240" w:lineRule="auto"/>
              <w:rPr>
                <w:sz w:val="16"/>
                <w:szCs w:val="16"/>
              </w:rPr>
            </w:pPr>
            <w:r>
              <w:rPr>
                <w:sz w:val="16"/>
                <w:szCs w:val="16"/>
              </w:rPr>
              <w:t>XV-XVII w. XIX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251</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Skocze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5</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 - wczesna epoka brązu XVI-XVII w.</w:t>
            </w:r>
          </w:p>
        </w:tc>
      </w:tr>
      <w:tr w:rsidR="00327807" w:rsidTr="005B3D39">
        <w:trPr>
          <w:trHeight w:hRule="exact" w:val="480"/>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252</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Skocze</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29</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XII - XIII w. XVI - XVII w.</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253</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Włosty</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13-77</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33</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 xml:space="preserve">osada </w:t>
            </w:r>
            <w:proofErr w:type="spellStart"/>
            <w:r>
              <w:rPr>
                <w:sz w:val="16"/>
                <w:szCs w:val="16"/>
              </w:rPr>
              <w:t>osada</w:t>
            </w:r>
            <w:proofErr w:type="spellEnd"/>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numPr>
                <w:ilvl w:val="0"/>
                <w:numId w:val="6"/>
              </w:numPr>
              <w:shd w:val="clear" w:color="auto" w:fill="auto"/>
              <w:tabs>
                <w:tab w:val="left" w:pos="259"/>
              </w:tabs>
              <w:spacing w:line="240" w:lineRule="auto"/>
              <w:rPr>
                <w:sz w:val="16"/>
                <w:szCs w:val="16"/>
              </w:rPr>
            </w:pPr>
            <w:r>
              <w:rPr>
                <w:sz w:val="16"/>
                <w:szCs w:val="16"/>
              </w:rPr>
              <w:t>w.</w:t>
            </w:r>
          </w:p>
          <w:p w:rsidR="00327807" w:rsidRDefault="00A8379F" w:rsidP="005B3D39">
            <w:pPr>
              <w:pStyle w:val="Inne0"/>
              <w:numPr>
                <w:ilvl w:val="0"/>
                <w:numId w:val="6"/>
              </w:numPr>
              <w:shd w:val="clear" w:color="auto" w:fill="auto"/>
              <w:tabs>
                <w:tab w:val="left" w:pos="302"/>
              </w:tabs>
              <w:spacing w:line="240" w:lineRule="auto"/>
              <w:rPr>
                <w:sz w:val="16"/>
                <w:szCs w:val="16"/>
              </w:rPr>
            </w:pPr>
            <w:r>
              <w:rPr>
                <w:sz w:val="16"/>
                <w:szCs w:val="16"/>
              </w:rPr>
              <w:t>-XVII w.</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254</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Zatyki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14-79</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mezolit - epoka żelaza</w:t>
            </w:r>
          </w:p>
        </w:tc>
      </w:tr>
      <w:tr w:rsidR="00327807" w:rsidTr="005B3D39">
        <w:trPr>
          <w:trHeight w:hRule="exact" w:val="298"/>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255</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Żelazki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6</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293"/>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256</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Żelazki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7</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ślad osadnictwa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r w:rsidR="00327807" w:rsidTr="005B3D39">
        <w:trPr>
          <w:trHeight w:hRule="exact" w:val="475"/>
          <w:jc w:val="center"/>
        </w:trPr>
        <w:tc>
          <w:tcPr>
            <w:tcW w:w="5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257</w:t>
            </w:r>
          </w:p>
        </w:tc>
        <w:tc>
          <w:tcPr>
            <w:tcW w:w="1220"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Żelazki</w:t>
            </w:r>
          </w:p>
        </w:tc>
        <w:tc>
          <w:tcPr>
            <w:tcW w:w="1008"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14-80</w:t>
            </w:r>
          </w:p>
        </w:tc>
        <w:tc>
          <w:tcPr>
            <w:tcW w:w="622"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3</w:t>
            </w:r>
          </w:p>
        </w:tc>
        <w:tc>
          <w:tcPr>
            <w:tcW w:w="706"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8</w:t>
            </w:r>
          </w:p>
        </w:tc>
        <w:tc>
          <w:tcPr>
            <w:tcW w:w="1781" w:type="dxa"/>
            <w:tcBorders>
              <w:top w:val="single" w:sz="4" w:space="0" w:color="auto"/>
              <w:lef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 (?) osada</w:t>
            </w:r>
          </w:p>
        </w:tc>
        <w:tc>
          <w:tcPr>
            <w:tcW w:w="3511" w:type="dxa"/>
            <w:tcBorders>
              <w:top w:val="single" w:sz="4" w:space="0" w:color="auto"/>
              <w:left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wczesne średniowiecze</w:t>
            </w:r>
          </w:p>
          <w:p w:rsidR="00327807" w:rsidRDefault="00A8379F" w:rsidP="005B3D39">
            <w:pPr>
              <w:pStyle w:val="Inne0"/>
              <w:shd w:val="clear" w:color="auto" w:fill="auto"/>
              <w:spacing w:line="240" w:lineRule="auto"/>
              <w:rPr>
                <w:sz w:val="16"/>
                <w:szCs w:val="16"/>
              </w:rPr>
            </w:pPr>
            <w:r>
              <w:rPr>
                <w:sz w:val="16"/>
                <w:szCs w:val="16"/>
              </w:rPr>
              <w:t>późne średniowiecze - okres nowożytny</w:t>
            </w:r>
          </w:p>
        </w:tc>
      </w:tr>
      <w:tr w:rsidR="00327807" w:rsidTr="005B3D39">
        <w:trPr>
          <w:trHeight w:hRule="exact" w:val="298"/>
          <w:jc w:val="center"/>
        </w:trPr>
        <w:tc>
          <w:tcPr>
            <w:tcW w:w="5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258</w:t>
            </w:r>
          </w:p>
        </w:tc>
        <w:tc>
          <w:tcPr>
            <w:tcW w:w="1220"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Żelazki</w:t>
            </w:r>
          </w:p>
        </w:tc>
        <w:tc>
          <w:tcPr>
            <w:tcW w:w="1008"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14-80</w:t>
            </w:r>
          </w:p>
        </w:tc>
        <w:tc>
          <w:tcPr>
            <w:tcW w:w="622"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4</w:t>
            </w:r>
          </w:p>
        </w:tc>
        <w:tc>
          <w:tcPr>
            <w:tcW w:w="706"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12</w:t>
            </w:r>
          </w:p>
        </w:tc>
        <w:tc>
          <w:tcPr>
            <w:tcW w:w="1781" w:type="dxa"/>
            <w:tcBorders>
              <w:top w:val="single" w:sz="4" w:space="0" w:color="auto"/>
              <w:left w:val="single" w:sz="4" w:space="0" w:color="auto"/>
              <w:bottom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osada</w:t>
            </w:r>
          </w:p>
        </w:tc>
        <w:tc>
          <w:tcPr>
            <w:tcW w:w="3511" w:type="dxa"/>
            <w:tcBorders>
              <w:top w:val="single" w:sz="4" w:space="0" w:color="auto"/>
              <w:left w:val="single" w:sz="4" w:space="0" w:color="auto"/>
              <w:bottom w:val="single" w:sz="4" w:space="0" w:color="auto"/>
              <w:right w:val="single" w:sz="4" w:space="0" w:color="auto"/>
            </w:tcBorders>
            <w:shd w:val="clear" w:color="auto" w:fill="FFFFFF"/>
          </w:tcPr>
          <w:p w:rsidR="00327807" w:rsidRDefault="00A8379F" w:rsidP="005B3D39">
            <w:pPr>
              <w:pStyle w:val="Inne0"/>
              <w:shd w:val="clear" w:color="auto" w:fill="auto"/>
              <w:spacing w:line="240" w:lineRule="auto"/>
              <w:rPr>
                <w:sz w:val="16"/>
                <w:szCs w:val="16"/>
              </w:rPr>
            </w:pPr>
            <w:r>
              <w:rPr>
                <w:sz w:val="16"/>
                <w:szCs w:val="16"/>
              </w:rPr>
              <w:t>epoka kamienia</w:t>
            </w:r>
          </w:p>
        </w:tc>
      </w:tr>
    </w:tbl>
    <w:p w:rsidR="00A8379F" w:rsidRDefault="00A8379F" w:rsidP="00A8379F"/>
    <w:sectPr w:rsidR="00A8379F" w:rsidSect="00145104">
      <w:headerReference w:type="default" r:id="rId12"/>
      <w:footerReference w:type="default" r:id="rId13"/>
      <w:headerReference w:type="first" r:id="rId14"/>
      <w:footerReference w:type="first" r:id="rId15"/>
      <w:pgSz w:w="11900" w:h="16840"/>
      <w:pgMar w:top="1134" w:right="1134" w:bottom="1134" w:left="1134" w:header="0" w:footer="6" w:gutter="284"/>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A5" w:rsidRDefault="003E4FA5">
      <w:r>
        <w:separator/>
      </w:r>
    </w:p>
  </w:endnote>
  <w:endnote w:type="continuationSeparator" w:id="0">
    <w:p w:rsidR="003E4FA5" w:rsidRDefault="003E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4" w:rsidRDefault="00F71524">
    <w:pPr>
      <w:spacing w:line="1" w:lineRule="exact"/>
    </w:pPr>
    <w:r>
      <w:rPr>
        <w:noProof/>
        <w:lang w:bidi="ar-SA"/>
      </w:rPr>
      <mc:AlternateContent>
        <mc:Choice Requires="wps">
          <w:drawing>
            <wp:anchor distT="0" distB="0" distL="0" distR="0" simplePos="0" relativeHeight="62914700" behindDoc="1" locked="0" layoutInCell="1" allowOverlap="1" wp14:anchorId="168BF271" wp14:editId="11E096DF">
              <wp:simplePos x="0" y="0"/>
              <wp:positionH relativeFrom="page">
                <wp:posOffset>6704965</wp:posOffset>
              </wp:positionH>
              <wp:positionV relativeFrom="page">
                <wp:posOffset>10121900</wp:posOffset>
              </wp:positionV>
              <wp:extent cx="12509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25095" cy="121920"/>
                      </a:xfrm>
                      <a:prstGeom prst="rect">
                        <a:avLst/>
                      </a:prstGeom>
                      <a:noFill/>
                    </wps:spPr>
                    <wps:txbx>
                      <w:txbxContent>
                        <w:p w:rsidR="00F71524" w:rsidRDefault="00F71524">
                          <w:pPr>
                            <w:pStyle w:val="Nagweklubstopka20"/>
                            <w:shd w:val="clear" w:color="auto" w:fill="auto"/>
                            <w:rPr>
                              <w:sz w:val="19"/>
                              <w:szCs w:val="19"/>
                            </w:rPr>
                          </w:pPr>
                          <w:r>
                            <w:fldChar w:fldCharType="begin"/>
                          </w:r>
                          <w:r>
                            <w:instrText xml:space="preserve"> PAGE \* MERGEFORMAT </w:instrText>
                          </w:r>
                          <w:r>
                            <w:fldChar w:fldCharType="separate"/>
                          </w:r>
                          <w:r w:rsidR="002953C2" w:rsidRPr="002953C2">
                            <w:rPr>
                              <w:noProof/>
                              <w:sz w:val="19"/>
                              <w:szCs w:val="19"/>
                            </w:rPr>
                            <w:t>31</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6" type="#_x0000_t202" style="position:absolute;margin-left:527.95pt;margin-top:797pt;width:9.85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" filled="f" stroked="f">
              <v:textbox style="mso-fit-shape-to-text:t" inset="0,0,0,0">
                <w:txbxContent>
                  <w:p w:rsidR="00F71524" w:rsidRDefault="00F71524">
                    <w:pPr>
                      <w:pStyle w:val="Nagweklubstopka20"/>
                      <w:shd w:val="clear" w:color="auto" w:fill="auto"/>
                      <w:rPr>
                        <w:sz w:val="19"/>
                        <w:szCs w:val="19"/>
                      </w:rPr>
                    </w:pPr>
                    <w:r>
                      <w:fldChar w:fldCharType="begin"/>
                    </w:r>
                    <w:r>
                      <w:instrText xml:space="preserve"> PAGE \* MERGEFORMAT </w:instrText>
                    </w:r>
                    <w:r>
                      <w:fldChar w:fldCharType="separate"/>
                    </w:r>
                    <w:r w:rsidR="002953C2" w:rsidRPr="002953C2">
                      <w:rPr>
                        <w:noProof/>
                        <w:sz w:val="19"/>
                        <w:szCs w:val="19"/>
                      </w:rPr>
                      <w:t>31</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4" w:rsidRDefault="00F71524">
    <w:pPr>
      <w:spacing w:line="1" w:lineRule="exact"/>
    </w:pPr>
    <w:r>
      <w:rPr>
        <w:noProof/>
        <w:lang w:bidi="ar-SA"/>
      </w:rPr>
      <mc:AlternateContent>
        <mc:Choice Requires="wps">
          <w:drawing>
            <wp:anchor distT="0" distB="0" distL="0" distR="0" simplePos="0" relativeHeight="62914726" behindDoc="1" locked="0" layoutInCell="1" allowOverlap="1" wp14:anchorId="5FA6E123" wp14:editId="2017D448">
              <wp:simplePos x="0" y="0"/>
              <wp:positionH relativeFrom="page">
                <wp:posOffset>6704965</wp:posOffset>
              </wp:positionH>
              <wp:positionV relativeFrom="page">
                <wp:posOffset>10121900</wp:posOffset>
              </wp:positionV>
              <wp:extent cx="125095" cy="121920"/>
              <wp:effectExtent l="0" t="0" r="0" b="0"/>
              <wp:wrapNone/>
              <wp:docPr id="52" name="Shape 52"/>
              <wp:cNvGraphicFramePr/>
              <a:graphic xmlns:a="http://schemas.openxmlformats.org/drawingml/2006/main">
                <a:graphicData uri="http://schemas.microsoft.com/office/word/2010/wordprocessingShape">
                  <wps:wsp>
                    <wps:cNvSpPr txBox="1"/>
                    <wps:spPr>
                      <a:xfrm>
                        <a:off x="0" y="0"/>
                        <a:ext cx="125095" cy="121920"/>
                      </a:xfrm>
                      <a:prstGeom prst="rect">
                        <a:avLst/>
                      </a:prstGeom>
                      <a:noFill/>
                    </wps:spPr>
                    <wps:txbx>
                      <w:txbxContent>
                        <w:p w:rsidR="00F71524" w:rsidRDefault="00F71524">
                          <w:pPr>
                            <w:pStyle w:val="Nagweklubstopka20"/>
                            <w:shd w:val="clear" w:color="auto" w:fill="auto"/>
                            <w:rPr>
                              <w:sz w:val="19"/>
                              <w:szCs w:val="19"/>
                            </w:rPr>
                          </w:pPr>
                          <w:r>
                            <w:fldChar w:fldCharType="begin"/>
                          </w:r>
                          <w:r>
                            <w:instrText xml:space="preserve"> PAGE \* MERGEFORMAT </w:instrText>
                          </w:r>
                          <w:r>
                            <w:fldChar w:fldCharType="separate"/>
                          </w:r>
                          <w:r w:rsidR="002953C2" w:rsidRPr="002953C2">
                            <w:rPr>
                              <w:noProof/>
                              <w:sz w:val="19"/>
                              <w:szCs w:val="19"/>
                            </w:rPr>
                            <w:t>39</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27" type="#_x0000_t202" style="position:absolute;margin-left:527.95pt;margin-top:797pt;width:9.85pt;height:9.6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" filled="f" stroked="f">
              <v:textbox style="mso-fit-shape-to-text:t" inset="0,0,0,0">
                <w:txbxContent>
                  <w:p w:rsidR="00F71524" w:rsidRDefault="00F71524">
                    <w:pPr>
                      <w:pStyle w:val="Nagweklubstopka20"/>
                      <w:shd w:val="clear" w:color="auto" w:fill="auto"/>
                      <w:rPr>
                        <w:sz w:val="19"/>
                        <w:szCs w:val="19"/>
                      </w:rPr>
                    </w:pPr>
                    <w:r>
                      <w:fldChar w:fldCharType="begin"/>
                    </w:r>
                    <w:r>
                      <w:instrText xml:space="preserve"> PAGE \* MERGEFORMAT </w:instrText>
                    </w:r>
                    <w:r>
                      <w:fldChar w:fldCharType="separate"/>
                    </w:r>
                    <w:r w:rsidR="002953C2" w:rsidRPr="002953C2">
                      <w:rPr>
                        <w:noProof/>
                        <w:sz w:val="19"/>
                        <w:szCs w:val="19"/>
                      </w:rPr>
                      <w:t>39</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4" w:rsidRDefault="00F71524">
    <w:pPr>
      <w:spacing w:line="1" w:lineRule="exact"/>
    </w:pPr>
    <w:r>
      <w:rPr>
        <w:noProof/>
        <w:lang w:bidi="ar-SA"/>
      </w:rPr>
      <mc:AlternateContent>
        <mc:Choice Requires="wps">
          <w:drawing>
            <wp:anchor distT="0" distB="0" distL="0" distR="0" simplePos="0" relativeHeight="62914732" behindDoc="1" locked="0" layoutInCell="1" allowOverlap="1" wp14:anchorId="79FA800E" wp14:editId="1A0F807D">
              <wp:simplePos x="0" y="0"/>
              <wp:positionH relativeFrom="page">
                <wp:posOffset>6704965</wp:posOffset>
              </wp:positionH>
              <wp:positionV relativeFrom="page">
                <wp:posOffset>10101580</wp:posOffset>
              </wp:positionV>
              <wp:extent cx="125095" cy="121920"/>
              <wp:effectExtent l="0" t="0" r="0" b="0"/>
              <wp:wrapNone/>
              <wp:docPr id="58" name="Shape 58"/>
              <wp:cNvGraphicFramePr/>
              <a:graphic xmlns:a="http://schemas.openxmlformats.org/drawingml/2006/main">
                <a:graphicData uri="http://schemas.microsoft.com/office/word/2010/wordprocessingShape">
                  <wps:wsp>
                    <wps:cNvSpPr txBox="1"/>
                    <wps:spPr>
                      <a:xfrm>
                        <a:off x="0" y="0"/>
                        <a:ext cx="125095" cy="121920"/>
                      </a:xfrm>
                      <a:prstGeom prst="rect">
                        <a:avLst/>
                      </a:prstGeom>
                      <a:noFill/>
                    </wps:spPr>
                    <wps:txbx>
                      <w:txbxContent>
                        <w:p w:rsidR="00F71524" w:rsidRDefault="00F71524">
                          <w:pPr>
                            <w:pStyle w:val="Nagweklubstopka0"/>
                            <w:shd w:val="clear" w:color="auto" w:fill="auto"/>
                          </w:pPr>
                          <w:r>
                            <w:fldChar w:fldCharType="begin"/>
                          </w:r>
                          <w:r>
                            <w:instrText xml:space="preserve"> PAGE \* MERGEFORMAT </w:instrText>
                          </w:r>
                          <w:r>
                            <w:fldChar w:fldCharType="separate"/>
                          </w:r>
                          <w:r w:rsidR="002953C2" w:rsidRPr="002953C2">
                            <w:rPr>
                              <w:noProof/>
                              <w:color w:val="000000"/>
                            </w:rPr>
                            <w:t>32</w:t>
                          </w:r>
                          <w:r>
                            <w:rPr>
                              <w:color w:val="00000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28" type="#_x0000_t202" style="position:absolute;margin-left:527.95pt;margin-top:795.4pt;width:9.85pt;height:9.6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" filled="f" stroked="f">
              <v:textbox style="mso-fit-shape-to-text:t" inset="0,0,0,0">
                <w:txbxContent>
                  <w:p w:rsidR="00F71524" w:rsidRDefault="00F71524">
                    <w:pPr>
                      <w:pStyle w:val="Nagweklubstopka0"/>
                      <w:shd w:val="clear" w:color="auto" w:fill="auto"/>
                    </w:pPr>
                    <w:r>
                      <w:fldChar w:fldCharType="begin"/>
                    </w:r>
                    <w:r>
                      <w:instrText xml:space="preserve"> PAGE \* MERGEFORMAT </w:instrText>
                    </w:r>
                    <w:r>
                      <w:fldChar w:fldCharType="separate"/>
                    </w:r>
                    <w:r w:rsidR="002953C2" w:rsidRPr="002953C2">
                      <w:rPr>
                        <w:noProof/>
                        <w:color w:val="000000"/>
                      </w:rPr>
                      <w:t>32</w:t>
                    </w:r>
                    <w:r>
                      <w:rPr>
                        <w:color w:val="0000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A5" w:rsidRDefault="003E4FA5"/>
  </w:footnote>
  <w:footnote w:type="continuationSeparator" w:id="0">
    <w:p w:rsidR="003E4FA5" w:rsidRDefault="003E4F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4" w:rsidRDefault="00F71524" w:rsidP="00786CF8">
    <w:pPr>
      <w:pStyle w:val="Nagwek"/>
      <w:rPr>
        <w:rFonts w:ascii="Arial" w:hAnsi="Arial" w:cs="Arial"/>
        <w:sz w:val="16"/>
        <w:szCs w:val="16"/>
      </w:rPr>
    </w:pPr>
  </w:p>
  <w:p w:rsidR="00F71524" w:rsidRDefault="00F71524" w:rsidP="00786CF8">
    <w:pPr>
      <w:pStyle w:val="Nagwek"/>
      <w:rPr>
        <w:rFonts w:ascii="Arial" w:hAnsi="Arial" w:cs="Arial"/>
        <w:sz w:val="16"/>
        <w:szCs w:val="16"/>
      </w:rPr>
    </w:pPr>
  </w:p>
  <w:tbl>
    <w:tblPr>
      <w:tblStyle w:val="Tabela-Siatka"/>
      <w:tblW w:w="0" w:type="auto"/>
      <w:tblInd w:w="3085"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786"/>
      <w:gridCol w:w="617"/>
    </w:tblGrid>
    <w:tr w:rsidR="00F71524" w:rsidTr="006153EC">
      <w:tc>
        <w:tcPr>
          <w:tcW w:w="5786" w:type="dxa"/>
        </w:tcPr>
        <w:p w:rsidR="00F71524" w:rsidRPr="00786CF8" w:rsidRDefault="00F71524" w:rsidP="00786CF8">
          <w:pPr>
            <w:pStyle w:val="Nagwek"/>
            <w:jc w:val="right"/>
            <w:rPr>
              <w:rFonts w:ascii="Arial" w:hAnsi="Arial" w:cs="Arial"/>
              <w:sz w:val="10"/>
              <w:szCs w:val="10"/>
            </w:rPr>
          </w:pPr>
          <w:r w:rsidRPr="00786CF8">
            <w:rPr>
              <w:rFonts w:ascii="Arial" w:hAnsi="Arial" w:cs="Arial"/>
              <w:sz w:val="10"/>
              <w:szCs w:val="10"/>
            </w:rPr>
            <w:t>STUDIUM UWARUNKOWAŃ I KIERUNKÓW ZAGOSPODAROWANIA PRZESTRZENNEGO MIASTA I GMINY GOŁDAP</w:t>
          </w:r>
        </w:p>
        <w:p w:rsidR="00F71524" w:rsidRDefault="00F71524" w:rsidP="00786CF8">
          <w:pPr>
            <w:pStyle w:val="Nagwek"/>
            <w:jc w:val="right"/>
            <w:rPr>
              <w:rFonts w:ascii="Arial" w:hAnsi="Arial" w:cs="Arial"/>
              <w:sz w:val="12"/>
              <w:szCs w:val="12"/>
            </w:rPr>
          </w:pPr>
          <w:r w:rsidRPr="00786CF8">
            <w:rPr>
              <w:rFonts w:ascii="Arial" w:hAnsi="Arial" w:cs="Arial"/>
              <w:sz w:val="10"/>
              <w:szCs w:val="10"/>
            </w:rPr>
            <w:t>KIERUNKI ZAGOSPODAROWANIA PRZESTRZENNEGO</w:t>
          </w:r>
        </w:p>
      </w:tc>
      <w:tc>
        <w:tcPr>
          <w:tcW w:w="617" w:type="dxa"/>
          <w:shd w:val="clear" w:color="auto" w:fill="CCC0D9" w:themeFill="accent4" w:themeFillTint="66"/>
        </w:tcPr>
        <w:p w:rsidR="00F71524" w:rsidRPr="00786CF8" w:rsidRDefault="00F71524" w:rsidP="00F127C0">
          <w:pPr>
            <w:pStyle w:val="Nagwek"/>
            <w:rPr>
              <w:rFonts w:ascii="Arial" w:hAnsi="Arial" w:cs="Arial"/>
              <w:sz w:val="18"/>
              <w:szCs w:val="18"/>
            </w:rPr>
          </w:pPr>
          <w:r w:rsidRPr="00786CF8">
            <w:rPr>
              <w:rFonts w:ascii="Arial" w:hAnsi="Arial" w:cs="Arial"/>
              <w:sz w:val="18"/>
              <w:szCs w:val="18"/>
            </w:rPr>
            <w:t>202</w:t>
          </w:r>
          <w:r w:rsidR="00F127C0">
            <w:rPr>
              <w:rFonts w:ascii="Arial" w:hAnsi="Arial" w:cs="Arial"/>
              <w:sz w:val="18"/>
              <w:szCs w:val="18"/>
            </w:rPr>
            <w:t>3</w:t>
          </w:r>
        </w:p>
      </w:tc>
    </w:tr>
  </w:tbl>
  <w:p w:rsidR="00F71524" w:rsidRDefault="00F71524" w:rsidP="00786C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4" w:rsidRDefault="00F71524">
    <w:pPr>
      <w:pStyle w:val="Nagwek"/>
    </w:pPr>
  </w:p>
  <w:p w:rsidR="00F71524" w:rsidRDefault="00F7152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4" w:rsidRDefault="00F71524">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4" w:rsidRDefault="00F7152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93A"/>
    <w:multiLevelType w:val="multilevel"/>
    <w:tmpl w:val="BAE20E84"/>
    <w:lvl w:ilvl="0">
      <w:start w:val="15"/>
      <w:numFmt w:val="upp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77A9E"/>
    <w:multiLevelType w:val="hybridMultilevel"/>
    <w:tmpl w:val="A4B4FF06"/>
    <w:lvl w:ilvl="0" w:tplc="04150017">
      <w:start w:val="1"/>
      <w:numFmt w:val="lowerLetter"/>
      <w:lvlText w:val="%1)"/>
      <w:lvlJc w:val="left"/>
      <w:pPr>
        <w:ind w:left="720" w:hanging="360"/>
      </w:pPr>
    </w:lvl>
    <w:lvl w:ilvl="1" w:tplc="0E6A68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757794"/>
    <w:multiLevelType w:val="multilevel"/>
    <w:tmpl w:val="87C40216"/>
    <w:lvl w:ilvl="0">
      <w:start w:val="53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3652D"/>
    <w:multiLevelType w:val="hybridMultilevel"/>
    <w:tmpl w:val="63A8B2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E12FE1"/>
    <w:multiLevelType w:val="hybridMultilevel"/>
    <w:tmpl w:val="F8AEB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0A35E1"/>
    <w:multiLevelType w:val="hybridMultilevel"/>
    <w:tmpl w:val="52C23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6C75D5"/>
    <w:multiLevelType w:val="hybridMultilevel"/>
    <w:tmpl w:val="5C466C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B712C16"/>
    <w:multiLevelType w:val="hybridMultilevel"/>
    <w:tmpl w:val="F7867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6C37ED"/>
    <w:multiLevelType w:val="hybridMultilevel"/>
    <w:tmpl w:val="9EAEF26C"/>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CE4B79"/>
    <w:multiLevelType w:val="multilevel"/>
    <w:tmpl w:val="59741DAE"/>
    <w:lvl w:ilvl="0">
      <w:start w:val="41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9D239F"/>
    <w:multiLevelType w:val="hybridMultilevel"/>
    <w:tmpl w:val="8BC0BD56"/>
    <w:lvl w:ilvl="0" w:tplc="9AD463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16B6BE2"/>
    <w:multiLevelType w:val="hybridMultilevel"/>
    <w:tmpl w:val="078CE87E"/>
    <w:lvl w:ilvl="0" w:tplc="9AD463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1F05925"/>
    <w:multiLevelType w:val="hybridMultilevel"/>
    <w:tmpl w:val="604E089C"/>
    <w:lvl w:ilvl="0" w:tplc="9AD463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57D1AFB"/>
    <w:multiLevelType w:val="hybridMultilevel"/>
    <w:tmpl w:val="7674C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5C3D9C"/>
    <w:multiLevelType w:val="hybridMultilevel"/>
    <w:tmpl w:val="71868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D12050"/>
    <w:multiLevelType w:val="hybridMultilevel"/>
    <w:tmpl w:val="B4B88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F755C0"/>
    <w:multiLevelType w:val="hybridMultilevel"/>
    <w:tmpl w:val="E6BE8A04"/>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A137C88"/>
    <w:multiLevelType w:val="multilevel"/>
    <w:tmpl w:val="9D8C828E"/>
    <w:lvl w:ilvl="0">
      <w:start w:val="15"/>
      <w:numFmt w:val="upp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94628C"/>
    <w:multiLevelType w:val="hybridMultilevel"/>
    <w:tmpl w:val="AA7E36AC"/>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B8276BD"/>
    <w:multiLevelType w:val="hybridMultilevel"/>
    <w:tmpl w:val="E0F6D4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1A4C58"/>
    <w:multiLevelType w:val="hybridMultilevel"/>
    <w:tmpl w:val="4600D400"/>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EEB5F23"/>
    <w:multiLevelType w:val="hybridMultilevel"/>
    <w:tmpl w:val="1F7EA604"/>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F497A82"/>
    <w:multiLevelType w:val="hybridMultilevel"/>
    <w:tmpl w:val="2A2C5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DB1DC7"/>
    <w:multiLevelType w:val="hybridMultilevel"/>
    <w:tmpl w:val="34BA32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6F43A6"/>
    <w:multiLevelType w:val="hybridMultilevel"/>
    <w:tmpl w:val="6EB447D0"/>
    <w:lvl w:ilvl="0" w:tplc="65E435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DB6407"/>
    <w:multiLevelType w:val="hybridMultilevel"/>
    <w:tmpl w:val="772C5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343788"/>
    <w:multiLevelType w:val="hybridMultilevel"/>
    <w:tmpl w:val="39EA4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25464B"/>
    <w:multiLevelType w:val="hybridMultilevel"/>
    <w:tmpl w:val="D6A62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C9432E"/>
    <w:multiLevelType w:val="hybridMultilevel"/>
    <w:tmpl w:val="00B686E2"/>
    <w:lvl w:ilvl="0" w:tplc="04150017">
      <w:start w:val="1"/>
      <w:numFmt w:val="lowerLetter"/>
      <w:lvlText w:val="%1)"/>
      <w:lvlJc w:val="left"/>
      <w:pPr>
        <w:ind w:left="720" w:hanging="360"/>
      </w:pPr>
    </w:lvl>
    <w:lvl w:ilvl="1" w:tplc="340AB228">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26204B"/>
    <w:multiLevelType w:val="hybridMultilevel"/>
    <w:tmpl w:val="1280F6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5B6B70"/>
    <w:multiLevelType w:val="hybridMultilevel"/>
    <w:tmpl w:val="05726910"/>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94156D2"/>
    <w:multiLevelType w:val="hybridMultilevel"/>
    <w:tmpl w:val="F0B26EAA"/>
    <w:lvl w:ilvl="0" w:tplc="9AD463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nsid w:val="2BF930C5"/>
    <w:multiLevelType w:val="hybridMultilevel"/>
    <w:tmpl w:val="5972CE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230C6A"/>
    <w:multiLevelType w:val="hybridMultilevel"/>
    <w:tmpl w:val="E2C67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1273C2"/>
    <w:multiLevelType w:val="hybridMultilevel"/>
    <w:tmpl w:val="61EC17F8"/>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79B72B8"/>
    <w:multiLevelType w:val="hybridMultilevel"/>
    <w:tmpl w:val="74A0C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0B297A"/>
    <w:multiLevelType w:val="multilevel"/>
    <w:tmpl w:val="E2D829CC"/>
    <w:lvl w:ilvl="0">
      <w:start w:val="16"/>
      <w:numFmt w:val="upp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ED2B98"/>
    <w:multiLevelType w:val="hybridMultilevel"/>
    <w:tmpl w:val="41AA91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C262E01"/>
    <w:multiLevelType w:val="hybridMultilevel"/>
    <w:tmpl w:val="3FAE3FE8"/>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F2371AF"/>
    <w:multiLevelType w:val="hybridMultilevel"/>
    <w:tmpl w:val="230AB1BC"/>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F93337C"/>
    <w:multiLevelType w:val="hybridMultilevel"/>
    <w:tmpl w:val="E9283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02F1370"/>
    <w:multiLevelType w:val="hybridMultilevel"/>
    <w:tmpl w:val="A6EE924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2F97FCB"/>
    <w:multiLevelType w:val="hybridMultilevel"/>
    <w:tmpl w:val="A1E43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5E29A7"/>
    <w:multiLevelType w:val="hybridMultilevel"/>
    <w:tmpl w:val="31CCC4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EF7CE6"/>
    <w:multiLevelType w:val="hybridMultilevel"/>
    <w:tmpl w:val="A7947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4D7E9D"/>
    <w:multiLevelType w:val="hybridMultilevel"/>
    <w:tmpl w:val="52C23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B787C81"/>
    <w:multiLevelType w:val="hybridMultilevel"/>
    <w:tmpl w:val="8CE0F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B9859DB"/>
    <w:multiLevelType w:val="hybridMultilevel"/>
    <w:tmpl w:val="F40E60FE"/>
    <w:lvl w:ilvl="0" w:tplc="9AD463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4BE717B3"/>
    <w:multiLevelType w:val="hybridMultilevel"/>
    <w:tmpl w:val="CACEE670"/>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47A0CFD"/>
    <w:multiLevelType w:val="hybridMultilevel"/>
    <w:tmpl w:val="B41AD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6DC0408"/>
    <w:multiLevelType w:val="hybridMultilevel"/>
    <w:tmpl w:val="8F02E9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790026D"/>
    <w:multiLevelType w:val="hybridMultilevel"/>
    <w:tmpl w:val="52C23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B440805"/>
    <w:multiLevelType w:val="hybridMultilevel"/>
    <w:tmpl w:val="A19E9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1BC368F"/>
    <w:multiLevelType w:val="hybridMultilevel"/>
    <w:tmpl w:val="237A8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943758F"/>
    <w:multiLevelType w:val="hybridMultilevel"/>
    <w:tmpl w:val="9564C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142278"/>
    <w:multiLevelType w:val="hybridMultilevel"/>
    <w:tmpl w:val="17462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C2D59D5"/>
    <w:multiLevelType w:val="hybridMultilevel"/>
    <w:tmpl w:val="0136F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ED11AA0"/>
    <w:multiLevelType w:val="hybridMultilevel"/>
    <w:tmpl w:val="01628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0433CD"/>
    <w:multiLevelType w:val="hybridMultilevel"/>
    <w:tmpl w:val="D47E84E2"/>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F073F15"/>
    <w:multiLevelType w:val="hybridMultilevel"/>
    <w:tmpl w:val="AB3E01A2"/>
    <w:lvl w:ilvl="0" w:tplc="9AD463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nsid w:val="6F2065BA"/>
    <w:multiLevelType w:val="hybridMultilevel"/>
    <w:tmpl w:val="AE847550"/>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1AB08A3"/>
    <w:multiLevelType w:val="hybridMultilevel"/>
    <w:tmpl w:val="2196EAE2"/>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3EF77EF"/>
    <w:multiLevelType w:val="hybridMultilevel"/>
    <w:tmpl w:val="AAE0CE4A"/>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400782C"/>
    <w:multiLevelType w:val="hybridMultilevel"/>
    <w:tmpl w:val="2020DD68"/>
    <w:lvl w:ilvl="0" w:tplc="9AD46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5661F4D"/>
    <w:multiLevelType w:val="hybridMultilevel"/>
    <w:tmpl w:val="0CF69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6457B62"/>
    <w:multiLevelType w:val="hybridMultilevel"/>
    <w:tmpl w:val="7E224D46"/>
    <w:lvl w:ilvl="0" w:tplc="9AD463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7D755324"/>
    <w:multiLevelType w:val="hybridMultilevel"/>
    <w:tmpl w:val="97226F20"/>
    <w:lvl w:ilvl="0" w:tplc="04150015">
      <w:start w:val="1"/>
      <w:numFmt w:val="upp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DA21173"/>
    <w:multiLevelType w:val="multilevel"/>
    <w:tmpl w:val="592E9A4C"/>
    <w:lvl w:ilvl="0">
      <w:start w:val="15"/>
      <w:numFmt w:val="upp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EB008EE"/>
    <w:multiLevelType w:val="hybridMultilevel"/>
    <w:tmpl w:val="AABCA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9"/>
  </w:num>
  <w:num w:numId="3">
    <w:abstractNumId w:val="2"/>
  </w:num>
  <w:num w:numId="4">
    <w:abstractNumId w:val="36"/>
  </w:num>
  <w:num w:numId="5">
    <w:abstractNumId w:val="0"/>
  </w:num>
  <w:num w:numId="6">
    <w:abstractNumId w:val="17"/>
  </w:num>
  <w:num w:numId="7">
    <w:abstractNumId w:val="53"/>
  </w:num>
  <w:num w:numId="8">
    <w:abstractNumId w:val="15"/>
  </w:num>
  <w:num w:numId="9">
    <w:abstractNumId w:val="28"/>
  </w:num>
  <w:num w:numId="10">
    <w:abstractNumId w:val="46"/>
  </w:num>
  <w:num w:numId="11">
    <w:abstractNumId w:val="48"/>
  </w:num>
  <w:num w:numId="12">
    <w:abstractNumId w:val="23"/>
  </w:num>
  <w:num w:numId="13">
    <w:abstractNumId w:val="65"/>
  </w:num>
  <w:num w:numId="14">
    <w:abstractNumId w:val="66"/>
  </w:num>
  <w:num w:numId="15">
    <w:abstractNumId w:val="62"/>
  </w:num>
  <w:num w:numId="16">
    <w:abstractNumId w:val="38"/>
  </w:num>
  <w:num w:numId="17">
    <w:abstractNumId w:val="24"/>
  </w:num>
  <w:num w:numId="18">
    <w:abstractNumId w:val="47"/>
  </w:num>
  <w:num w:numId="19">
    <w:abstractNumId w:val="59"/>
  </w:num>
  <w:num w:numId="20">
    <w:abstractNumId w:val="31"/>
  </w:num>
  <w:num w:numId="21">
    <w:abstractNumId w:val="11"/>
  </w:num>
  <w:num w:numId="22">
    <w:abstractNumId w:val="40"/>
  </w:num>
  <w:num w:numId="23">
    <w:abstractNumId w:val="10"/>
  </w:num>
  <w:num w:numId="24">
    <w:abstractNumId w:val="12"/>
  </w:num>
  <w:num w:numId="25">
    <w:abstractNumId w:val="32"/>
  </w:num>
  <w:num w:numId="26">
    <w:abstractNumId w:val="14"/>
  </w:num>
  <w:num w:numId="27">
    <w:abstractNumId w:val="25"/>
  </w:num>
  <w:num w:numId="28">
    <w:abstractNumId w:val="68"/>
  </w:num>
  <w:num w:numId="29">
    <w:abstractNumId w:val="54"/>
  </w:num>
  <w:num w:numId="30">
    <w:abstractNumId w:val="41"/>
  </w:num>
  <w:num w:numId="31">
    <w:abstractNumId w:val="33"/>
  </w:num>
  <w:num w:numId="32">
    <w:abstractNumId w:val="6"/>
  </w:num>
  <w:num w:numId="33">
    <w:abstractNumId w:val="22"/>
  </w:num>
  <w:num w:numId="34">
    <w:abstractNumId w:val="49"/>
  </w:num>
  <w:num w:numId="35">
    <w:abstractNumId w:val="57"/>
  </w:num>
  <w:num w:numId="36">
    <w:abstractNumId w:val="60"/>
  </w:num>
  <w:num w:numId="37">
    <w:abstractNumId w:val="55"/>
  </w:num>
  <w:num w:numId="38">
    <w:abstractNumId w:val="4"/>
  </w:num>
  <w:num w:numId="39">
    <w:abstractNumId w:val="3"/>
  </w:num>
  <w:num w:numId="40">
    <w:abstractNumId w:val="42"/>
  </w:num>
  <w:num w:numId="41">
    <w:abstractNumId w:val="16"/>
  </w:num>
  <w:num w:numId="42">
    <w:abstractNumId w:val="58"/>
  </w:num>
  <w:num w:numId="43">
    <w:abstractNumId w:val="8"/>
  </w:num>
  <w:num w:numId="44">
    <w:abstractNumId w:val="34"/>
  </w:num>
  <w:num w:numId="45">
    <w:abstractNumId w:val="20"/>
  </w:num>
  <w:num w:numId="46">
    <w:abstractNumId w:val="39"/>
  </w:num>
  <w:num w:numId="47">
    <w:abstractNumId w:val="21"/>
  </w:num>
  <w:num w:numId="48">
    <w:abstractNumId w:val="61"/>
  </w:num>
  <w:num w:numId="49">
    <w:abstractNumId w:val="7"/>
  </w:num>
  <w:num w:numId="50">
    <w:abstractNumId w:val="19"/>
  </w:num>
  <w:num w:numId="51">
    <w:abstractNumId w:val="13"/>
  </w:num>
  <w:num w:numId="52">
    <w:abstractNumId w:val="30"/>
  </w:num>
  <w:num w:numId="53">
    <w:abstractNumId w:val="64"/>
  </w:num>
  <w:num w:numId="54">
    <w:abstractNumId w:val="63"/>
  </w:num>
  <w:num w:numId="55">
    <w:abstractNumId w:val="1"/>
  </w:num>
  <w:num w:numId="56">
    <w:abstractNumId w:val="29"/>
  </w:num>
  <w:num w:numId="57">
    <w:abstractNumId w:val="35"/>
  </w:num>
  <w:num w:numId="58">
    <w:abstractNumId w:val="18"/>
  </w:num>
  <w:num w:numId="59">
    <w:abstractNumId w:val="50"/>
  </w:num>
  <w:num w:numId="60">
    <w:abstractNumId w:val="44"/>
  </w:num>
  <w:num w:numId="61">
    <w:abstractNumId w:val="26"/>
  </w:num>
  <w:num w:numId="62">
    <w:abstractNumId w:val="56"/>
  </w:num>
  <w:num w:numId="63">
    <w:abstractNumId w:val="37"/>
  </w:num>
  <w:num w:numId="64">
    <w:abstractNumId w:val="27"/>
  </w:num>
  <w:num w:numId="65">
    <w:abstractNumId w:val="43"/>
  </w:num>
  <w:num w:numId="66">
    <w:abstractNumId w:val="51"/>
  </w:num>
  <w:num w:numId="67">
    <w:abstractNumId w:val="45"/>
  </w:num>
  <w:num w:numId="68">
    <w:abstractNumId w:val="5"/>
  </w:num>
  <w:num w:numId="69">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27807"/>
    <w:rsid w:val="00044044"/>
    <w:rsid w:val="000A23E1"/>
    <w:rsid w:val="000D254E"/>
    <w:rsid w:val="00145104"/>
    <w:rsid w:val="00152496"/>
    <w:rsid w:val="00157D1D"/>
    <w:rsid w:val="00167617"/>
    <w:rsid w:val="001A459B"/>
    <w:rsid w:val="001B3D79"/>
    <w:rsid w:val="001B6FA1"/>
    <w:rsid w:val="001C67DE"/>
    <w:rsid w:val="001E6FF7"/>
    <w:rsid w:val="00202FF1"/>
    <w:rsid w:val="002100D1"/>
    <w:rsid w:val="00211A1C"/>
    <w:rsid w:val="00212E66"/>
    <w:rsid w:val="00282737"/>
    <w:rsid w:val="002953C2"/>
    <w:rsid w:val="002B5DFB"/>
    <w:rsid w:val="002C0B56"/>
    <w:rsid w:val="00327807"/>
    <w:rsid w:val="00343718"/>
    <w:rsid w:val="003445E0"/>
    <w:rsid w:val="003A17AA"/>
    <w:rsid w:val="003A4357"/>
    <w:rsid w:val="003B30A1"/>
    <w:rsid w:val="003B39B3"/>
    <w:rsid w:val="003D106A"/>
    <w:rsid w:val="003D406A"/>
    <w:rsid w:val="003E4FA5"/>
    <w:rsid w:val="003F0C2A"/>
    <w:rsid w:val="00403E43"/>
    <w:rsid w:val="0041143B"/>
    <w:rsid w:val="00442DD9"/>
    <w:rsid w:val="00491D93"/>
    <w:rsid w:val="00494ABA"/>
    <w:rsid w:val="004E63F6"/>
    <w:rsid w:val="004F7543"/>
    <w:rsid w:val="00510A6A"/>
    <w:rsid w:val="00531167"/>
    <w:rsid w:val="0055529B"/>
    <w:rsid w:val="005B1EB8"/>
    <w:rsid w:val="005B3D39"/>
    <w:rsid w:val="005D0EA2"/>
    <w:rsid w:val="005D3A00"/>
    <w:rsid w:val="005E7F50"/>
    <w:rsid w:val="005F723E"/>
    <w:rsid w:val="00610064"/>
    <w:rsid w:val="006153EC"/>
    <w:rsid w:val="00615E1E"/>
    <w:rsid w:val="00631D01"/>
    <w:rsid w:val="00632465"/>
    <w:rsid w:val="00671127"/>
    <w:rsid w:val="00674AF3"/>
    <w:rsid w:val="006B5F98"/>
    <w:rsid w:val="006B7753"/>
    <w:rsid w:val="006C2122"/>
    <w:rsid w:val="006E346C"/>
    <w:rsid w:val="00702FC8"/>
    <w:rsid w:val="007312FD"/>
    <w:rsid w:val="00752ECA"/>
    <w:rsid w:val="00773346"/>
    <w:rsid w:val="00786CF8"/>
    <w:rsid w:val="007B0B9D"/>
    <w:rsid w:val="007C4A36"/>
    <w:rsid w:val="008761C6"/>
    <w:rsid w:val="008778A1"/>
    <w:rsid w:val="00886506"/>
    <w:rsid w:val="00895D38"/>
    <w:rsid w:val="008B4032"/>
    <w:rsid w:val="008C42C4"/>
    <w:rsid w:val="008F10C5"/>
    <w:rsid w:val="00916872"/>
    <w:rsid w:val="009203AF"/>
    <w:rsid w:val="00925777"/>
    <w:rsid w:val="00961228"/>
    <w:rsid w:val="00995951"/>
    <w:rsid w:val="009B6FFC"/>
    <w:rsid w:val="009D73A9"/>
    <w:rsid w:val="009E6182"/>
    <w:rsid w:val="00A06C0B"/>
    <w:rsid w:val="00A20088"/>
    <w:rsid w:val="00A2174B"/>
    <w:rsid w:val="00A61CBA"/>
    <w:rsid w:val="00A8379F"/>
    <w:rsid w:val="00AB7B73"/>
    <w:rsid w:val="00AC6181"/>
    <w:rsid w:val="00AD0BFB"/>
    <w:rsid w:val="00AE503C"/>
    <w:rsid w:val="00B2268B"/>
    <w:rsid w:val="00B84BC0"/>
    <w:rsid w:val="00B92319"/>
    <w:rsid w:val="00BC2217"/>
    <w:rsid w:val="00BD430C"/>
    <w:rsid w:val="00C16D6B"/>
    <w:rsid w:val="00C71389"/>
    <w:rsid w:val="00CE0616"/>
    <w:rsid w:val="00D0033D"/>
    <w:rsid w:val="00D1749B"/>
    <w:rsid w:val="00D2060C"/>
    <w:rsid w:val="00D3553B"/>
    <w:rsid w:val="00D649D1"/>
    <w:rsid w:val="00D64FCE"/>
    <w:rsid w:val="00D66B16"/>
    <w:rsid w:val="00D73358"/>
    <w:rsid w:val="00D851F0"/>
    <w:rsid w:val="00DE062A"/>
    <w:rsid w:val="00DE3F39"/>
    <w:rsid w:val="00E062B5"/>
    <w:rsid w:val="00E15F6C"/>
    <w:rsid w:val="00E650B3"/>
    <w:rsid w:val="00EC4196"/>
    <w:rsid w:val="00EC6BF9"/>
    <w:rsid w:val="00ED1B46"/>
    <w:rsid w:val="00F11D90"/>
    <w:rsid w:val="00F127C0"/>
    <w:rsid w:val="00F71524"/>
    <w:rsid w:val="00FB319B"/>
    <w:rsid w:val="00FD0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19"/>
      <w:szCs w:val="19"/>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40"/>
      <w:szCs w:val="40"/>
      <w:u w:val="none"/>
    </w:rPr>
  </w:style>
  <w:style w:type="character" w:customStyle="1" w:styleId="Teksttreci4">
    <w:name w:val="Tekst treści (4)_"/>
    <w:basedOn w:val="Domylnaczcionkaakapitu"/>
    <w:link w:val="Teksttreci40"/>
    <w:rPr>
      <w:rFonts w:ascii="Arial" w:eastAsia="Arial" w:hAnsi="Arial" w:cs="Arial"/>
      <w:b/>
      <w:bCs/>
      <w:i w:val="0"/>
      <w:iCs w:val="0"/>
      <w:smallCaps w:val="0"/>
      <w:strike w:val="0"/>
      <w:sz w:val="30"/>
      <w:szCs w:val="30"/>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19"/>
      <w:szCs w:val="19"/>
      <w:u w:val="none"/>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19"/>
      <w:szCs w:val="19"/>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8"/>
      <w:szCs w:val="28"/>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color w:val="808080"/>
      <w:sz w:val="19"/>
      <w:szCs w:val="19"/>
      <w:u w:val="none"/>
    </w:rPr>
  </w:style>
  <w:style w:type="character" w:customStyle="1" w:styleId="Inne">
    <w:name w:val="Inne_"/>
    <w:basedOn w:val="Domylnaczcionkaakapitu"/>
    <w:link w:val="Inne0"/>
    <w:rPr>
      <w:rFonts w:ascii="Arial" w:eastAsia="Arial" w:hAnsi="Arial" w:cs="Arial"/>
      <w:b w:val="0"/>
      <w:bCs w:val="0"/>
      <w:i w:val="0"/>
      <w:iCs w:val="0"/>
      <w:smallCaps w:val="0"/>
      <w:strike w:val="0"/>
      <w:sz w:val="19"/>
      <w:szCs w:val="19"/>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9"/>
      <w:szCs w:val="19"/>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color w:val="808080"/>
      <w:sz w:val="19"/>
      <w:szCs w:val="19"/>
      <w:u w:val="none"/>
    </w:rPr>
  </w:style>
  <w:style w:type="paragraph" w:customStyle="1" w:styleId="Teksttreci0">
    <w:name w:val="Tekst treści"/>
    <w:basedOn w:val="Normalny"/>
    <w:link w:val="Teksttreci"/>
    <w:pPr>
      <w:shd w:val="clear" w:color="auto" w:fill="FFFFFF"/>
      <w:spacing w:line="252" w:lineRule="auto"/>
    </w:pPr>
    <w:rPr>
      <w:rFonts w:ascii="Arial" w:eastAsia="Arial" w:hAnsi="Arial" w:cs="Arial"/>
      <w:sz w:val="19"/>
      <w:szCs w:val="19"/>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after="1000"/>
      <w:jc w:val="center"/>
      <w:outlineLvl w:val="0"/>
    </w:pPr>
    <w:rPr>
      <w:rFonts w:ascii="Arial" w:eastAsia="Arial" w:hAnsi="Arial" w:cs="Arial"/>
      <w:b/>
      <w:bCs/>
      <w:sz w:val="40"/>
      <w:szCs w:val="40"/>
    </w:rPr>
  </w:style>
  <w:style w:type="paragraph" w:customStyle="1" w:styleId="Teksttreci40">
    <w:name w:val="Tekst treści (4)"/>
    <w:basedOn w:val="Normalny"/>
    <w:link w:val="Teksttreci4"/>
    <w:pPr>
      <w:shd w:val="clear" w:color="auto" w:fill="FFFFFF"/>
      <w:jc w:val="center"/>
    </w:pPr>
    <w:rPr>
      <w:rFonts w:ascii="Arial" w:eastAsia="Arial" w:hAnsi="Arial" w:cs="Arial"/>
      <w:b/>
      <w:bCs/>
      <w:sz w:val="30"/>
      <w:szCs w:val="30"/>
    </w:rPr>
  </w:style>
  <w:style w:type="paragraph" w:customStyle="1" w:styleId="Nagwek30">
    <w:name w:val="Nagłówek #3"/>
    <w:basedOn w:val="Normalny"/>
    <w:link w:val="Nagwek3"/>
    <w:pPr>
      <w:shd w:val="clear" w:color="auto" w:fill="FFFFFF"/>
      <w:spacing w:line="252" w:lineRule="auto"/>
      <w:ind w:firstLine="440"/>
      <w:outlineLvl w:val="2"/>
    </w:pPr>
    <w:rPr>
      <w:rFonts w:ascii="Arial" w:eastAsia="Arial" w:hAnsi="Arial" w:cs="Arial"/>
      <w:b/>
      <w:bCs/>
      <w:sz w:val="19"/>
      <w:szCs w:val="19"/>
    </w:rPr>
  </w:style>
  <w:style w:type="paragraph" w:customStyle="1" w:styleId="Spistreci0">
    <w:name w:val="Spis treści"/>
    <w:basedOn w:val="Normalny"/>
    <w:link w:val="Spistreci"/>
    <w:pPr>
      <w:shd w:val="clear" w:color="auto" w:fill="FFFFFF"/>
      <w:spacing w:line="259" w:lineRule="auto"/>
    </w:pPr>
    <w:rPr>
      <w:rFonts w:ascii="Arial" w:eastAsia="Arial" w:hAnsi="Arial" w:cs="Arial"/>
      <w:sz w:val="19"/>
      <w:szCs w:val="19"/>
    </w:rPr>
  </w:style>
  <w:style w:type="paragraph" w:customStyle="1" w:styleId="Nagwek20">
    <w:name w:val="Nagłówek #2"/>
    <w:basedOn w:val="Normalny"/>
    <w:link w:val="Nagwek2"/>
    <w:pPr>
      <w:shd w:val="clear" w:color="auto" w:fill="FFFFFF"/>
      <w:spacing w:after="100"/>
      <w:ind w:left="1000" w:hanging="560"/>
      <w:outlineLvl w:val="1"/>
    </w:pPr>
    <w:rPr>
      <w:rFonts w:ascii="Arial" w:eastAsia="Arial" w:hAnsi="Arial" w:cs="Arial"/>
      <w:b/>
      <w:bCs/>
      <w:sz w:val="28"/>
      <w:szCs w:val="28"/>
    </w:rPr>
  </w:style>
  <w:style w:type="paragraph" w:customStyle="1" w:styleId="Teksttreci30">
    <w:name w:val="Tekst treści (3)"/>
    <w:basedOn w:val="Normalny"/>
    <w:link w:val="Teksttreci3"/>
    <w:pPr>
      <w:shd w:val="clear" w:color="auto" w:fill="FFFFFF"/>
      <w:spacing w:line="564" w:lineRule="auto"/>
      <w:ind w:left="1460" w:firstLine="20"/>
    </w:pPr>
    <w:rPr>
      <w:rFonts w:ascii="Times New Roman" w:eastAsia="Times New Roman" w:hAnsi="Times New Roman" w:cs="Times New Roman"/>
      <w:color w:val="808080"/>
      <w:sz w:val="19"/>
      <w:szCs w:val="19"/>
    </w:rPr>
  </w:style>
  <w:style w:type="paragraph" w:customStyle="1" w:styleId="Inne0">
    <w:name w:val="Inne"/>
    <w:basedOn w:val="Normalny"/>
    <w:link w:val="Inne"/>
    <w:pPr>
      <w:shd w:val="clear" w:color="auto" w:fill="FFFFFF"/>
      <w:spacing w:line="252" w:lineRule="auto"/>
    </w:pPr>
    <w:rPr>
      <w:rFonts w:ascii="Arial" w:eastAsia="Arial" w:hAnsi="Arial" w:cs="Arial"/>
      <w:sz w:val="19"/>
      <w:szCs w:val="19"/>
    </w:rPr>
  </w:style>
  <w:style w:type="paragraph" w:customStyle="1" w:styleId="Podpistabeli0">
    <w:name w:val="Podpis tabeli"/>
    <w:basedOn w:val="Normalny"/>
    <w:link w:val="Podpistabeli"/>
    <w:pPr>
      <w:shd w:val="clear" w:color="auto" w:fill="FFFFFF"/>
    </w:pPr>
    <w:rPr>
      <w:rFonts w:ascii="Arial" w:eastAsia="Arial" w:hAnsi="Arial" w:cs="Arial"/>
      <w:sz w:val="19"/>
      <w:szCs w:val="19"/>
    </w:rPr>
  </w:style>
  <w:style w:type="paragraph" w:customStyle="1" w:styleId="Teksttreci20">
    <w:name w:val="Tekst treści (2)"/>
    <w:basedOn w:val="Normalny"/>
    <w:link w:val="Teksttreci2"/>
    <w:pPr>
      <w:shd w:val="clear" w:color="auto" w:fill="FFFFFF"/>
      <w:spacing w:line="254" w:lineRule="auto"/>
      <w:ind w:firstLine="660"/>
    </w:pPr>
    <w:rPr>
      <w:rFonts w:ascii="Arial" w:eastAsia="Arial" w:hAnsi="Arial" w:cs="Arial"/>
      <w:sz w:val="17"/>
      <w:szCs w:val="17"/>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color w:val="808080"/>
      <w:sz w:val="19"/>
      <w:szCs w:val="19"/>
    </w:rPr>
  </w:style>
  <w:style w:type="paragraph" w:styleId="Tekstdymka">
    <w:name w:val="Balloon Text"/>
    <w:basedOn w:val="Normalny"/>
    <w:link w:val="TekstdymkaZnak"/>
    <w:uiPriority w:val="99"/>
    <w:semiHidden/>
    <w:unhideWhenUsed/>
    <w:rsid w:val="00A8379F"/>
    <w:rPr>
      <w:rFonts w:ascii="Tahoma" w:hAnsi="Tahoma" w:cs="Tahoma"/>
      <w:sz w:val="16"/>
      <w:szCs w:val="16"/>
    </w:rPr>
  </w:style>
  <w:style w:type="character" w:customStyle="1" w:styleId="TekstdymkaZnak">
    <w:name w:val="Tekst dymka Znak"/>
    <w:basedOn w:val="Domylnaczcionkaakapitu"/>
    <w:link w:val="Tekstdymka"/>
    <w:uiPriority w:val="99"/>
    <w:semiHidden/>
    <w:rsid w:val="00A8379F"/>
    <w:rPr>
      <w:rFonts w:ascii="Tahoma" w:hAnsi="Tahoma" w:cs="Tahoma"/>
      <w:color w:val="000000"/>
      <w:sz w:val="16"/>
      <w:szCs w:val="16"/>
    </w:rPr>
  </w:style>
  <w:style w:type="table" w:styleId="Tabela-Siatka">
    <w:name w:val="Table Grid"/>
    <w:basedOn w:val="Standardowy"/>
    <w:uiPriority w:val="59"/>
    <w:rsid w:val="0014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91D93"/>
    <w:pPr>
      <w:ind w:left="720"/>
      <w:contextualSpacing/>
    </w:pPr>
  </w:style>
  <w:style w:type="paragraph" w:styleId="Nagwek">
    <w:name w:val="header"/>
    <w:basedOn w:val="Normalny"/>
    <w:link w:val="NagwekZnak"/>
    <w:uiPriority w:val="99"/>
    <w:unhideWhenUsed/>
    <w:rsid w:val="001E6FF7"/>
    <w:pPr>
      <w:tabs>
        <w:tab w:val="center" w:pos="4536"/>
        <w:tab w:val="right" w:pos="9072"/>
      </w:tabs>
    </w:pPr>
  </w:style>
  <w:style w:type="character" w:customStyle="1" w:styleId="NagwekZnak">
    <w:name w:val="Nagłówek Znak"/>
    <w:basedOn w:val="Domylnaczcionkaakapitu"/>
    <w:link w:val="Nagwek"/>
    <w:uiPriority w:val="99"/>
    <w:rsid w:val="001E6FF7"/>
    <w:rPr>
      <w:color w:val="000000"/>
    </w:rPr>
  </w:style>
  <w:style w:type="paragraph" w:styleId="Stopka">
    <w:name w:val="footer"/>
    <w:basedOn w:val="Normalny"/>
    <w:link w:val="StopkaZnak"/>
    <w:uiPriority w:val="99"/>
    <w:unhideWhenUsed/>
    <w:rsid w:val="001E6FF7"/>
    <w:pPr>
      <w:tabs>
        <w:tab w:val="center" w:pos="4536"/>
        <w:tab w:val="right" w:pos="9072"/>
      </w:tabs>
    </w:pPr>
  </w:style>
  <w:style w:type="character" w:customStyle="1" w:styleId="StopkaZnak">
    <w:name w:val="Stopka Znak"/>
    <w:basedOn w:val="Domylnaczcionkaakapitu"/>
    <w:link w:val="Stopka"/>
    <w:uiPriority w:val="99"/>
    <w:rsid w:val="001E6FF7"/>
    <w:rPr>
      <w:color w:val="000000"/>
    </w:rPr>
  </w:style>
  <w:style w:type="paragraph" w:styleId="Tekstpodstawowy">
    <w:name w:val="Body Text"/>
    <w:basedOn w:val="Normalny"/>
    <w:link w:val="TekstpodstawowyZnak"/>
    <w:uiPriority w:val="1"/>
    <w:qFormat/>
    <w:rsid w:val="008F10C5"/>
    <w:pPr>
      <w:autoSpaceDE w:val="0"/>
      <w:autoSpaceDN w:val="0"/>
    </w:pPr>
    <w:rPr>
      <w:rFonts w:ascii="Arial" w:eastAsia="Arial" w:hAnsi="Arial" w:cs="Arial"/>
      <w:color w:val="auto"/>
      <w:sz w:val="21"/>
      <w:szCs w:val="21"/>
      <w:lang w:eastAsia="en-US" w:bidi="ar-SA"/>
    </w:rPr>
  </w:style>
  <w:style w:type="character" w:customStyle="1" w:styleId="TekstpodstawowyZnak">
    <w:name w:val="Tekst podstawowy Znak"/>
    <w:basedOn w:val="Domylnaczcionkaakapitu"/>
    <w:link w:val="Tekstpodstawowy"/>
    <w:uiPriority w:val="1"/>
    <w:rsid w:val="008F10C5"/>
    <w:rPr>
      <w:rFonts w:ascii="Arial" w:eastAsia="Arial" w:hAnsi="Arial" w:cs="Arial"/>
      <w:sz w:val="21"/>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19"/>
      <w:szCs w:val="19"/>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40"/>
      <w:szCs w:val="40"/>
      <w:u w:val="none"/>
    </w:rPr>
  </w:style>
  <w:style w:type="character" w:customStyle="1" w:styleId="Teksttreci4">
    <w:name w:val="Tekst treści (4)_"/>
    <w:basedOn w:val="Domylnaczcionkaakapitu"/>
    <w:link w:val="Teksttreci40"/>
    <w:rPr>
      <w:rFonts w:ascii="Arial" w:eastAsia="Arial" w:hAnsi="Arial" w:cs="Arial"/>
      <w:b/>
      <w:bCs/>
      <w:i w:val="0"/>
      <w:iCs w:val="0"/>
      <w:smallCaps w:val="0"/>
      <w:strike w:val="0"/>
      <w:sz w:val="30"/>
      <w:szCs w:val="30"/>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19"/>
      <w:szCs w:val="19"/>
      <w:u w:val="none"/>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19"/>
      <w:szCs w:val="19"/>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8"/>
      <w:szCs w:val="28"/>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color w:val="808080"/>
      <w:sz w:val="19"/>
      <w:szCs w:val="19"/>
      <w:u w:val="none"/>
    </w:rPr>
  </w:style>
  <w:style w:type="character" w:customStyle="1" w:styleId="Inne">
    <w:name w:val="Inne_"/>
    <w:basedOn w:val="Domylnaczcionkaakapitu"/>
    <w:link w:val="Inne0"/>
    <w:rPr>
      <w:rFonts w:ascii="Arial" w:eastAsia="Arial" w:hAnsi="Arial" w:cs="Arial"/>
      <w:b w:val="0"/>
      <w:bCs w:val="0"/>
      <w:i w:val="0"/>
      <w:iCs w:val="0"/>
      <w:smallCaps w:val="0"/>
      <w:strike w:val="0"/>
      <w:sz w:val="19"/>
      <w:szCs w:val="19"/>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9"/>
      <w:szCs w:val="19"/>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color w:val="808080"/>
      <w:sz w:val="19"/>
      <w:szCs w:val="19"/>
      <w:u w:val="none"/>
    </w:rPr>
  </w:style>
  <w:style w:type="paragraph" w:customStyle="1" w:styleId="Teksttreci0">
    <w:name w:val="Tekst treści"/>
    <w:basedOn w:val="Normalny"/>
    <w:link w:val="Teksttreci"/>
    <w:pPr>
      <w:shd w:val="clear" w:color="auto" w:fill="FFFFFF"/>
      <w:spacing w:line="252" w:lineRule="auto"/>
    </w:pPr>
    <w:rPr>
      <w:rFonts w:ascii="Arial" w:eastAsia="Arial" w:hAnsi="Arial" w:cs="Arial"/>
      <w:sz w:val="19"/>
      <w:szCs w:val="19"/>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after="1000"/>
      <w:jc w:val="center"/>
      <w:outlineLvl w:val="0"/>
    </w:pPr>
    <w:rPr>
      <w:rFonts w:ascii="Arial" w:eastAsia="Arial" w:hAnsi="Arial" w:cs="Arial"/>
      <w:b/>
      <w:bCs/>
      <w:sz w:val="40"/>
      <w:szCs w:val="40"/>
    </w:rPr>
  </w:style>
  <w:style w:type="paragraph" w:customStyle="1" w:styleId="Teksttreci40">
    <w:name w:val="Tekst treści (4)"/>
    <w:basedOn w:val="Normalny"/>
    <w:link w:val="Teksttreci4"/>
    <w:pPr>
      <w:shd w:val="clear" w:color="auto" w:fill="FFFFFF"/>
      <w:jc w:val="center"/>
    </w:pPr>
    <w:rPr>
      <w:rFonts w:ascii="Arial" w:eastAsia="Arial" w:hAnsi="Arial" w:cs="Arial"/>
      <w:b/>
      <w:bCs/>
      <w:sz w:val="30"/>
      <w:szCs w:val="30"/>
    </w:rPr>
  </w:style>
  <w:style w:type="paragraph" w:customStyle="1" w:styleId="Nagwek30">
    <w:name w:val="Nagłówek #3"/>
    <w:basedOn w:val="Normalny"/>
    <w:link w:val="Nagwek3"/>
    <w:pPr>
      <w:shd w:val="clear" w:color="auto" w:fill="FFFFFF"/>
      <w:spacing w:line="252" w:lineRule="auto"/>
      <w:ind w:firstLine="440"/>
      <w:outlineLvl w:val="2"/>
    </w:pPr>
    <w:rPr>
      <w:rFonts w:ascii="Arial" w:eastAsia="Arial" w:hAnsi="Arial" w:cs="Arial"/>
      <w:b/>
      <w:bCs/>
      <w:sz w:val="19"/>
      <w:szCs w:val="19"/>
    </w:rPr>
  </w:style>
  <w:style w:type="paragraph" w:customStyle="1" w:styleId="Spistreci0">
    <w:name w:val="Spis treści"/>
    <w:basedOn w:val="Normalny"/>
    <w:link w:val="Spistreci"/>
    <w:pPr>
      <w:shd w:val="clear" w:color="auto" w:fill="FFFFFF"/>
      <w:spacing w:line="259" w:lineRule="auto"/>
    </w:pPr>
    <w:rPr>
      <w:rFonts w:ascii="Arial" w:eastAsia="Arial" w:hAnsi="Arial" w:cs="Arial"/>
      <w:sz w:val="19"/>
      <w:szCs w:val="19"/>
    </w:rPr>
  </w:style>
  <w:style w:type="paragraph" w:customStyle="1" w:styleId="Nagwek20">
    <w:name w:val="Nagłówek #2"/>
    <w:basedOn w:val="Normalny"/>
    <w:link w:val="Nagwek2"/>
    <w:pPr>
      <w:shd w:val="clear" w:color="auto" w:fill="FFFFFF"/>
      <w:spacing w:after="100"/>
      <w:ind w:left="1000" w:hanging="560"/>
      <w:outlineLvl w:val="1"/>
    </w:pPr>
    <w:rPr>
      <w:rFonts w:ascii="Arial" w:eastAsia="Arial" w:hAnsi="Arial" w:cs="Arial"/>
      <w:b/>
      <w:bCs/>
      <w:sz w:val="28"/>
      <w:szCs w:val="28"/>
    </w:rPr>
  </w:style>
  <w:style w:type="paragraph" w:customStyle="1" w:styleId="Teksttreci30">
    <w:name w:val="Tekst treści (3)"/>
    <w:basedOn w:val="Normalny"/>
    <w:link w:val="Teksttreci3"/>
    <w:pPr>
      <w:shd w:val="clear" w:color="auto" w:fill="FFFFFF"/>
      <w:spacing w:line="564" w:lineRule="auto"/>
      <w:ind w:left="1460" w:firstLine="20"/>
    </w:pPr>
    <w:rPr>
      <w:rFonts w:ascii="Times New Roman" w:eastAsia="Times New Roman" w:hAnsi="Times New Roman" w:cs="Times New Roman"/>
      <w:color w:val="808080"/>
      <w:sz w:val="19"/>
      <w:szCs w:val="19"/>
    </w:rPr>
  </w:style>
  <w:style w:type="paragraph" w:customStyle="1" w:styleId="Inne0">
    <w:name w:val="Inne"/>
    <w:basedOn w:val="Normalny"/>
    <w:link w:val="Inne"/>
    <w:pPr>
      <w:shd w:val="clear" w:color="auto" w:fill="FFFFFF"/>
      <w:spacing w:line="252" w:lineRule="auto"/>
    </w:pPr>
    <w:rPr>
      <w:rFonts w:ascii="Arial" w:eastAsia="Arial" w:hAnsi="Arial" w:cs="Arial"/>
      <w:sz w:val="19"/>
      <w:szCs w:val="19"/>
    </w:rPr>
  </w:style>
  <w:style w:type="paragraph" w:customStyle="1" w:styleId="Podpistabeli0">
    <w:name w:val="Podpis tabeli"/>
    <w:basedOn w:val="Normalny"/>
    <w:link w:val="Podpistabeli"/>
    <w:pPr>
      <w:shd w:val="clear" w:color="auto" w:fill="FFFFFF"/>
    </w:pPr>
    <w:rPr>
      <w:rFonts w:ascii="Arial" w:eastAsia="Arial" w:hAnsi="Arial" w:cs="Arial"/>
      <w:sz w:val="19"/>
      <w:szCs w:val="19"/>
    </w:rPr>
  </w:style>
  <w:style w:type="paragraph" w:customStyle="1" w:styleId="Teksttreci20">
    <w:name w:val="Tekst treści (2)"/>
    <w:basedOn w:val="Normalny"/>
    <w:link w:val="Teksttreci2"/>
    <w:pPr>
      <w:shd w:val="clear" w:color="auto" w:fill="FFFFFF"/>
      <w:spacing w:line="254" w:lineRule="auto"/>
      <w:ind w:firstLine="660"/>
    </w:pPr>
    <w:rPr>
      <w:rFonts w:ascii="Arial" w:eastAsia="Arial" w:hAnsi="Arial" w:cs="Arial"/>
      <w:sz w:val="17"/>
      <w:szCs w:val="17"/>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color w:val="808080"/>
      <w:sz w:val="19"/>
      <w:szCs w:val="19"/>
    </w:rPr>
  </w:style>
  <w:style w:type="paragraph" w:styleId="Tekstdymka">
    <w:name w:val="Balloon Text"/>
    <w:basedOn w:val="Normalny"/>
    <w:link w:val="TekstdymkaZnak"/>
    <w:uiPriority w:val="99"/>
    <w:semiHidden/>
    <w:unhideWhenUsed/>
    <w:rsid w:val="00A8379F"/>
    <w:rPr>
      <w:rFonts w:ascii="Tahoma" w:hAnsi="Tahoma" w:cs="Tahoma"/>
      <w:sz w:val="16"/>
      <w:szCs w:val="16"/>
    </w:rPr>
  </w:style>
  <w:style w:type="character" w:customStyle="1" w:styleId="TekstdymkaZnak">
    <w:name w:val="Tekst dymka Znak"/>
    <w:basedOn w:val="Domylnaczcionkaakapitu"/>
    <w:link w:val="Tekstdymka"/>
    <w:uiPriority w:val="99"/>
    <w:semiHidden/>
    <w:rsid w:val="00A8379F"/>
    <w:rPr>
      <w:rFonts w:ascii="Tahoma" w:hAnsi="Tahoma" w:cs="Tahoma"/>
      <w:color w:val="000000"/>
      <w:sz w:val="16"/>
      <w:szCs w:val="16"/>
    </w:rPr>
  </w:style>
  <w:style w:type="table" w:styleId="Tabela-Siatka">
    <w:name w:val="Table Grid"/>
    <w:basedOn w:val="Standardowy"/>
    <w:uiPriority w:val="59"/>
    <w:rsid w:val="0014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91D93"/>
    <w:pPr>
      <w:ind w:left="720"/>
      <w:contextualSpacing/>
    </w:pPr>
  </w:style>
  <w:style w:type="paragraph" w:styleId="Nagwek">
    <w:name w:val="header"/>
    <w:basedOn w:val="Normalny"/>
    <w:link w:val="NagwekZnak"/>
    <w:uiPriority w:val="99"/>
    <w:unhideWhenUsed/>
    <w:rsid w:val="001E6FF7"/>
    <w:pPr>
      <w:tabs>
        <w:tab w:val="center" w:pos="4536"/>
        <w:tab w:val="right" w:pos="9072"/>
      </w:tabs>
    </w:pPr>
  </w:style>
  <w:style w:type="character" w:customStyle="1" w:styleId="NagwekZnak">
    <w:name w:val="Nagłówek Znak"/>
    <w:basedOn w:val="Domylnaczcionkaakapitu"/>
    <w:link w:val="Nagwek"/>
    <w:uiPriority w:val="99"/>
    <w:rsid w:val="001E6FF7"/>
    <w:rPr>
      <w:color w:val="000000"/>
    </w:rPr>
  </w:style>
  <w:style w:type="paragraph" w:styleId="Stopka">
    <w:name w:val="footer"/>
    <w:basedOn w:val="Normalny"/>
    <w:link w:val="StopkaZnak"/>
    <w:uiPriority w:val="99"/>
    <w:unhideWhenUsed/>
    <w:rsid w:val="001E6FF7"/>
    <w:pPr>
      <w:tabs>
        <w:tab w:val="center" w:pos="4536"/>
        <w:tab w:val="right" w:pos="9072"/>
      </w:tabs>
    </w:pPr>
  </w:style>
  <w:style w:type="character" w:customStyle="1" w:styleId="StopkaZnak">
    <w:name w:val="Stopka Znak"/>
    <w:basedOn w:val="Domylnaczcionkaakapitu"/>
    <w:link w:val="Stopka"/>
    <w:uiPriority w:val="99"/>
    <w:rsid w:val="001E6FF7"/>
    <w:rPr>
      <w:color w:val="000000"/>
    </w:rPr>
  </w:style>
  <w:style w:type="paragraph" w:styleId="Tekstpodstawowy">
    <w:name w:val="Body Text"/>
    <w:basedOn w:val="Normalny"/>
    <w:link w:val="TekstpodstawowyZnak"/>
    <w:uiPriority w:val="1"/>
    <w:qFormat/>
    <w:rsid w:val="008F10C5"/>
    <w:pPr>
      <w:autoSpaceDE w:val="0"/>
      <w:autoSpaceDN w:val="0"/>
    </w:pPr>
    <w:rPr>
      <w:rFonts w:ascii="Arial" w:eastAsia="Arial" w:hAnsi="Arial" w:cs="Arial"/>
      <w:color w:val="auto"/>
      <w:sz w:val="21"/>
      <w:szCs w:val="21"/>
      <w:lang w:eastAsia="en-US" w:bidi="ar-SA"/>
    </w:rPr>
  </w:style>
  <w:style w:type="character" w:customStyle="1" w:styleId="TekstpodstawowyZnak">
    <w:name w:val="Tekst podstawowy Znak"/>
    <w:basedOn w:val="Domylnaczcionkaakapitu"/>
    <w:link w:val="Tekstpodstawowy"/>
    <w:uiPriority w:val="1"/>
    <w:rsid w:val="008F10C5"/>
    <w:rPr>
      <w:rFonts w:ascii="Arial" w:eastAsia="Arial" w:hAnsi="Arial" w:cs="Arial"/>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Pages>
  <Words>21635</Words>
  <Characters>129814</Characters>
  <Application>Microsoft Office Word</Application>
  <DocSecurity>0</DocSecurity>
  <Lines>1081</Lines>
  <Paragraphs>302</Paragraphs>
  <ScaleCrop>false</ScaleCrop>
  <HeadingPairs>
    <vt:vector size="2" baseType="variant">
      <vt:variant>
        <vt:lpstr>Tytuł</vt:lpstr>
      </vt:variant>
      <vt:variant>
        <vt:i4>1</vt:i4>
      </vt:variant>
    </vt:vector>
  </HeadingPairs>
  <TitlesOfParts>
    <vt:vector size="1" baseType="lpstr">
      <vt:lpstr>Microsoft Word - 15-07-uchwala-2-zal-3-kierunki-tekst.doc</vt:lpstr>
    </vt:vector>
  </TitlesOfParts>
  <Company/>
  <LinksUpToDate>false</LinksUpToDate>
  <CharactersWithSpaces>151147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- 15-07-uchwala-2-zal-3-kierunki-tekst.doc</dc:title>
  <dc:creator>Darek Laguna</dc:creator>
  <cp:lastModifiedBy>User</cp:lastModifiedBy>
  <cp:revision>44</cp:revision>
  <cp:lastPrinted>2023-04-01T11:10:00Z</cp:lastPrinted>
  <dcterms:created xsi:type="dcterms:W3CDTF">2022-01-21T13:36:00Z</dcterms:created>
  <dcterms:modified xsi:type="dcterms:W3CDTF">2023-04-01T11:11:00Z</dcterms:modified>
</cp:coreProperties>
</file>