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B452" w14:textId="723D06F8" w:rsidR="0080316D" w:rsidRDefault="0080316D">
      <w:pPr>
        <w:pStyle w:val="Standard"/>
        <w:rPr>
          <w:rFonts w:eastAsia="Times New Roman" w:cs="Times New Roman"/>
          <w:lang w:bidi="ar-SA"/>
        </w:rPr>
      </w:pPr>
      <w:r>
        <w:rPr>
          <w:rFonts w:eastAsia="Times New Roman" w:cs="Times New Roman"/>
          <w:lang w:bidi="ar-SA"/>
        </w:rPr>
        <w:t xml:space="preserve">                                                                         Załącznik nr 2 – projektowane postanowienia umowy</w:t>
      </w:r>
    </w:p>
    <w:p w14:paraId="44F1EAFD" w14:textId="0FD0BEDC" w:rsidR="0080316D" w:rsidRDefault="00000000">
      <w:pPr>
        <w:pStyle w:val="Standard"/>
        <w:rPr>
          <w:rFonts w:eastAsia="Times New Roman" w:cs="Times New Roman"/>
          <w:lang w:bidi="ar-SA"/>
        </w:rPr>
      </w:pPr>
      <w:r w:rsidRPr="001A10E3">
        <w:rPr>
          <w:rFonts w:eastAsia="Times New Roman" w:cs="Times New Roman"/>
          <w:lang w:bidi="ar-SA"/>
        </w:rPr>
        <w:t xml:space="preserve">      </w:t>
      </w:r>
    </w:p>
    <w:p w14:paraId="2FF15665" w14:textId="1236373D"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w:t>
      </w:r>
      <w:r w:rsidR="002716D6">
        <w:rPr>
          <w:rFonts w:eastAsia="Times New Roman" w:cs="Times New Roman"/>
          <w:b/>
          <w:bCs/>
          <w:color w:val="000000"/>
          <w:lang w:bidi="ar-SA"/>
        </w:rPr>
        <w:t>R</w:t>
      </w:r>
      <w:r w:rsidR="0042208B" w:rsidRPr="001A10E3">
        <w:rPr>
          <w:rFonts w:eastAsia="Times New Roman" w:cs="Times New Roman"/>
          <w:b/>
          <w:bCs/>
          <w:color w:val="000000"/>
          <w:lang w:bidi="ar-SA"/>
        </w:rPr>
        <w:t>.7031.</w:t>
      </w:r>
      <w:r w:rsidR="001B4A27">
        <w:rPr>
          <w:rFonts w:eastAsia="Times New Roman" w:cs="Times New Roman"/>
          <w:b/>
          <w:bCs/>
          <w:color w:val="000000"/>
          <w:lang w:bidi="ar-SA"/>
        </w:rPr>
        <w:t>.........</w:t>
      </w:r>
      <w:r w:rsidR="00AE5D11">
        <w:rPr>
          <w:rFonts w:eastAsia="Times New Roman" w:cs="Times New Roman"/>
          <w:b/>
          <w:bCs/>
          <w:color w:val="000000"/>
          <w:lang w:bidi="ar-SA"/>
        </w:rPr>
        <w:t>.</w:t>
      </w:r>
      <w:r w:rsidR="0042208B" w:rsidRPr="001A10E3">
        <w:rPr>
          <w:rFonts w:eastAsia="Times New Roman" w:cs="Times New Roman"/>
          <w:b/>
          <w:bCs/>
          <w:color w:val="000000"/>
          <w:lang w:bidi="ar-SA"/>
        </w:rPr>
        <w:t>202</w:t>
      </w:r>
      <w:r w:rsidR="000E7FB1">
        <w:rPr>
          <w:rFonts w:eastAsia="Times New Roman" w:cs="Times New Roman"/>
          <w:b/>
          <w:bCs/>
          <w:color w:val="000000"/>
          <w:lang w:bidi="ar-SA"/>
        </w:rPr>
        <w:t>4</w:t>
      </w:r>
    </w:p>
    <w:p w14:paraId="7E5109A4" w14:textId="2CF7A7D3" w:rsidR="0042208B" w:rsidRPr="001A10E3" w:rsidRDefault="00D36904" w:rsidP="0042208B">
      <w:pPr>
        <w:pStyle w:val="Standard"/>
        <w:jc w:val="center"/>
      </w:pPr>
      <w:r>
        <w:rPr>
          <w:rFonts w:eastAsia="Times New Roman" w:cs="Times New Roman"/>
          <w:b/>
          <w:bCs/>
          <w:color w:val="000000"/>
          <w:lang w:bidi="ar-SA"/>
        </w:rPr>
        <w:t>Budowa oświetlenia drogowego w miejscowości Skocze</w:t>
      </w:r>
      <w:r w:rsidR="002716D6" w:rsidRPr="002716D6">
        <w:rPr>
          <w:rFonts w:eastAsia="Times New Roman" w:cs="Times New Roman"/>
          <w:b/>
          <w:bCs/>
          <w:color w:val="000000"/>
          <w:lang w:bidi="ar-SA"/>
        </w:rPr>
        <w:t xml:space="preserve">.    </w:t>
      </w:r>
    </w:p>
    <w:p w14:paraId="588C324A" w14:textId="77777777" w:rsidR="007953A8" w:rsidRPr="001A10E3" w:rsidRDefault="007953A8">
      <w:pPr>
        <w:pStyle w:val="Standard"/>
        <w:rPr>
          <w:rFonts w:cs="Times New Roman"/>
        </w:rPr>
      </w:pPr>
    </w:p>
    <w:p w14:paraId="1572134F" w14:textId="0BB33F97" w:rsidR="007953A8" w:rsidRPr="001A10E3" w:rsidRDefault="00000000">
      <w:pPr>
        <w:pStyle w:val="Standard"/>
      </w:pPr>
      <w:r w:rsidRPr="001A10E3">
        <w:rPr>
          <w:rFonts w:eastAsia="Times New Roman" w:cs="Times New Roman"/>
          <w:lang w:bidi="ar-SA"/>
        </w:rPr>
        <w:t>zawarta w dniu ….........</w:t>
      </w:r>
      <w:r w:rsidR="00107044">
        <w:rPr>
          <w:rFonts w:eastAsia="Times New Roman" w:cs="Times New Roman"/>
          <w:lang w:bidi="ar-SA"/>
        </w:rPr>
        <w:t>....</w:t>
      </w:r>
      <w:r w:rsidRPr="001A10E3">
        <w:rPr>
          <w:rFonts w:eastAsia="Times New Roman" w:cs="Times New Roman"/>
          <w:lang w:bidi="ar-SA"/>
        </w:rPr>
        <w:t>......202</w:t>
      </w:r>
      <w:r w:rsidR="000E7FB1">
        <w:rPr>
          <w:rFonts w:eastAsia="Times New Roman" w:cs="Times New Roman"/>
          <w:lang w:bidi="ar-SA"/>
        </w:rPr>
        <w:t>4</w:t>
      </w:r>
      <w:r w:rsidRPr="001A10E3">
        <w:rPr>
          <w:rFonts w:eastAsia="Times New Roman" w:cs="Times New Roman"/>
          <w:lang w:bidi="ar-SA"/>
        </w:rPr>
        <w:t xml:space="preserve"> r. w Gołdapi, pomiędzy:</w:t>
      </w:r>
    </w:p>
    <w:p w14:paraId="545B69AE" w14:textId="0DEF7B9E" w:rsidR="007953A8" w:rsidRPr="001A10E3" w:rsidRDefault="00000000">
      <w:pPr>
        <w:pStyle w:val="Standard"/>
      </w:pPr>
      <w:r w:rsidRPr="001A10E3">
        <w:rPr>
          <w:rFonts w:eastAsia="Times New Roman" w:cs="Times New Roman"/>
          <w:lang w:bidi="ar-SA"/>
        </w:rPr>
        <w:t xml:space="preserve">Gminą Gołdap, </w:t>
      </w:r>
      <w:r w:rsidR="002716D6">
        <w:rPr>
          <w:rFonts w:eastAsia="Times New Roman" w:cs="Times New Roman"/>
          <w:lang w:bidi="ar-SA"/>
        </w:rPr>
        <w:t xml:space="preserve">Plac Zwycięstwa 14, 19-500 Gołdap, NIP 847-158-70-61 </w:t>
      </w:r>
      <w:r w:rsidRPr="001A10E3">
        <w:rPr>
          <w:rFonts w:eastAsia="Times New Roman" w:cs="Times New Roman"/>
          <w:lang w:bidi="ar-SA"/>
        </w:rPr>
        <w:t>reprezentowaną przez:</w:t>
      </w:r>
    </w:p>
    <w:p w14:paraId="51F229F4" w14:textId="1553E935" w:rsidR="007953A8" w:rsidRPr="001A10E3" w:rsidRDefault="00107044">
      <w:pPr>
        <w:pStyle w:val="Standard"/>
      </w:pPr>
      <w:r>
        <w:rPr>
          <w:rFonts w:eastAsia="Times New Roman" w:cs="Times New Roman"/>
          <w:b/>
          <w:bCs/>
          <w:lang w:bidi="ar-SA"/>
        </w:rPr>
        <w:t xml:space="preserve">Konrada </w:t>
      </w:r>
      <w:proofErr w:type="spellStart"/>
      <w:r>
        <w:rPr>
          <w:rFonts w:eastAsia="Times New Roman" w:cs="Times New Roman"/>
          <w:b/>
          <w:bCs/>
          <w:lang w:bidi="ar-SA"/>
        </w:rPr>
        <w:t>Kazanieckiego</w:t>
      </w:r>
      <w:proofErr w:type="spellEnd"/>
      <w:r>
        <w:rPr>
          <w:rFonts w:eastAsia="Times New Roman" w:cs="Times New Roman"/>
          <w:b/>
          <w:bCs/>
          <w:lang w:bidi="ar-SA"/>
        </w:rPr>
        <w:t xml:space="preserve"> – Burmistrza Gołdapi</w:t>
      </w:r>
    </w:p>
    <w:p w14:paraId="52404524" w14:textId="0E84997F" w:rsidR="007953A8" w:rsidRPr="001A10E3" w:rsidRDefault="00000000">
      <w:pPr>
        <w:pStyle w:val="Standard"/>
      </w:pPr>
      <w:r w:rsidRPr="001A10E3">
        <w:rPr>
          <w:rFonts w:eastAsia="Times New Roman" w:cs="Times New Roman"/>
          <w:color w:val="000000"/>
          <w:lang w:bidi="ar-SA"/>
        </w:rPr>
        <w:t xml:space="preserve">przy kontrasygnacie </w:t>
      </w:r>
      <w:r w:rsidR="00107044" w:rsidRPr="00FE6207">
        <w:rPr>
          <w:rFonts w:eastAsia="Times New Roman" w:cs="Times New Roman"/>
          <w:b/>
          <w:bCs/>
          <w:color w:val="000000"/>
          <w:lang w:bidi="ar-SA"/>
        </w:rPr>
        <w:t>Sylwii Ostrowskiej – Skarbnika Gminy Gołdap</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12CD33E2" w:rsidR="007953A8" w:rsidRPr="001A10E3" w:rsidRDefault="00D36904">
      <w:pPr>
        <w:pStyle w:val="Standard"/>
      </w:pPr>
      <w:r>
        <w:rPr>
          <w:rFonts w:eastAsia="Times New Roman" w:cs="Times New Roman"/>
          <w:color w:val="000000"/>
          <w:lang w:bidi="ar-SA"/>
        </w:rPr>
        <w:t>..................................................................................................</w:t>
      </w:r>
      <w:r w:rsidR="00107044" w:rsidRPr="001A10E3">
        <w:rPr>
          <w:rFonts w:eastAsia="Times New Roman" w:cs="Times New Roman"/>
          <w:color w:val="000000"/>
          <w:lang w:bidi="ar-SA"/>
        </w:rPr>
        <w:t xml:space="preserve"> </w:t>
      </w:r>
      <w:r w:rsidR="00D01907">
        <w:rPr>
          <w:rFonts w:eastAsia="Times New Roman" w:cs="Times New Roman"/>
          <w:color w:val="000000"/>
          <w:lang w:bidi="ar-SA"/>
        </w:rPr>
        <w:t xml:space="preserve">działającym na podstawie wpisu do </w:t>
      </w:r>
      <w:r>
        <w:rPr>
          <w:rFonts w:eastAsia="Times New Roman" w:cs="Times New Roman"/>
          <w:color w:val="000000"/>
          <w:lang w:bidi="ar-SA"/>
        </w:rPr>
        <w:t>..........................................................................................................................................................................................................................................................................................................................</w:t>
      </w:r>
      <w:r w:rsidR="00D01907">
        <w:rPr>
          <w:rFonts w:eastAsia="Times New Roman" w:cs="Times New Roman"/>
          <w:color w:val="000000"/>
          <w:lang w:bidi="ar-SA"/>
        </w:rPr>
        <w:t xml:space="preserve">, </w:t>
      </w:r>
      <w:r w:rsidR="00107044" w:rsidRPr="001A10E3">
        <w:rPr>
          <w:rFonts w:eastAsia="Times New Roman" w:cs="Times New Roman"/>
          <w:color w:val="000000"/>
          <w:lang w:bidi="ar-SA"/>
        </w:rPr>
        <w:t>REGON</w:t>
      </w:r>
      <w:r w:rsidR="00D01907">
        <w:rPr>
          <w:rFonts w:eastAsia="Times New Roman" w:cs="Times New Roman"/>
          <w:color w:val="000000"/>
          <w:lang w:bidi="ar-SA"/>
        </w:rPr>
        <w:t xml:space="preserve"> </w:t>
      </w:r>
      <w:r>
        <w:rPr>
          <w:rFonts w:eastAsia="Times New Roman" w:cs="Times New Roman"/>
          <w:color w:val="000000"/>
          <w:lang w:bidi="ar-SA"/>
        </w:rPr>
        <w:t>.......................................</w:t>
      </w:r>
      <w:r w:rsidR="00107044" w:rsidRPr="001A10E3">
        <w:rPr>
          <w:rFonts w:eastAsia="Times New Roman" w:cs="Times New Roman"/>
          <w:color w:val="000000"/>
          <w:lang w:bidi="ar-SA"/>
        </w:rPr>
        <w:t xml:space="preserve">,   NIP </w:t>
      </w:r>
      <w:r>
        <w:rPr>
          <w:rFonts w:eastAsia="Times New Roman" w:cs="Times New Roman"/>
          <w:color w:val="000000"/>
          <w:lang w:bidi="ar-SA"/>
        </w:rPr>
        <w:t xml:space="preserve"> ........................................</w:t>
      </w:r>
      <w:r w:rsidR="00107044" w:rsidRPr="001A10E3">
        <w:rPr>
          <w:rFonts w:eastAsia="Times New Roman" w:cs="Times New Roman"/>
          <w:color w:val="000000"/>
          <w:lang w:bidi="ar-SA"/>
        </w:rPr>
        <w:t xml:space="preserve">                                                                                                                                                               –zwanym w dalszej części Umowy </w:t>
      </w:r>
      <w:r w:rsidR="0042208B" w:rsidRPr="001A10E3">
        <w:rPr>
          <w:rFonts w:eastAsia="Times New Roman" w:cs="Times New Roman"/>
          <w:b/>
          <w:bCs/>
          <w:color w:val="000000"/>
          <w:lang w:bidi="ar-SA"/>
        </w:rPr>
        <w:t>„Wykonawcą”</w:t>
      </w:r>
      <w:r w:rsidR="00107044" w:rsidRPr="001A10E3">
        <w:rPr>
          <w:rFonts w:eastAsia="Times New Roman" w:cs="Times New Roman"/>
          <w:b/>
          <w:bCs/>
          <w:color w:val="000000"/>
          <w:lang w:bidi="ar-SA"/>
        </w:rPr>
        <w:t>,</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7C167341"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w:t>
      </w:r>
      <w:r w:rsidR="002716D6">
        <w:rPr>
          <w:rFonts w:eastAsia="Tahoma" w:cs="Tahoma"/>
        </w:rPr>
        <w:t>n.</w:t>
      </w:r>
      <w:r w:rsidRPr="001A10E3">
        <w:rPr>
          <w:rFonts w:eastAsia="Tahoma" w:cs="Tahoma"/>
        </w:rPr>
        <w:t>:</w:t>
      </w:r>
      <w:r w:rsidRPr="001A10E3">
        <w:rPr>
          <w:rFonts w:eastAsia="Tahoma" w:cs="Tahoma"/>
          <w:b/>
          <w:bCs/>
        </w:rPr>
        <w:t xml:space="preserve"> </w:t>
      </w:r>
      <w:r w:rsidR="00D36904">
        <w:rPr>
          <w:rFonts w:eastAsia="Tahoma" w:cs="Tahoma"/>
          <w:b/>
          <w:bCs/>
        </w:rPr>
        <w:t>Budowa oświetlenia drogowego w miejscowości Skocze – 2 słupy oświetleniowe”</w:t>
      </w:r>
      <w:r w:rsidR="002716D6" w:rsidRPr="002716D6">
        <w:rPr>
          <w:rFonts w:eastAsia="Tahoma" w:cs="Tahoma"/>
          <w:b/>
          <w:bCs/>
        </w:rPr>
        <w:t xml:space="preserve">. </w:t>
      </w:r>
      <w:r w:rsidR="0042208B" w:rsidRPr="001A10E3">
        <w:rPr>
          <w:rFonts w:eastAsia="Tahoma" w:cs="Tahoma"/>
          <w:b/>
          <w:bCs/>
        </w:rPr>
        <w:t xml:space="preserve"> </w:t>
      </w:r>
    </w:p>
    <w:p w14:paraId="2421BA62" w14:textId="6418CB70" w:rsidR="007953A8" w:rsidRPr="001A10E3" w:rsidRDefault="00000000">
      <w:pPr>
        <w:pStyle w:val="Standard"/>
        <w:jc w:val="both"/>
      </w:pPr>
      <w:r w:rsidRPr="001A10E3">
        <w:rPr>
          <w:rFonts w:eastAsia="Times New Roman" w:cs="Times New Roman"/>
          <w:lang w:bidi="ar-SA"/>
        </w:rPr>
        <w:t xml:space="preserve">2. Zakres prac </w:t>
      </w:r>
      <w:r w:rsidR="002716D6">
        <w:rPr>
          <w:rFonts w:eastAsia="Times New Roman" w:cs="Times New Roman"/>
          <w:lang w:bidi="ar-SA"/>
        </w:rPr>
        <w:t xml:space="preserve">został opisany </w:t>
      </w:r>
      <w:r w:rsidRPr="001A10E3">
        <w:rPr>
          <w:rFonts w:eastAsia="Times New Roman" w:cs="Times New Roman"/>
          <w:lang w:bidi="ar-SA"/>
        </w:rPr>
        <w:t xml:space="preserve">w </w:t>
      </w:r>
      <w:r w:rsidR="0042208B" w:rsidRPr="001A10E3">
        <w:rPr>
          <w:rFonts w:eastAsia="Times New Roman" w:cs="Times New Roman"/>
          <w:lang w:bidi="ar-SA"/>
        </w:rPr>
        <w:t>zapytaniu ofertowym</w:t>
      </w:r>
      <w:r w:rsidR="002716D6">
        <w:rPr>
          <w:rFonts w:eastAsia="Times New Roman" w:cs="Times New Roman"/>
          <w:lang w:bidi="ar-SA"/>
        </w:rPr>
        <w:t xml:space="preserve">, przedmiarze robót, projekcie </w:t>
      </w:r>
      <w:r w:rsidR="00D36904">
        <w:rPr>
          <w:rFonts w:eastAsia="Times New Roman" w:cs="Times New Roman"/>
          <w:lang w:bidi="ar-SA"/>
        </w:rPr>
        <w:t>budowlanym</w:t>
      </w:r>
      <w:r w:rsidR="002716D6">
        <w:rPr>
          <w:rFonts w:eastAsia="Times New Roman" w:cs="Times New Roman"/>
          <w:lang w:bidi="ar-SA"/>
        </w:rPr>
        <w:t xml:space="preserve"> </w:t>
      </w:r>
      <w:r w:rsidR="00CA4024">
        <w:rPr>
          <w:rFonts w:eastAsia="Times New Roman" w:cs="Times New Roman"/>
          <w:lang w:bidi="ar-SA"/>
        </w:rPr>
        <w:t xml:space="preserve">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33FD5B9F"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D36904">
        <w:rPr>
          <w:rFonts w:eastAsia="Lucida Sans Unicode" w:cs="Times New Roman"/>
          <w:b/>
          <w:bCs/>
          <w:kern w:val="1"/>
          <w:lang w:eastAsia="pl-PL" w:bidi="ar-SA"/>
        </w:rPr>
        <w:t>16</w:t>
      </w:r>
      <w:r w:rsidRPr="00846C3D">
        <w:rPr>
          <w:rFonts w:eastAsia="Lucida Sans Unicode" w:cs="Times New Roman"/>
          <w:b/>
          <w:bCs/>
          <w:kern w:val="1"/>
          <w:lang w:eastAsia="pl-PL" w:bidi="ar-SA"/>
        </w:rPr>
        <w:t>.</w:t>
      </w:r>
      <w:r w:rsidR="00D36904">
        <w:rPr>
          <w:rFonts w:eastAsia="Lucida Sans Unicode" w:cs="Times New Roman"/>
          <w:b/>
          <w:bCs/>
          <w:kern w:val="1"/>
          <w:lang w:eastAsia="pl-PL" w:bidi="ar-SA"/>
        </w:rPr>
        <w:t>12</w:t>
      </w:r>
      <w:r w:rsidRPr="00846C3D">
        <w:rPr>
          <w:rFonts w:eastAsia="Lucida Sans Unicode" w:cs="Times New Roman"/>
          <w:b/>
          <w:bCs/>
          <w:kern w:val="1"/>
          <w:lang w:eastAsia="pl-PL" w:bidi="ar-SA"/>
        </w:rPr>
        <w:t>.202</w:t>
      </w:r>
      <w:r w:rsidR="000E7FB1">
        <w:rPr>
          <w:rFonts w:eastAsia="Lucida Sans Unicode" w:cs="Times New Roman"/>
          <w:b/>
          <w:bCs/>
          <w:kern w:val="1"/>
          <w:lang w:eastAsia="pl-PL" w:bidi="ar-SA"/>
        </w:rPr>
        <w:t>4</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28545961" w14:textId="37AD02F1" w:rsidR="007953A8" w:rsidRPr="001A10E3" w:rsidRDefault="0042208B" w:rsidP="0042208B">
      <w:pPr>
        <w:pStyle w:val="Standard"/>
        <w:tabs>
          <w:tab w:val="left" w:pos="0"/>
        </w:tabs>
        <w:jc w:val="both"/>
      </w:pPr>
      <w:r w:rsidRPr="001A10E3">
        <w:rPr>
          <w:rFonts w:eastAsia="Times New Roman" w:cs="Times New Roman"/>
          <w:lang w:bidi="ar-SA"/>
        </w:rPr>
        <w:t>2)</w:t>
      </w:r>
      <w:r w:rsidR="00D36904">
        <w:rPr>
          <w:rFonts w:eastAsia="Times New Roman" w:cs="Times New Roman"/>
          <w:lang w:bidi="ar-SA"/>
        </w:rPr>
        <w:t xml:space="preserve"> </w:t>
      </w:r>
      <w:r w:rsidR="00E74E99" w:rsidRPr="001A10E3">
        <w:rPr>
          <w:rFonts w:eastAsia="Times New Roman" w:cs="Times New Roman"/>
          <w:lang w:bidi="ar-SA"/>
        </w:rPr>
        <w:t>utrzymanie terenu budowy w stanie wolnym od przeszkód komunikacyjnych oraz usuwanie na bieżąco odpadów i śmieci,</w:t>
      </w:r>
    </w:p>
    <w:p w14:paraId="46F594B6" w14:textId="2F2DE305" w:rsidR="007953A8" w:rsidRPr="001A10E3" w:rsidRDefault="00D36904" w:rsidP="0042208B">
      <w:pPr>
        <w:pStyle w:val="Standard"/>
        <w:tabs>
          <w:tab w:val="left" w:pos="0"/>
        </w:tabs>
        <w:jc w:val="both"/>
      </w:pPr>
      <w:r>
        <w:rPr>
          <w:rFonts w:eastAsia="Times New Roman" w:cs="Times New Roman"/>
          <w:lang w:bidi="ar-SA"/>
        </w:rPr>
        <w:t>3</w:t>
      </w:r>
      <w:r w:rsidR="00E74E99" w:rsidRPr="001A10E3">
        <w:rPr>
          <w:rFonts w:eastAsia="Times New Roman" w:cs="Times New Roman"/>
          <w:lang w:bidi="ar-SA"/>
        </w:rPr>
        <w:t>)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3A6565FB" w:rsidR="007953A8" w:rsidRPr="001A10E3" w:rsidRDefault="00D36904" w:rsidP="0042208B">
      <w:pPr>
        <w:pStyle w:val="Standard"/>
        <w:tabs>
          <w:tab w:val="left" w:pos="0"/>
        </w:tabs>
        <w:jc w:val="both"/>
      </w:pPr>
      <w:r>
        <w:rPr>
          <w:rFonts w:eastAsia="Times New Roman" w:cs="Times New Roman"/>
          <w:lang w:bidi="ar-SA"/>
        </w:rPr>
        <w:lastRenderedPageBreak/>
        <w:t>4</w:t>
      </w:r>
      <w:r w:rsidR="00E74E99" w:rsidRPr="001A10E3">
        <w:rPr>
          <w:rFonts w:eastAsia="Times New Roman" w:cs="Times New Roman"/>
          <w:lang w:bidi="ar-SA"/>
        </w:rPr>
        <w:t>) ponoszenie pełnej odpowiedzialności za szkody oraz następstwa nieszczęśliwych wypadków pracowników i osób trzecich, powstałe w związku z prowadzonymi robotami, w tym także ruchem pojazdów,</w:t>
      </w:r>
    </w:p>
    <w:p w14:paraId="1FF28CDD" w14:textId="0C176A63" w:rsidR="007953A8" w:rsidRPr="001A10E3" w:rsidRDefault="00D36904" w:rsidP="0042208B">
      <w:pPr>
        <w:pStyle w:val="Standard"/>
        <w:tabs>
          <w:tab w:val="left" w:pos="0"/>
        </w:tabs>
        <w:jc w:val="both"/>
      </w:pPr>
      <w:r>
        <w:rPr>
          <w:rFonts w:eastAsia="Times New Roman" w:cs="Times New Roman"/>
          <w:lang w:bidi="ar-SA"/>
        </w:rPr>
        <w:t>5</w:t>
      </w:r>
      <w:r w:rsidR="00E74E99" w:rsidRPr="001A10E3">
        <w:rPr>
          <w:rFonts w:eastAsia="Times New Roman" w:cs="Times New Roman"/>
          <w:lang w:bidi="ar-SA"/>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68FEB560" w:rsidR="007953A8" w:rsidRPr="001A10E3" w:rsidRDefault="00D36904" w:rsidP="0042208B">
      <w:pPr>
        <w:pStyle w:val="Standard"/>
        <w:tabs>
          <w:tab w:val="left" w:pos="0"/>
        </w:tabs>
        <w:jc w:val="both"/>
      </w:pPr>
      <w:r>
        <w:rPr>
          <w:rFonts w:eastAsia="Times New Roman" w:cs="Times New Roman"/>
          <w:lang w:bidi="ar-SA"/>
        </w:rPr>
        <w:t>6</w:t>
      </w:r>
      <w:r w:rsidR="00E74E99" w:rsidRPr="001A10E3">
        <w:rPr>
          <w:rFonts w:eastAsia="Times New Roman" w:cs="Times New Roman"/>
          <w:lang w:bidi="ar-SA"/>
        </w:rPr>
        <w:t>) ponoszenie wyłącznej odpowiedzialności za wszelkie szkody będące następstwem niewykonania lub nienależytego wykonania przedmiotu umowy, które to szkody Wykonawca zobowiązuje się pokryć w pełnej wysokości,</w:t>
      </w:r>
    </w:p>
    <w:p w14:paraId="58FF9F57" w14:textId="07DC8CC6" w:rsidR="007953A8" w:rsidRPr="001A10E3" w:rsidRDefault="00D36904" w:rsidP="0042208B">
      <w:pPr>
        <w:pStyle w:val="Standard"/>
        <w:tabs>
          <w:tab w:val="left" w:pos="0"/>
        </w:tabs>
        <w:jc w:val="both"/>
      </w:pPr>
      <w:r>
        <w:rPr>
          <w:rFonts w:eastAsia="Times New Roman" w:cs="Times New Roman"/>
          <w:lang w:bidi="ar-SA"/>
        </w:rPr>
        <w:t>7</w:t>
      </w:r>
      <w:r w:rsidR="00E74E99" w:rsidRPr="001A10E3">
        <w:rPr>
          <w:rFonts w:eastAsia="Times New Roman" w:cs="Times New Roman"/>
          <w:lang w:bidi="ar-SA"/>
        </w:rPr>
        <w:t xml:space="preserve">)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378E118A" w:rsidR="007953A8" w:rsidRPr="001A10E3" w:rsidRDefault="00D36904" w:rsidP="0042208B">
      <w:pPr>
        <w:pStyle w:val="Standard"/>
        <w:tabs>
          <w:tab w:val="left" w:pos="0"/>
        </w:tabs>
        <w:jc w:val="both"/>
      </w:pPr>
      <w:r>
        <w:rPr>
          <w:rFonts w:eastAsia="Times New Roman" w:cs="Times New Roman"/>
          <w:lang w:bidi="ar-SA"/>
        </w:rPr>
        <w:t>8</w:t>
      </w:r>
      <w:r w:rsidR="00E74E99" w:rsidRPr="001A10E3">
        <w:rPr>
          <w:rFonts w:eastAsia="Times New Roman" w:cs="Times New Roman"/>
          <w:lang w:bidi="ar-SA"/>
        </w:rPr>
        <w:t>) informowanie Zamawiającego o problemach technicznych lub okolicznościach, które mogą wpłynąć na jakość robót lub termin zakończenia robót,</w:t>
      </w:r>
    </w:p>
    <w:p w14:paraId="065AAC25" w14:textId="1D2C9EA1"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w:t>
      </w:r>
      <w:r w:rsidR="00D36904">
        <w:rPr>
          <w:rFonts w:eastAsia="Times New Roman" w:cs="Times New Roman"/>
          <w:lang w:bidi="ar-SA"/>
        </w:rPr>
        <w:t>9</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 </w:t>
      </w:r>
      <w:r w:rsidR="002716D6">
        <w:rPr>
          <w:rFonts w:eastAsia="Times New Roman" w:cs="Times New Roman"/>
          <w:lang w:bidi="ar-SA"/>
        </w:rPr>
        <w:t xml:space="preserve">wiedzą techniczną </w:t>
      </w:r>
      <w:r w:rsidRPr="001A10E3">
        <w:rPr>
          <w:rFonts w:eastAsia="Times New Roman" w:cs="Times New Roman"/>
          <w:lang w:bidi="ar-SA"/>
        </w:rPr>
        <w:t>oraz</w:t>
      </w:r>
      <w:r w:rsidR="002716D6">
        <w:rPr>
          <w:rFonts w:eastAsia="Times New Roman" w:cs="Times New Roman"/>
          <w:lang w:bidi="ar-SA"/>
        </w:rPr>
        <w:t xml:space="preserve"> technologią przewidzianą dla tego rodzaju robót.</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6DADBF9D"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w:t>
      </w:r>
      <w:r w:rsidR="00D36904">
        <w:rPr>
          <w:rFonts w:eastAsia="Times New Roman" w:cs="Times New Roman"/>
          <w:lang w:bidi="ar-SA"/>
        </w:rPr>
        <w:t>ryczałtową</w:t>
      </w:r>
      <w:r w:rsidR="0078322B" w:rsidRPr="001A10E3">
        <w:rPr>
          <w:rFonts w:eastAsia="Times New Roman" w:cs="Times New Roman"/>
          <w:lang w:bidi="ar-SA"/>
        </w:rPr>
        <w:t xml:space="preserve">                                               w wysokości </w:t>
      </w:r>
      <w:r w:rsidR="00D36904">
        <w:rPr>
          <w:rFonts w:eastAsia="Times New Roman" w:cs="Times New Roman"/>
          <w:lang w:bidi="ar-SA"/>
        </w:rPr>
        <w:t>................................................</w:t>
      </w:r>
      <w:r w:rsidR="0078322B" w:rsidRPr="001A10E3">
        <w:rPr>
          <w:rFonts w:eastAsia="Times New Roman" w:cs="Times New Roman"/>
          <w:lang w:bidi="ar-SA"/>
        </w:rPr>
        <w:t xml:space="preserve">złotych </w:t>
      </w:r>
      <w:r w:rsidR="00B613D1">
        <w:rPr>
          <w:rFonts w:eastAsia="Times New Roman" w:cs="Times New Roman"/>
          <w:lang w:bidi="ar-SA"/>
        </w:rPr>
        <w:t>brutto.</w:t>
      </w:r>
    </w:p>
    <w:p w14:paraId="2F8CFF70" w14:textId="3AB6373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2. Płatność będzie dokonana przelewem na wskazany przez Wykonawcę rachunek bankowy, w terminie  </w:t>
      </w:r>
      <w:r w:rsidR="00D36904">
        <w:rPr>
          <w:rFonts w:eastAsia="Times New Roman" w:cs="Times New Roman"/>
          <w:lang w:bidi="ar-SA"/>
        </w:rPr>
        <w:t>14</w:t>
      </w:r>
      <w:r w:rsidRPr="001A10E3">
        <w:rPr>
          <w:rFonts w:eastAsia="Times New Roman" w:cs="Times New Roman"/>
          <w:lang w:bidi="ar-SA"/>
        </w:rPr>
        <w:t xml:space="preserve"> dni od daty otrzymania przez Zamawiającego faktury.</w:t>
      </w:r>
    </w:p>
    <w:p w14:paraId="69B6C7D2" w14:textId="44353485" w:rsidR="0078322B" w:rsidRPr="001A10E3" w:rsidRDefault="00D36904" w:rsidP="00E74E99">
      <w:pPr>
        <w:pStyle w:val="Standard"/>
        <w:widowControl w:val="0"/>
        <w:tabs>
          <w:tab w:val="left" w:pos="284"/>
        </w:tabs>
        <w:jc w:val="both"/>
        <w:rPr>
          <w:rFonts w:cs="Times New Roman"/>
        </w:rPr>
      </w:pPr>
      <w:r>
        <w:rPr>
          <w:rFonts w:eastAsia="Times New Roman" w:cs="Times New Roman"/>
          <w:color w:val="000000"/>
          <w:lang w:bidi="ar-SA"/>
        </w:rPr>
        <w:t>3</w:t>
      </w:r>
      <w:r w:rsidR="00E74E99" w:rsidRPr="001A10E3">
        <w:rPr>
          <w:rFonts w:eastAsia="Times New Roman" w:cs="Times New Roman"/>
          <w:color w:val="000000"/>
          <w:lang w:bidi="ar-SA"/>
        </w:rPr>
        <w:t>. Podstawą zapłaty wynagrodzenia będzie wystawiona przez Wykonawcę faktura adresowana na Nabywcę: Gminę Gołdap, Plac Zwycięstwa 14, NIP 847-158-70-61 oraz Odbiorcę: Urząd Miejski w Gołdapi, Plac Zwycięstwa 14, 19-500 Gołdap</w:t>
      </w:r>
      <w:r w:rsidR="000E7FB1">
        <w:rPr>
          <w:rFonts w:eastAsia="Times New Roman" w:cs="Times New Roman"/>
          <w:color w:val="000000"/>
          <w:lang w:bidi="ar-SA"/>
        </w:rPr>
        <w:t>, NIP 847-000-28-16</w:t>
      </w:r>
      <w:r w:rsidR="00E74E99" w:rsidRPr="001A10E3">
        <w:rPr>
          <w:rFonts w:eastAsia="Times New Roman" w:cs="Times New Roman"/>
          <w:color w:val="000000"/>
          <w:lang w:bidi="ar-SA"/>
        </w:rPr>
        <w:t xml:space="preserve">. </w:t>
      </w:r>
    </w:p>
    <w:p w14:paraId="1578B9CC" w14:textId="1791C920" w:rsidR="0078322B" w:rsidRPr="001A10E3" w:rsidRDefault="008B3998" w:rsidP="00E74E99">
      <w:pPr>
        <w:pStyle w:val="Standard"/>
        <w:widowControl w:val="0"/>
        <w:tabs>
          <w:tab w:val="left" w:pos="284"/>
        </w:tabs>
        <w:jc w:val="both"/>
        <w:rPr>
          <w:rFonts w:cs="Times New Roman"/>
        </w:rPr>
      </w:pPr>
      <w:r>
        <w:rPr>
          <w:rFonts w:eastAsia="Times New Roman" w:cs="Times New Roman"/>
          <w:lang w:bidi="ar-SA"/>
        </w:rPr>
        <w:t>4</w:t>
      </w:r>
      <w:r w:rsidR="00E74E99" w:rsidRPr="001A10E3">
        <w:rPr>
          <w:rFonts w:eastAsia="Times New Roman" w:cs="Times New Roman"/>
          <w:lang w:bidi="ar-SA"/>
        </w:rPr>
        <w:t>. Wynagrodzenie nie podlega waloryzacji z tytułu skutków inflacji</w:t>
      </w:r>
      <w:r w:rsidR="0078322B" w:rsidRPr="001A10E3">
        <w:rPr>
          <w:rFonts w:eastAsia="Times New Roman" w:cs="Times New Roman"/>
          <w:lang w:bidi="ar-SA"/>
        </w:rPr>
        <w:t>.</w:t>
      </w:r>
    </w:p>
    <w:p w14:paraId="627D6D3A" w14:textId="26D36092" w:rsidR="0078322B" w:rsidRPr="001A10E3" w:rsidRDefault="008B3998" w:rsidP="00E74E99">
      <w:pPr>
        <w:pStyle w:val="Standard"/>
        <w:widowControl w:val="0"/>
        <w:tabs>
          <w:tab w:val="left" w:pos="284"/>
        </w:tabs>
        <w:jc w:val="both"/>
        <w:rPr>
          <w:rFonts w:cs="Times New Roman"/>
        </w:rPr>
      </w:pPr>
      <w:r>
        <w:rPr>
          <w:rFonts w:eastAsia="Times New Roman" w:cs="Times New Roman"/>
          <w:lang w:bidi="ar-SA"/>
        </w:rPr>
        <w:t>5</w:t>
      </w:r>
      <w:r w:rsidR="00E74E99" w:rsidRPr="001A10E3">
        <w:rPr>
          <w:rFonts w:eastAsia="Times New Roman" w:cs="Times New Roman"/>
          <w:lang w:bidi="ar-SA"/>
        </w:rPr>
        <w:t xml:space="preserve">. </w:t>
      </w:r>
      <w:r w:rsidR="00E74E99" w:rsidRPr="001A10E3">
        <w:rPr>
          <w:rFonts w:eastAsia="Times New Roman" w:cs="Times New Roman"/>
        </w:rPr>
        <w:t>Za nieterminowe płatności faktur, Wykonawca ma prawo naliczyć odsetki ustawowe.</w:t>
      </w:r>
    </w:p>
    <w:p w14:paraId="53BC61D5" w14:textId="28486653" w:rsidR="007953A8" w:rsidRPr="001A10E3" w:rsidRDefault="008B3998" w:rsidP="007E28B1">
      <w:pPr>
        <w:pStyle w:val="Standard"/>
        <w:widowControl w:val="0"/>
        <w:tabs>
          <w:tab w:val="left" w:pos="284"/>
        </w:tabs>
        <w:jc w:val="both"/>
        <w:rPr>
          <w:rFonts w:cs="Times New Roman"/>
        </w:rPr>
      </w:pPr>
      <w:r>
        <w:rPr>
          <w:rFonts w:cs="Times New Roman"/>
          <w:lang w:bidi="ar-SA"/>
        </w:rPr>
        <w:t>6</w:t>
      </w:r>
      <w:r w:rsidR="007E28B1" w:rsidRPr="007E28B1">
        <w:rPr>
          <w:rFonts w:cs="Times New Roman"/>
          <w:lang w:bidi="ar-SA"/>
        </w:rPr>
        <w:t>. Wynagrodzenie obejmuje wszelkie materiały użyte przez Wykonawcę.</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61F70199"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8B3998">
        <w:rPr>
          <w:rFonts w:eastAsia="Times New Roman" w:cs="Times New Roman"/>
          <w:lang w:bidi="ar-SA"/>
        </w:rPr>
        <w:t>1</w:t>
      </w:r>
      <w:r w:rsidR="007E28B1">
        <w:rPr>
          <w:rFonts w:eastAsia="Times New Roman" w:cs="Times New Roman"/>
          <w:lang w:bidi="ar-SA"/>
        </w:rPr>
        <w:t>,5</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5143DC01" w:rsidR="007953A8" w:rsidRPr="001A10E3" w:rsidRDefault="00000000" w:rsidP="000C308B">
      <w:pPr>
        <w:pStyle w:val="Standard"/>
        <w:jc w:val="both"/>
      </w:pPr>
      <w:r w:rsidRPr="001A10E3">
        <w:rPr>
          <w:rFonts w:eastAsia="Times New Roman" w:cs="Times New Roman"/>
          <w:lang w:bidi="ar-SA"/>
        </w:rPr>
        <w:t xml:space="preserve">b)  za zwłokę w usunięciu wad stwierdzonych przy odbiorze końcowym lub w okresie gwarancji jakości – w wysokości </w:t>
      </w:r>
      <w:r w:rsidR="008B3998">
        <w:rPr>
          <w:rFonts w:eastAsia="Times New Roman" w:cs="Times New Roman"/>
          <w:lang w:bidi="ar-SA"/>
        </w:rPr>
        <w:t>1</w:t>
      </w:r>
      <w:r w:rsidRPr="001A10E3">
        <w:rPr>
          <w:rFonts w:eastAsia="Times New Roman" w:cs="Times New Roman"/>
          <w:lang w:bidi="ar-SA"/>
        </w:rPr>
        <w:t>,</w:t>
      </w:r>
      <w:r w:rsidR="007E28B1">
        <w:rPr>
          <w:rFonts w:eastAsia="Times New Roman" w:cs="Times New Roman"/>
          <w:lang w:bidi="ar-SA"/>
        </w:rPr>
        <w:t>4</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liczonego od dnia wyznaczonego na usunięcie wad,</w:t>
      </w:r>
    </w:p>
    <w:p w14:paraId="6517128E" w14:textId="66E92AED"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lastRenderedPageBreak/>
        <w:t xml:space="preserve">c) za zwłokę w usunięciu wad lub usterek stwierdzonych w okresie gwarancji lub rękojmi– w wysokości </w:t>
      </w:r>
      <w:r w:rsidR="008B3998">
        <w:rPr>
          <w:rFonts w:eastAsia="Times New Roman" w:cs="Times New Roman"/>
          <w:lang w:bidi="ar-SA"/>
        </w:rPr>
        <w:t>1</w:t>
      </w:r>
      <w:r w:rsidRPr="000C308B">
        <w:rPr>
          <w:rFonts w:eastAsia="Times New Roman" w:cs="Times New Roman"/>
          <w:lang w:bidi="ar-SA"/>
        </w:rPr>
        <w:t>,</w:t>
      </w:r>
      <w:r w:rsidR="007E28B1">
        <w:rPr>
          <w:rFonts w:eastAsia="Times New Roman" w:cs="Times New Roman"/>
          <w:lang w:bidi="ar-SA"/>
        </w:rPr>
        <w:t>4</w:t>
      </w:r>
      <w:r w:rsidRPr="000C308B">
        <w:rPr>
          <w:rFonts w:eastAsia="Times New Roman" w:cs="Times New Roman"/>
          <w:lang w:bidi="ar-SA"/>
        </w:rPr>
        <w:t>% wynagrodzenia, określonego w § 4 ust. 1 za każdy dzień zwłoki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0DE67B30"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75746173"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 xml:space="preserve">0% ceny ofertowej brutto, o której mowa w § </w:t>
      </w:r>
      <w:r w:rsidR="00AA1FD2">
        <w:rPr>
          <w:rFonts w:eastAsia="Times New Roman" w:cs="Times New Roman"/>
          <w:lang w:bidi="ar-SA"/>
        </w:rPr>
        <w:t>4</w:t>
      </w:r>
      <w:r w:rsidRPr="001A10E3">
        <w:rPr>
          <w:rFonts w:eastAsia="Times New Roman" w:cs="Times New Roman"/>
          <w:lang w:bidi="ar-SA"/>
        </w:rPr>
        <w:t xml:space="preserve">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797F2CBB"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3A65CC">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6B437674" w:rsidR="001A10E3" w:rsidRPr="001A10E3" w:rsidRDefault="000E7FB1" w:rsidP="001A10E3">
      <w:pPr>
        <w:widowControl/>
        <w:tabs>
          <w:tab w:val="left" w:pos="720"/>
        </w:tabs>
        <w:autoSpaceDN/>
        <w:jc w:val="both"/>
        <w:textAlignment w:val="auto"/>
        <w:rPr>
          <w:rFonts w:eastAsia="Times New Roman" w:cs="Times New Roman"/>
          <w:kern w:val="1"/>
          <w:lang w:eastAsia="ar-SA" w:bidi="ar-SA"/>
        </w:rPr>
      </w:pPr>
      <w:r>
        <w:rPr>
          <w:rFonts w:eastAsia="Times New Roman" w:cs="Times New Roman"/>
          <w:kern w:val="1"/>
          <w:lang w:eastAsia="ar-SA" w:bidi="ar-SA"/>
        </w:rPr>
        <w:t xml:space="preserve">- </w:t>
      </w:r>
      <w:r w:rsidR="008B3998">
        <w:rPr>
          <w:rFonts w:eastAsia="Times New Roman" w:cs="Times New Roman"/>
          <w:kern w:val="1"/>
          <w:lang w:eastAsia="ar-SA" w:bidi="ar-SA"/>
        </w:rPr>
        <w:t xml:space="preserve">  ........................................................................................................................................................</w:t>
      </w:r>
      <w:r w:rsidR="00A715CA">
        <w:rPr>
          <w:rFonts w:eastAsia="Times New Roman" w:cs="Times New Roman"/>
          <w:kern w:val="1"/>
          <w:lang w:eastAsia="ar-SA" w:bidi="ar-SA"/>
        </w:rPr>
        <w:t>,</w:t>
      </w:r>
    </w:p>
    <w:p w14:paraId="6AB12CA4" w14:textId="77777777" w:rsidR="008B3998" w:rsidRDefault="001A10E3" w:rsidP="00B613D1">
      <w:pPr>
        <w:widowControl/>
        <w:tabs>
          <w:tab w:val="left" w:pos="720"/>
        </w:tabs>
        <w:autoSpaceDN/>
        <w:jc w:val="both"/>
        <w:textAlignment w:val="auto"/>
        <w:rPr>
          <w:rFonts w:eastAsia="Times New Roman" w:cs="Times New Roman"/>
          <w:kern w:val="1"/>
          <w:lang w:eastAsia="ar-SA" w:bidi="ar-SA"/>
        </w:rPr>
      </w:pPr>
      <w:r w:rsidRPr="001A10E3">
        <w:rPr>
          <w:rFonts w:eastAsia="Times New Roman" w:cs="Times New Roman"/>
          <w:kern w:val="1"/>
          <w:lang w:eastAsia="ar-SA" w:bidi="ar-SA"/>
        </w:rPr>
        <w:t xml:space="preserve">2. Wykonawca wyznacza do kontaktów z Zamawiającym: </w:t>
      </w:r>
    </w:p>
    <w:p w14:paraId="21E65F2D" w14:textId="5939F3A9" w:rsidR="007953A8" w:rsidRPr="00B613D1" w:rsidRDefault="000E7FB1" w:rsidP="00B613D1">
      <w:pPr>
        <w:widowControl/>
        <w:tabs>
          <w:tab w:val="left" w:pos="720"/>
        </w:tabs>
        <w:autoSpaceDN/>
        <w:jc w:val="both"/>
        <w:textAlignment w:val="auto"/>
        <w:rPr>
          <w:rFonts w:eastAsia="Times New Roman" w:cs="Times New Roman"/>
          <w:kern w:val="1"/>
          <w:shd w:val="clear" w:color="auto" w:fill="FFFFFF"/>
          <w:lang w:eastAsia="ar-SA" w:bidi="ar-SA"/>
        </w:rPr>
      </w:pPr>
      <w:r>
        <w:rPr>
          <w:rFonts w:eastAsia="Times New Roman" w:cs="Times New Roman"/>
          <w:kern w:val="1"/>
          <w:lang w:eastAsia="ar-SA" w:bidi="ar-SA"/>
        </w:rPr>
        <w:t>-</w:t>
      </w:r>
      <w:r w:rsidR="008B3998">
        <w:rPr>
          <w:rFonts w:eastAsia="Times New Roman" w:cs="Times New Roman"/>
          <w:kern w:val="1"/>
          <w:lang w:eastAsia="ar-SA" w:bidi="ar-SA"/>
        </w:rPr>
        <w:t xml:space="preserve"> ...........................................................................................................................................................</w:t>
      </w:r>
      <w:r>
        <w:rPr>
          <w:rFonts w:eastAsia="Times New Roman" w:cs="Times New Roman"/>
          <w:kern w:val="1"/>
          <w:lang w:eastAsia="ar-SA" w:bidi="ar-SA"/>
        </w:rPr>
        <w:t xml:space="preserve"> </w:t>
      </w:r>
    </w:p>
    <w:p w14:paraId="561A71C7" w14:textId="77777777" w:rsidR="007E28B1" w:rsidRDefault="007E28B1">
      <w:pPr>
        <w:pStyle w:val="Standard"/>
        <w:jc w:val="center"/>
        <w:rPr>
          <w:rFonts w:eastAsia="Times New Roman" w:cs="Times New Roman"/>
          <w:b/>
          <w:bCs/>
          <w:lang w:bidi="ar-SA"/>
        </w:rPr>
      </w:pPr>
    </w:p>
    <w:p w14:paraId="629ED14C" w14:textId="005849F8"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14A33BC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lastRenderedPageBreak/>
        <w:t>3.</w:t>
      </w:r>
      <w:r w:rsidR="003A65CC">
        <w:rPr>
          <w:rFonts w:eastAsia="Times New Roman" w:cs="Times New Roman"/>
          <w:kern w:val="0"/>
          <w:lang w:eastAsia="pl-PL" w:bidi="ar-SA"/>
        </w:rPr>
        <w:t xml:space="preserve"> </w:t>
      </w:r>
      <w:r w:rsidRPr="001A10E3">
        <w:rPr>
          <w:rFonts w:eastAsia="Times New Roman" w:cs="Times New Roman"/>
          <w:kern w:val="0"/>
          <w:lang w:eastAsia="pl-PL" w:bidi="ar-SA"/>
        </w:rPr>
        <w:t xml:space="preserve">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1EE3EA76"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49AC9AB9" w14:textId="77777777" w:rsidR="00A54DEC" w:rsidRDefault="00A54DEC" w:rsidP="001A10E3">
      <w:pPr>
        <w:widowControl/>
        <w:autoSpaceDN/>
        <w:textAlignment w:val="auto"/>
        <w:rPr>
          <w:rFonts w:eastAsia="Times New Roman" w:cs="Times New Roman"/>
          <w:kern w:val="1"/>
          <w:lang w:eastAsia="ar-SA" w:bidi="ar-SA"/>
        </w:rPr>
      </w:pPr>
    </w:p>
    <w:p w14:paraId="6C1E564D" w14:textId="77777777" w:rsidR="00A54DEC" w:rsidRDefault="00A54DEC" w:rsidP="001A10E3">
      <w:pPr>
        <w:widowControl/>
        <w:autoSpaceDN/>
        <w:textAlignment w:val="auto"/>
        <w:rPr>
          <w:rFonts w:eastAsia="Times New Roman" w:cs="Times New Roman"/>
          <w:kern w:val="1"/>
          <w:lang w:eastAsia="ar-SA" w:bidi="ar-SA"/>
        </w:rPr>
      </w:pPr>
    </w:p>
    <w:p w14:paraId="3AA95D07" w14:textId="0A8C768C"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Default="001A10E3" w:rsidP="001A10E3">
      <w:pPr>
        <w:widowControl/>
        <w:autoSpaceDN/>
        <w:textAlignment w:val="auto"/>
        <w:rPr>
          <w:rFonts w:eastAsia="Times New Roman" w:cs="Times New Roman"/>
          <w:kern w:val="1"/>
          <w:lang w:eastAsia="ar-SA" w:bidi="ar-SA"/>
        </w:rPr>
      </w:pPr>
    </w:p>
    <w:p w14:paraId="67CBA2EF" w14:textId="77777777" w:rsidR="00A54DEC" w:rsidRPr="001A10E3" w:rsidRDefault="00A54DEC"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0C4D5FED" w:rsidR="007953A8" w:rsidRPr="001A10E3" w:rsidRDefault="000E7FB1" w:rsidP="00846C3D">
      <w:pPr>
        <w:pStyle w:val="Standard"/>
      </w:pPr>
      <w:r>
        <w:rPr>
          <w:rFonts w:eastAsia="Times New Roman" w:cs="Times New Roman"/>
          <w:i/>
          <w:kern w:val="1"/>
          <w:lang w:eastAsia="ar-SA" w:bidi="ar-SA"/>
        </w:rPr>
        <w:t xml:space="preserve">       </w:t>
      </w:r>
      <w:r w:rsidR="001A10E3" w:rsidRPr="001A10E3">
        <w:rPr>
          <w:rFonts w:eastAsia="Times New Roman" w:cs="Times New Roman"/>
          <w:i/>
          <w:kern w:val="1"/>
          <w:lang w:eastAsia="ar-SA" w:bidi="ar-SA"/>
        </w:rPr>
        <w:t>(kontrasygnata Skarbnika)</w:t>
      </w:r>
      <w:r w:rsidR="001A10E3" w:rsidRPr="001A10E3">
        <w:rPr>
          <w:rFonts w:eastAsia="Times New Roman" w:cs="Times New Roman"/>
          <w:kern w:val="1"/>
          <w:lang w:eastAsia="ar-SA" w:bidi="ar-SA"/>
        </w:rPr>
        <w:t xml:space="preserve">                                 </w:t>
      </w:r>
    </w:p>
    <w:sectPr w:rsidR="007953A8" w:rsidRPr="001A10E3" w:rsidSect="008B3998">
      <w:pgSz w:w="11906" w:h="16838"/>
      <w:pgMar w:top="1276" w:right="1134"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A9BB" w14:textId="77777777" w:rsidR="00504323" w:rsidRDefault="00504323">
      <w:r>
        <w:separator/>
      </w:r>
    </w:p>
  </w:endnote>
  <w:endnote w:type="continuationSeparator" w:id="0">
    <w:p w14:paraId="0DC3CE00" w14:textId="77777777" w:rsidR="00504323" w:rsidRDefault="0050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B14F" w14:textId="77777777" w:rsidR="00504323" w:rsidRDefault="00504323">
      <w:r>
        <w:rPr>
          <w:color w:val="000000"/>
        </w:rPr>
        <w:separator/>
      </w:r>
    </w:p>
  </w:footnote>
  <w:footnote w:type="continuationSeparator" w:id="0">
    <w:p w14:paraId="3CBC30D3" w14:textId="77777777" w:rsidR="00504323" w:rsidRDefault="0050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23EAA"/>
    <w:rsid w:val="000542FA"/>
    <w:rsid w:val="000C308B"/>
    <w:rsid w:val="000E7FB1"/>
    <w:rsid w:val="00107044"/>
    <w:rsid w:val="00107E4E"/>
    <w:rsid w:val="00116F0C"/>
    <w:rsid w:val="001A10E3"/>
    <w:rsid w:val="001A5314"/>
    <w:rsid w:val="001B1B63"/>
    <w:rsid w:val="001B4A27"/>
    <w:rsid w:val="001C19D3"/>
    <w:rsid w:val="001C2038"/>
    <w:rsid w:val="00202324"/>
    <w:rsid w:val="0020264F"/>
    <w:rsid w:val="0022155B"/>
    <w:rsid w:val="00266E5E"/>
    <w:rsid w:val="002716D6"/>
    <w:rsid w:val="002B09C8"/>
    <w:rsid w:val="002B6D99"/>
    <w:rsid w:val="0030394B"/>
    <w:rsid w:val="00374DB5"/>
    <w:rsid w:val="003A65CC"/>
    <w:rsid w:val="003D65C0"/>
    <w:rsid w:val="00403929"/>
    <w:rsid w:val="0042208B"/>
    <w:rsid w:val="004221B3"/>
    <w:rsid w:val="004553BC"/>
    <w:rsid w:val="005031D5"/>
    <w:rsid w:val="00504323"/>
    <w:rsid w:val="00531558"/>
    <w:rsid w:val="00572DFA"/>
    <w:rsid w:val="0057756C"/>
    <w:rsid w:val="006408FA"/>
    <w:rsid w:val="00650EC6"/>
    <w:rsid w:val="006A47E8"/>
    <w:rsid w:val="006A6539"/>
    <w:rsid w:val="0077377B"/>
    <w:rsid w:val="007771E9"/>
    <w:rsid w:val="0078292F"/>
    <w:rsid w:val="0078322B"/>
    <w:rsid w:val="007953A8"/>
    <w:rsid w:val="007A53C1"/>
    <w:rsid w:val="007E28B1"/>
    <w:rsid w:val="0080316D"/>
    <w:rsid w:val="00844392"/>
    <w:rsid w:val="00846C3D"/>
    <w:rsid w:val="008A2BF3"/>
    <w:rsid w:val="008B3998"/>
    <w:rsid w:val="009637EF"/>
    <w:rsid w:val="00997919"/>
    <w:rsid w:val="009A67BD"/>
    <w:rsid w:val="00A12B3B"/>
    <w:rsid w:val="00A14BEE"/>
    <w:rsid w:val="00A17B58"/>
    <w:rsid w:val="00A54DEC"/>
    <w:rsid w:val="00A715CA"/>
    <w:rsid w:val="00AA1FD2"/>
    <w:rsid w:val="00AD0337"/>
    <w:rsid w:val="00AD22B2"/>
    <w:rsid w:val="00AE5D11"/>
    <w:rsid w:val="00B158D2"/>
    <w:rsid w:val="00B23765"/>
    <w:rsid w:val="00B36FEB"/>
    <w:rsid w:val="00B37099"/>
    <w:rsid w:val="00B613D1"/>
    <w:rsid w:val="00BC2416"/>
    <w:rsid w:val="00BC3B2C"/>
    <w:rsid w:val="00BD341D"/>
    <w:rsid w:val="00C64AD5"/>
    <w:rsid w:val="00C802FA"/>
    <w:rsid w:val="00CA4024"/>
    <w:rsid w:val="00CB46ED"/>
    <w:rsid w:val="00D01907"/>
    <w:rsid w:val="00D36904"/>
    <w:rsid w:val="00DB6CE1"/>
    <w:rsid w:val="00DF008D"/>
    <w:rsid w:val="00E41D63"/>
    <w:rsid w:val="00E42966"/>
    <w:rsid w:val="00E67727"/>
    <w:rsid w:val="00E74E99"/>
    <w:rsid w:val="00FA2005"/>
    <w:rsid w:val="00FA4F52"/>
    <w:rsid w:val="00FD45F5"/>
    <w:rsid w:val="00FE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1507</Words>
  <Characters>9043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Kardel</dc:creator>
  <cp:lastModifiedBy>jarosław.duchnowski</cp:lastModifiedBy>
  <cp:revision>3</cp:revision>
  <cp:lastPrinted>2024-08-09T13:05:00Z</cp:lastPrinted>
  <dcterms:created xsi:type="dcterms:W3CDTF">2024-10-15T12:23:00Z</dcterms:created>
  <dcterms:modified xsi:type="dcterms:W3CDTF">2024-10-15T12:30:00Z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