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C42F" w14:textId="02EC5576" w:rsidR="00945D99" w:rsidRPr="00C17488" w:rsidRDefault="005336B3" w:rsidP="00705E9B">
      <w:pPr>
        <w:ind w:left="5664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4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Gołdap, dn. </w:t>
      </w:r>
      <w:r w:rsidR="00705E9B" w:rsidRPr="00C17488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CC540A" w:rsidRPr="00C1748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05E9B" w:rsidRPr="00C17488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C17488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D427FC" w:rsidRPr="00C1748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C174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14:paraId="6E7A8947" w14:textId="77777777" w:rsidR="00EB059E" w:rsidRDefault="00EB059E" w:rsidP="00560723">
      <w:pPr>
        <w:pStyle w:val="Standard"/>
        <w:rPr>
          <w:b/>
          <w:bCs/>
          <w:sz w:val="20"/>
          <w:szCs w:val="20"/>
        </w:rPr>
      </w:pPr>
    </w:p>
    <w:p w14:paraId="28C95AA3" w14:textId="77777777" w:rsidR="00096EDD" w:rsidRDefault="00096EDD" w:rsidP="00096EDD">
      <w:pPr>
        <w:pStyle w:val="Nagwek1"/>
        <w:tabs>
          <w:tab w:val="left" w:pos="0"/>
        </w:tabs>
        <w:spacing w:after="0" w:line="240" w:lineRule="auto"/>
        <w:jc w:val="left"/>
        <w:rPr>
          <w:rFonts w:ascii="Times New Roman" w:eastAsia="Tahoma" w:hAnsi="Times New Roman" w:cs="Tahoma"/>
          <w:b/>
          <w:bCs/>
          <w:sz w:val="22"/>
        </w:rPr>
      </w:pPr>
    </w:p>
    <w:p w14:paraId="502A3AA9" w14:textId="10D72594" w:rsidR="00EB059E" w:rsidRPr="00034230" w:rsidRDefault="00EB059E" w:rsidP="00EB059E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4"/>
          <w:szCs w:val="24"/>
        </w:rPr>
      </w:pPr>
      <w:r w:rsidRPr="00034230">
        <w:rPr>
          <w:rFonts w:ascii="Times New Roman" w:eastAsia="Tahoma" w:hAnsi="Times New Roman" w:cs="Tahoma"/>
          <w:b/>
          <w:bCs/>
          <w:sz w:val="24"/>
          <w:szCs w:val="24"/>
        </w:rPr>
        <w:t>ZAWIADOMIENIE</w:t>
      </w:r>
    </w:p>
    <w:p w14:paraId="0989F0B8" w14:textId="60C75B5A" w:rsidR="00EB059E" w:rsidRPr="00034230" w:rsidRDefault="00EB059E" w:rsidP="00705E9B">
      <w:pPr>
        <w:pStyle w:val="Nagwek1"/>
        <w:tabs>
          <w:tab w:val="left" w:pos="0"/>
        </w:tabs>
        <w:spacing w:after="0" w:line="240" w:lineRule="auto"/>
        <w:rPr>
          <w:rFonts w:ascii="Times New Roman" w:eastAsia="Tahoma" w:hAnsi="Times New Roman" w:cs="Tahoma"/>
          <w:b/>
          <w:bCs/>
          <w:sz w:val="24"/>
          <w:szCs w:val="24"/>
        </w:rPr>
      </w:pPr>
      <w:r w:rsidRPr="00034230">
        <w:rPr>
          <w:rFonts w:ascii="Times New Roman" w:eastAsia="Tahoma" w:hAnsi="Times New Roman" w:cs="Tahoma"/>
          <w:b/>
          <w:bCs/>
          <w:sz w:val="24"/>
          <w:szCs w:val="24"/>
        </w:rPr>
        <w:t xml:space="preserve"> o cofnięciu czynności unieważnieniu postępowania</w:t>
      </w:r>
    </w:p>
    <w:p w14:paraId="0DD06FCB" w14:textId="77777777" w:rsidR="00EB059E" w:rsidRPr="00034230" w:rsidRDefault="00EB059E" w:rsidP="00560723">
      <w:pPr>
        <w:pStyle w:val="Textbody"/>
        <w:spacing w:line="100" w:lineRule="atLeast"/>
        <w:jc w:val="both"/>
        <w:rPr>
          <w:rFonts w:cs="Times New Roman"/>
          <w:b/>
          <w:bCs/>
          <w:sz w:val="24"/>
          <w:szCs w:val="24"/>
        </w:rPr>
      </w:pPr>
    </w:p>
    <w:p w14:paraId="16E2E72F" w14:textId="0DFE6035" w:rsidR="005D215E" w:rsidRPr="00034230" w:rsidRDefault="00560723" w:rsidP="00096EDD">
      <w:pPr>
        <w:pStyle w:val="Textbody"/>
        <w:spacing w:line="100" w:lineRule="atLeast"/>
        <w:ind w:firstLine="708"/>
        <w:jc w:val="both"/>
        <w:rPr>
          <w:rFonts w:cs="Times New Roman"/>
          <w:b/>
          <w:bCs/>
          <w:sz w:val="24"/>
          <w:szCs w:val="24"/>
        </w:rPr>
      </w:pPr>
      <w:r w:rsidRPr="00034230">
        <w:rPr>
          <w:rFonts w:cs="Times New Roman"/>
          <w:b/>
          <w:bCs/>
          <w:sz w:val="24"/>
          <w:szCs w:val="24"/>
        </w:rPr>
        <w:t>Gmina Gołdap</w:t>
      </w:r>
      <w:r w:rsidRPr="00034230">
        <w:rPr>
          <w:rFonts w:cs="Times New Roman"/>
          <w:sz w:val="24"/>
          <w:szCs w:val="24"/>
        </w:rPr>
        <w:t xml:space="preserve"> reprezentowana przez Burmistrza Gołdapi,</w:t>
      </w:r>
      <w:r w:rsidR="00ED3688" w:rsidRPr="00034230">
        <w:rPr>
          <w:rFonts w:cs="Times New Roman"/>
          <w:sz w:val="24"/>
          <w:szCs w:val="24"/>
        </w:rPr>
        <w:t xml:space="preserve"> </w:t>
      </w:r>
      <w:r w:rsidR="00ED3688" w:rsidRPr="00034230">
        <w:rPr>
          <w:rFonts w:cs="Times New Roman"/>
          <w:b/>
          <w:bCs/>
          <w:sz w:val="24"/>
          <w:szCs w:val="24"/>
        </w:rPr>
        <w:t>zawiadamia</w:t>
      </w:r>
      <w:r w:rsidR="00ED3688" w:rsidRPr="00034230">
        <w:rPr>
          <w:rFonts w:cs="Times New Roman"/>
          <w:sz w:val="24"/>
          <w:szCs w:val="24"/>
        </w:rPr>
        <w:t xml:space="preserve"> </w:t>
      </w:r>
      <w:r w:rsidR="00EB059E" w:rsidRPr="00034230">
        <w:rPr>
          <w:rFonts w:cs="Times New Roman"/>
          <w:b/>
          <w:bCs/>
          <w:sz w:val="24"/>
          <w:szCs w:val="24"/>
        </w:rPr>
        <w:t xml:space="preserve">o </w:t>
      </w:r>
      <w:r w:rsidR="00ED3688" w:rsidRPr="00034230">
        <w:rPr>
          <w:rFonts w:cs="Times New Roman"/>
          <w:b/>
          <w:bCs/>
          <w:sz w:val="24"/>
          <w:szCs w:val="24"/>
        </w:rPr>
        <w:t xml:space="preserve">cofnięciu czynności </w:t>
      </w:r>
      <w:r w:rsidR="00DF39AF" w:rsidRPr="00034230">
        <w:rPr>
          <w:rFonts w:cs="Times New Roman"/>
          <w:b/>
          <w:bCs/>
          <w:sz w:val="24"/>
          <w:szCs w:val="24"/>
        </w:rPr>
        <w:t xml:space="preserve">unieważnienia postępowania z dnia 11 października 2024 r. </w:t>
      </w:r>
      <w:r w:rsidR="00DF39AF" w:rsidRPr="00034230">
        <w:rPr>
          <w:rFonts w:cs="Times New Roman"/>
          <w:sz w:val="24"/>
          <w:szCs w:val="24"/>
        </w:rPr>
        <w:t>dotyczącego</w:t>
      </w:r>
      <w:r w:rsidR="00DF39AF" w:rsidRPr="00034230">
        <w:rPr>
          <w:rFonts w:cs="Times New Roman"/>
          <w:b/>
          <w:bCs/>
          <w:sz w:val="24"/>
          <w:szCs w:val="24"/>
        </w:rPr>
        <w:t xml:space="preserve"> wykonania zadania w systemie: „zaprojektuj, dokonaj naprawy i przeniesienia” elementów małej architektury z terenu przy Placu Zwycięstwa 18 i 19 na strefę kinezyterapeutyczną części uzdrowiska Gołdap na Promenadzie Zdrojowej w Gołdapi.</w:t>
      </w:r>
    </w:p>
    <w:p w14:paraId="451243A2" w14:textId="77777777" w:rsidR="00034230" w:rsidRDefault="00034230" w:rsidP="00E81431">
      <w:pPr>
        <w:pStyle w:val="Standard"/>
        <w:rPr>
          <w:rFonts w:eastAsia="Times New Roman" w:cs="Times New Roman"/>
          <w:bCs/>
          <w:iCs/>
          <w:noProof/>
        </w:rPr>
      </w:pPr>
    </w:p>
    <w:p w14:paraId="3E5CA266" w14:textId="0D622A1C" w:rsidR="00E81431" w:rsidRPr="00034230" w:rsidRDefault="00DF39AF" w:rsidP="00E81431">
      <w:pPr>
        <w:pStyle w:val="Standard"/>
        <w:rPr>
          <w:rFonts w:eastAsia="Times New Roman" w:cs="Times New Roman"/>
          <w:bCs/>
          <w:iCs/>
          <w:noProof/>
          <w:lang w:val="pl-PL"/>
        </w:rPr>
      </w:pPr>
      <w:r w:rsidRPr="00034230">
        <w:rPr>
          <w:rFonts w:eastAsia="Times New Roman" w:cs="Times New Roman"/>
          <w:bCs/>
          <w:iCs/>
          <w:noProof/>
        </w:rPr>
        <w:t xml:space="preserve">Jednocześnie </w:t>
      </w:r>
      <w:r w:rsidR="00E81431" w:rsidRPr="00034230">
        <w:rPr>
          <w:rFonts w:eastAsia="Times New Roman" w:cs="Times New Roman"/>
          <w:bCs/>
          <w:iCs/>
          <w:noProof/>
        </w:rPr>
        <w:t xml:space="preserve">informujemy, że w </w:t>
      </w:r>
      <w:r w:rsidR="00E81431" w:rsidRPr="00034230">
        <w:rPr>
          <w:rFonts w:eastAsia="Times New Roman" w:cs="Times New Roman"/>
          <w:bCs/>
          <w:iCs/>
          <w:noProof/>
          <w:lang w:val="pl-PL"/>
        </w:rPr>
        <w:t>wyznaczonym terminie składania ofert tj. do 1</w:t>
      </w:r>
      <w:r w:rsidR="00C17488">
        <w:rPr>
          <w:rFonts w:eastAsia="Times New Roman" w:cs="Times New Roman"/>
          <w:bCs/>
          <w:iCs/>
          <w:noProof/>
          <w:lang w:val="pl-PL"/>
        </w:rPr>
        <w:t>1</w:t>
      </w:r>
      <w:r w:rsidR="00E81431" w:rsidRPr="00034230">
        <w:rPr>
          <w:rFonts w:eastAsia="Times New Roman" w:cs="Times New Roman"/>
          <w:bCs/>
          <w:iCs/>
          <w:noProof/>
          <w:lang w:val="pl-PL"/>
        </w:rPr>
        <w:t>.10.2024 r. do godz. 1</w:t>
      </w:r>
      <w:r w:rsidR="00E81431" w:rsidRPr="00034230">
        <w:rPr>
          <w:rFonts w:eastAsia="Times New Roman" w:cs="Times New Roman"/>
          <w:bCs/>
          <w:iCs/>
          <w:noProof/>
          <w:lang w:val="pl-PL"/>
        </w:rPr>
        <w:t>4</w:t>
      </w:r>
      <w:r w:rsidR="00E81431" w:rsidRPr="00034230">
        <w:rPr>
          <w:rFonts w:eastAsia="Times New Roman" w:cs="Times New Roman"/>
          <w:bCs/>
          <w:iCs/>
          <w:noProof/>
          <w:lang w:val="pl-PL"/>
        </w:rPr>
        <w:t xml:space="preserve">.00, </w:t>
      </w:r>
      <w:bookmarkStart w:id="0" w:name="_Hlk514068774"/>
      <w:r w:rsidR="00E81431" w:rsidRPr="00034230">
        <w:rPr>
          <w:rFonts w:eastAsia="Times New Roman" w:cs="Times New Roman"/>
          <w:bCs/>
          <w:iCs/>
          <w:noProof/>
          <w:lang w:val="pl-PL"/>
        </w:rPr>
        <w:t>wpłynęły dwie oferty złożone przez:</w:t>
      </w:r>
      <w:bookmarkEnd w:id="0"/>
    </w:p>
    <w:p w14:paraId="5978327C" w14:textId="77777777" w:rsidR="00E81431" w:rsidRPr="00E81431" w:rsidRDefault="00E81431" w:rsidP="00E81431">
      <w:pPr>
        <w:pStyle w:val="Standard"/>
        <w:jc w:val="both"/>
        <w:textAlignment w:val="auto"/>
        <w:rPr>
          <w:rFonts w:eastAsia="Times New Roman" w:cs="Times New Roman"/>
          <w:b/>
          <w:iCs/>
          <w:noProof/>
          <w:lang w:val="pl-PL"/>
        </w:rPr>
      </w:pPr>
    </w:p>
    <w:tbl>
      <w:tblPr>
        <w:tblW w:w="77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4446"/>
        <w:gridCol w:w="2268"/>
      </w:tblGrid>
      <w:tr w:rsidR="00E81431" w:rsidRPr="00E81431" w14:paraId="6B025E6C" w14:textId="77777777" w:rsidTr="00741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598BC" w14:textId="77777777" w:rsidR="00E81431" w:rsidRPr="00E81431" w:rsidRDefault="00E81431" w:rsidP="00E81431">
            <w:pPr>
              <w:pStyle w:val="Standard"/>
              <w:jc w:val="both"/>
              <w:textAlignment w:val="auto"/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</w:pPr>
            <w:bookmarkStart w:id="1" w:name="_Hlk8983725"/>
            <w:r w:rsidRPr="00E81431"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  <w:t>Nr oferty</w:t>
            </w:r>
          </w:p>
        </w:tc>
        <w:tc>
          <w:tcPr>
            <w:tcW w:w="4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16565" w14:textId="77777777" w:rsidR="00E81431" w:rsidRPr="00E81431" w:rsidRDefault="00E81431" w:rsidP="00E81431">
            <w:pPr>
              <w:pStyle w:val="Standard"/>
              <w:jc w:val="both"/>
              <w:textAlignment w:val="auto"/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</w:pPr>
            <w:r w:rsidRPr="00E81431"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  <w:t>Nazwa (firma), siedziba i adres wykonawcy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BD2B3" w14:textId="77777777" w:rsidR="00E81431" w:rsidRPr="00E81431" w:rsidRDefault="00E81431" w:rsidP="00C17488">
            <w:pPr>
              <w:pStyle w:val="Standard"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</w:pPr>
            <w:r w:rsidRPr="00E81431"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  <w:t>Oferowana cena</w:t>
            </w:r>
          </w:p>
          <w:p w14:paraId="549ECBEE" w14:textId="77777777" w:rsidR="00E81431" w:rsidRPr="00E81431" w:rsidRDefault="00E81431" w:rsidP="00C17488">
            <w:pPr>
              <w:pStyle w:val="Standard"/>
              <w:jc w:val="center"/>
              <w:textAlignment w:val="auto"/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</w:pPr>
            <w:r w:rsidRPr="00E81431"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  <w:t>(zł brutto)</w:t>
            </w:r>
          </w:p>
        </w:tc>
      </w:tr>
      <w:tr w:rsidR="00E81431" w:rsidRPr="00E81431" w14:paraId="43D16B7F" w14:textId="77777777" w:rsidTr="00741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D43D4" w14:textId="77777777" w:rsidR="00E81431" w:rsidRPr="00E81431" w:rsidRDefault="00E81431" w:rsidP="00034230">
            <w:pPr>
              <w:pStyle w:val="Standard"/>
              <w:jc w:val="center"/>
              <w:textAlignment w:val="auto"/>
              <w:rPr>
                <w:rFonts w:eastAsia="Times New Roman" w:cs="Times New Roman"/>
                <w:b/>
                <w:iCs/>
                <w:noProof/>
                <w:lang w:val="pl-PL"/>
              </w:rPr>
            </w:pPr>
            <w:bookmarkStart w:id="2" w:name="_Hlk8984039"/>
            <w:bookmarkStart w:id="3" w:name="_Hlk517692293"/>
            <w:r w:rsidRPr="00E81431">
              <w:rPr>
                <w:rFonts w:eastAsia="Times New Roman" w:cs="Times New Roman"/>
                <w:b/>
                <w:iCs/>
                <w:noProof/>
                <w:lang w:val="pl-PL"/>
              </w:rPr>
              <w:t>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4FF9C1" w14:textId="275D1F6C" w:rsidR="00E81431" w:rsidRPr="00E81431" w:rsidRDefault="00C17488" w:rsidP="00E81431">
            <w:pPr>
              <w:pStyle w:val="Standard"/>
              <w:jc w:val="both"/>
              <w:textAlignment w:val="auto"/>
              <w:rPr>
                <w:rFonts w:eastAsia="Times New Roman" w:cs="Times New Roman"/>
                <w:iCs/>
                <w:noProof/>
                <w:lang w:val="pl-PL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  <w:t>Przedsiębiorstwo Projektowo-Budowlane PROJEKT PB M.W.J. Ołów s.c.</w:t>
            </w:r>
            <w:r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  <w:br/>
            </w:r>
            <w:r w:rsidRPr="00C17488">
              <w:rPr>
                <w:rFonts w:eastAsia="Times New Roman" w:cs="Times New Roman"/>
                <w:iCs/>
                <w:noProof/>
                <w:lang w:val="pl-PL"/>
              </w:rPr>
              <w:t>ul. Kolejowa 6B/42, 19-500 Gołdap</w:t>
            </w:r>
          </w:p>
          <w:p w14:paraId="702D1D81" w14:textId="6CDE4E35" w:rsidR="00E81431" w:rsidRPr="00E81431" w:rsidRDefault="00E81431" w:rsidP="00E81431">
            <w:pPr>
              <w:pStyle w:val="Standard"/>
              <w:jc w:val="both"/>
              <w:textAlignment w:val="auto"/>
              <w:rPr>
                <w:rFonts w:eastAsia="Times New Roman" w:cs="Times New Roman"/>
                <w:b/>
                <w:iCs/>
                <w:noProof/>
                <w:lang w:val="pl-PL"/>
              </w:rPr>
            </w:pPr>
            <w:r w:rsidRPr="00E81431">
              <w:rPr>
                <w:rFonts w:eastAsia="Times New Roman" w:cs="Times New Roman"/>
                <w:iCs/>
                <w:noProof/>
                <w:lang w:val="pl-PL"/>
              </w:rPr>
              <w:t xml:space="preserve">NIP </w:t>
            </w:r>
            <w:r w:rsidR="00C17488" w:rsidRPr="00C17488">
              <w:rPr>
                <w:rFonts w:eastAsia="Times New Roman" w:cs="Times New Roman"/>
                <w:iCs/>
                <w:noProof/>
                <w:lang w:val="pl-PL"/>
              </w:rPr>
              <w:t>847 162 60 39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1C724" w14:textId="1B50528E" w:rsidR="00E81431" w:rsidRPr="00E81431" w:rsidRDefault="00C17488" w:rsidP="00034230">
            <w:pPr>
              <w:pStyle w:val="Standard"/>
              <w:jc w:val="center"/>
              <w:textAlignment w:val="auto"/>
              <w:rPr>
                <w:rFonts w:eastAsia="Times New Roman" w:cs="Times New Roman"/>
                <w:bCs/>
                <w:iCs/>
                <w:noProof/>
                <w:lang w:val="pl-PL"/>
              </w:rPr>
            </w:pPr>
            <w:r w:rsidRPr="00C17488">
              <w:rPr>
                <w:rFonts w:eastAsia="Times New Roman" w:cs="Times New Roman"/>
                <w:bCs/>
                <w:iCs/>
                <w:noProof/>
                <w:lang w:val="pl-PL"/>
              </w:rPr>
              <w:t>47 970,00</w:t>
            </w:r>
          </w:p>
        </w:tc>
      </w:tr>
      <w:tr w:rsidR="00E81431" w:rsidRPr="00E81431" w14:paraId="4386B17C" w14:textId="77777777" w:rsidTr="007418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5C28C" w14:textId="77777777" w:rsidR="00E81431" w:rsidRPr="00E81431" w:rsidRDefault="00E81431" w:rsidP="00034230">
            <w:pPr>
              <w:pStyle w:val="Standard"/>
              <w:jc w:val="center"/>
              <w:textAlignment w:val="auto"/>
              <w:rPr>
                <w:rFonts w:eastAsia="Times New Roman" w:cs="Times New Roman"/>
                <w:b/>
                <w:iCs/>
                <w:noProof/>
                <w:lang w:val="pl-PL"/>
              </w:rPr>
            </w:pPr>
            <w:r w:rsidRPr="00E81431">
              <w:rPr>
                <w:rFonts w:eastAsia="Times New Roman" w:cs="Times New Roman"/>
                <w:b/>
                <w:iCs/>
                <w:noProof/>
                <w:lang w:val="pl-PL"/>
              </w:rPr>
              <w:t>2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D11FA" w14:textId="77777777" w:rsidR="00C17488" w:rsidRDefault="00C17488" w:rsidP="00E81431">
            <w:pPr>
              <w:pStyle w:val="Standard"/>
              <w:jc w:val="both"/>
              <w:textAlignment w:val="auto"/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</w:pPr>
            <w:r>
              <w:rPr>
                <w:rFonts w:eastAsia="Times New Roman" w:cs="Times New Roman"/>
                <w:b/>
                <w:bCs/>
                <w:iCs/>
                <w:noProof/>
                <w:lang w:val="pl-PL"/>
              </w:rPr>
              <w:t xml:space="preserve">TK Sp. z o.o. </w:t>
            </w:r>
          </w:p>
          <w:p w14:paraId="04ADE4BF" w14:textId="24BBFB86" w:rsidR="00E81431" w:rsidRPr="00E81431" w:rsidRDefault="00C17488" w:rsidP="00E81431">
            <w:pPr>
              <w:pStyle w:val="Standard"/>
              <w:jc w:val="both"/>
              <w:textAlignment w:val="auto"/>
              <w:rPr>
                <w:rFonts w:eastAsia="Times New Roman" w:cs="Times New Roman"/>
                <w:iCs/>
                <w:noProof/>
                <w:lang w:val="pl-PL"/>
              </w:rPr>
            </w:pPr>
            <w:r w:rsidRPr="00C17488">
              <w:rPr>
                <w:rFonts w:eastAsia="Times New Roman" w:cs="Times New Roman"/>
                <w:iCs/>
                <w:noProof/>
                <w:lang w:val="pl-PL"/>
              </w:rPr>
              <w:t>ul. Graniczna 3, Niedrzwica 19-500 Gołdap NIP 847 162 8972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D1B8D" w14:textId="0EA5A2B6" w:rsidR="00E81431" w:rsidRPr="00E81431" w:rsidRDefault="00C17488" w:rsidP="00034230">
            <w:pPr>
              <w:pStyle w:val="Standard"/>
              <w:jc w:val="center"/>
              <w:textAlignment w:val="auto"/>
              <w:rPr>
                <w:rFonts w:eastAsia="Times New Roman" w:cs="Times New Roman"/>
                <w:bCs/>
                <w:iCs/>
                <w:noProof/>
                <w:lang w:val="pl-PL"/>
              </w:rPr>
            </w:pPr>
            <w:r w:rsidRPr="00C17488">
              <w:rPr>
                <w:rFonts w:eastAsia="Times New Roman" w:cs="Times New Roman"/>
                <w:bCs/>
                <w:iCs/>
                <w:noProof/>
                <w:lang w:val="pl-PL"/>
              </w:rPr>
              <w:t>110 700</w:t>
            </w:r>
            <w:r w:rsidR="00E81431" w:rsidRPr="00E81431">
              <w:rPr>
                <w:rFonts w:eastAsia="Times New Roman" w:cs="Times New Roman"/>
                <w:bCs/>
                <w:iCs/>
                <w:noProof/>
                <w:lang w:val="pl-PL"/>
              </w:rPr>
              <w:t>,00</w:t>
            </w:r>
          </w:p>
        </w:tc>
      </w:tr>
      <w:bookmarkEnd w:id="1"/>
      <w:bookmarkEnd w:id="2"/>
      <w:bookmarkEnd w:id="3"/>
    </w:tbl>
    <w:p w14:paraId="7424B845" w14:textId="2153C3E8" w:rsidR="00EB059E" w:rsidRPr="00EB059E" w:rsidRDefault="00EB059E" w:rsidP="00096EDD">
      <w:pPr>
        <w:pStyle w:val="Standard"/>
        <w:jc w:val="both"/>
        <w:textAlignment w:val="auto"/>
        <w:rPr>
          <w:noProof/>
          <w:sz w:val="22"/>
          <w:szCs w:val="22"/>
        </w:rPr>
      </w:pPr>
    </w:p>
    <w:p w14:paraId="37222217" w14:textId="443DEE11" w:rsidR="0069602E" w:rsidRPr="005323E2" w:rsidRDefault="005D215E" w:rsidP="00560723">
      <w:pPr>
        <w:pStyle w:val="Textbody"/>
        <w:spacing w:line="100" w:lineRule="atLeast"/>
        <w:jc w:val="both"/>
        <w:rPr>
          <w:rFonts w:eastAsia="Tahoma" w:cs="Tahoma"/>
        </w:rPr>
      </w:pPr>
      <w:r w:rsidRPr="0007305E">
        <w:rPr>
          <w:rFonts w:cs="Times New Roman"/>
          <w:b/>
          <w:bCs/>
        </w:rPr>
        <w:t xml:space="preserve"> </w:t>
      </w:r>
    </w:p>
    <w:p w14:paraId="27AC129C" w14:textId="77777777" w:rsidR="00D755E6" w:rsidRDefault="00D755E6" w:rsidP="00D755E6">
      <w:pPr>
        <w:pStyle w:val="Standard"/>
        <w:tabs>
          <w:tab w:val="left" w:pos="730"/>
        </w:tabs>
        <w:jc w:val="both"/>
        <w:rPr>
          <w:rFonts w:eastAsia="Times New Roman" w:cs="Times New Roman"/>
          <w:shd w:val="clear" w:color="auto" w:fill="FFFFFF"/>
          <w:lang w:bidi="ar-SA"/>
        </w:rPr>
      </w:pPr>
    </w:p>
    <w:p w14:paraId="0F52A02D" w14:textId="276B491B" w:rsidR="00D755E6" w:rsidRPr="005323E2" w:rsidRDefault="00E93514" w:rsidP="00D755E6">
      <w:pPr>
        <w:pStyle w:val="Standard"/>
        <w:tabs>
          <w:tab w:val="left" w:pos="730"/>
        </w:tabs>
        <w:ind w:firstLine="5670"/>
        <w:jc w:val="both"/>
        <w:rPr>
          <w:rFonts w:eastAsia="Times New Roman" w:cs="Times New Roman"/>
          <w:b/>
          <w:sz w:val="22"/>
          <w:szCs w:val="22"/>
          <w:shd w:val="clear" w:color="auto" w:fill="FFFFFF"/>
          <w:lang w:bidi="ar-SA"/>
        </w:rPr>
      </w:pPr>
      <w:r>
        <w:rPr>
          <w:rFonts w:eastAsia="Times New Roman" w:cs="Times New Roman"/>
          <w:b/>
          <w:shd w:val="clear" w:color="auto" w:fill="FFFFFF"/>
          <w:lang w:bidi="ar-SA"/>
        </w:rPr>
        <w:tab/>
      </w:r>
    </w:p>
    <w:p w14:paraId="6FD785FB" w14:textId="479BB374" w:rsidR="00560723" w:rsidRDefault="00560723" w:rsidP="00560723">
      <w:pPr>
        <w:pStyle w:val="Standard"/>
        <w:rPr>
          <w:rFonts w:eastAsia="Times New Roman" w:cs="Times New Roman"/>
          <w:b/>
          <w:bCs/>
        </w:rPr>
      </w:pPr>
    </w:p>
    <w:p w14:paraId="3B40514B" w14:textId="2D7B7028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p w14:paraId="738A7410" w14:textId="2193793C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p w14:paraId="319EAA2C" w14:textId="2EF31661" w:rsidR="00FB15C1" w:rsidRDefault="00FB15C1" w:rsidP="00560723">
      <w:pPr>
        <w:pStyle w:val="Standard"/>
        <w:rPr>
          <w:rFonts w:eastAsia="Times New Roman" w:cs="Times New Roman"/>
          <w:b/>
          <w:bCs/>
        </w:rPr>
      </w:pPr>
    </w:p>
    <w:sectPr w:rsidR="00FB15C1" w:rsidSect="00EB059E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4D2CE" w14:textId="77777777" w:rsidR="00D71811" w:rsidRDefault="00D71811" w:rsidP="00F44E39">
      <w:pPr>
        <w:spacing w:after="0" w:line="240" w:lineRule="auto"/>
      </w:pPr>
      <w:r>
        <w:separator/>
      </w:r>
    </w:p>
  </w:endnote>
  <w:endnote w:type="continuationSeparator" w:id="0">
    <w:p w14:paraId="4A898701" w14:textId="77777777" w:rsidR="00D71811" w:rsidRDefault="00D71811" w:rsidP="00F4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CD3E" w14:textId="77777777" w:rsidR="00D71811" w:rsidRDefault="00D71811" w:rsidP="00F44E39">
      <w:pPr>
        <w:spacing w:after="0" w:line="240" w:lineRule="auto"/>
      </w:pPr>
      <w:r>
        <w:separator/>
      </w:r>
    </w:p>
  </w:footnote>
  <w:footnote w:type="continuationSeparator" w:id="0">
    <w:p w14:paraId="07CD385B" w14:textId="77777777" w:rsidR="00D71811" w:rsidRDefault="00D71811" w:rsidP="00F4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F68BA"/>
    <w:multiLevelType w:val="multilevel"/>
    <w:tmpl w:val="06C4F3E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6B46643"/>
    <w:multiLevelType w:val="hybridMultilevel"/>
    <w:tmpl w:val="9D601716"/>
    <w:lvl w:ilvl="0" w:tplc="BDBC66F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782562">
    <w:abstractNumId w:val="0"/>
  </w:num>
  <w:num w:numId="2" w16cid:durableId="1334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17"/>
    <w:rsid w:val="0000023B"/>
    <w:rsid w:val="00007065"/>
    <w:rsid w:val="00014DE0"/>
    <w:rsid w:val="0002262D"/>
    <w:rsid w:val="00034230"/>
    <w:rsid w:val="00044DFB"/>
    <w:rsid w:val="000474FB"/>
    <w:rsid w:val="0005041A"/>
    <w:rsid w:val="00067DFD"/>
    <w:rsid w:val="0007305E"/>
    <w:rsid w:val="0009551A"/>
    <w:rsid w:val="00096DE3"/>
    <w:rsid w:val="00096EDD"/>
    <w:rsid w:val="000A0526"/>
    <w:rsid w:val="000B2A53"/>
    <w:rsid w:val="000C2C1B"/>
    <w:rsid w:val="000F6C17"/>
    <w:rsid w:val="001058C7"/>
    <w:rsid w:val="00112308"/>
    <w:rsid w:val="00120FB1"/>
    <w:rsid w:val="001273EE"/>
    <w:rsid w:val="0012799D"/>
    <w:rsid w:val="00135483"/>
    <w:rsid w:val="0017208D"/>
    <w:rsid w:val="001B5B89"/>
    <w:rsid w:val="001C2A98"/>
    <w:rsid w:val="001E606F"/>
    <w:rsid w:val="0023325A"/>
    <w:rsid w:val="002635A8"/>
    <w:rsid w:val="00286DAD"/>
    <w:rsid w:val="00287450"/>
    <w:rsid w:val="003404B5"/>
    <w:rsid w:val="00343E91"/>
    <w:rsid w:val="003734DA"/>
    <w:rsid w:val="00390681"/>
    <w:rsid w:val="003C1D0D"/>
    <w:rsid w:val="003F31FA"/>
    <w:rsid w:val="00427B85"/>
    <w:rsid w:val="0045712D"/>
    <w:rsid w:val="00467AC2"/>
    <w:rsid w:val="00477C57"/>
    <w:rsid w:val="004E13A4"/>
    <w:rsid w:val="004E78B3"/>
    <w:rsid w:val="005254BF"/>
    <w:rsid w:val="005323E2"/>
    <w:rsid w:val="005336B3"/>
    <w:rsid w:val="00560723"/>
    <w:rsid w:val="00561CF9"/>
    <w:rsid w:val="00574D68"/>
    <w:rsid w:val="00581D5C"/>
    <w:rsid w:val="005B2027"/>
    <w:rsid w:val="005C666E"/>
    <w:rsid w:val="005D215E"/>
    <w:rsid w:val="005D36C9"/>
    <w:rsid w:val="00600929"/>
    <w:rsid w:val="00650651"/>
    <w:rsid w:val="006516F9"/>
    <w:rsid w:val="00671F7B"/>
    <w:rsid w:val="006756F0"/>
    <w:rsid w:val="00682074"/>
    <w:rsid w:val="0069602E"/>
    <w:rsid w:val="006A1A5D"/>
    <w:rsid w:val="006C6948"/>
    <w:rsid w:val="006D66B4"/>
    <w:rsid w:val="00705E9B"/>
    <w:rsid w:val="0071424E"/>
    <w:rsid w:val="007211DF"/>
    <w:rsid w:val="0072689F"/>
    <w:rsid w:val="00732A7B"/>
    <w:rsid w:val="0075533E"/>
    <w:rsid w:val="007660C6"/>
    <w:rsid w:val="007858A5"/>
    <w:rsid w:val="00791EAB"/>
    <w:rsid w:val="007A2043"/>
    <w:rsid w:val="007A2FCB"/>
    <w:rsid w:val="007E577B"/>
    <w:rsid w:val="007F1E3F"/>
    <w:rsid w:val="0084548E"/>
    <w:rsid w:val="00846F71"/>
    <w:rsid w:val="00856E93"/>
    <w:rsid w:val="00881A9C"/>
    <w:rsid w:val="0088355C"/>
    <w:rsid w:val="00896E04"/>
    <w:rsid w:val="008D601E"/>
    <w:rsid w:val="008E01B7"/>
    <w:rsid w:val="008E64F4"/>
    <w:rsid w:val="008F0132"/>
    <w:rsid w:val="00906300"/>
    <w:rsid w:val="0090659E"/>
    <w:rsid w:val="00906E0E"/>
    <w:rsid w:val="0093277E"/>
    <w:rsid w:val="00944F78"/>
    <w:rsid w:val="00945D99"/>
    <w:rsid w:val="0096105B"/>
    <w:rsid w:val="009714C9"/>
    <w:rsid w:val="00975243"/>
    <w:rsid w:val="009915D7"/>
    <w:rsid w:val="009A2DF5"/>
    <w:rsid w:val="009C1217"/>
    <w:rsid w:val="009E39C2"/>
    <w:rsid w:val="00A05E1C"/>
    <w:rsid w:val="00A1218F"/>
    <w:rsid w:val="00A37331"/>
    <w:rsid w:val="00A3783F"/>
    <w:rsid w:val="00A846BD"/>
    <w:rsid w:val="00A94F2F"/>
    <w:rsid w:val="00AC7841"/>
    <w:rsid w:val="00AF0D33"/>
    <w:rsid w:val="00AF200D"/>
    <w:rsid w:val="00B00DC8"/>
    <w:rsid w:val="00B07396"/>
    <w:rsid w:val="00B12A5C"/>
    <w:rsid w:val="00B156C2"/>
    <w:rsid w:val="00B5338D"/>
    <w:rsid w:val="00BA56C2"/>
    <w:rsid w:val="00BE4E29"/>
    <w:rsid w:val="00C01C2A"/>
    <w:rsid w:val="00C17488"/>
    <w:rsid w:val="00C401E9"/>
    <w:rsid w:val="00C73687"/>
    <w:rsid w:val="00CB1E74"/>
    <w:rsid w:val="00CC540A"/>
    <w:rsid w:val="00D07889"/>
    <w:rsid w:val="00D167A1"/>
    <w:rsid w:val="00D22890"/>
    <w:rsid w:val="00D245CD"/>
    <w:rsid w:val="00D27C91"/>
    <w:rsid w:val="00D427FC"/>
    <w:rsid w:val="00D70F0F"/>
    <w:rsid w:val="00D71811"/>
    <w:rsid w:val="00D755E6"/>
    <w:rsid w:val="00DE0B4C"/>
    <w:rsid w:val="00DF39AF"/>
    <w:rsid w:val="00E2084C"/>
    <w:rsid w:val="00E44960"/>
    <w:rsid w:val="00E81431"/>
    <w:rsid w:val="00E93514"/>
    <w:rsid w:val="00EB059E"/>
    <w:rsid w:val="00ED3688"/>
    <w:rsid w:val="00F07AFC"/>
    <w:rsid w:val="00F10E57"/>
    <w:rsid w:val="00F12ADB"/>
    <w:rsid w:val="00F17593"/>
    <w:rsid w:val="00F44E39"/>
    <w:rsid w:val="00F8207A"/>
    <w:rsid w:val="00FA3566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B2C8"/>
  <w15:chartTrackingRefBased/>
  <w15:docId w15:val="{F8CFCE49-D02A-4E38-A42E-72E580F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560723"/>
    <w:pPr>
      <w:keepNext/>
      <w:widowControl/>
      <w:spacing w:after="160" w:line="247" w:lineRule="auto"/>
      <w:jc w:val="center"/>
      <w:outlineLvl w:val="0"/>
    </w:pPr>
    <w:rPr>
      <w:rFonts w:ascii="Glowworm CE" w:eastAsia="Lucida Sans Unicode" w:hAnsi="Glowworm CE" w:cs="Mangal"/>
      <w:sz w:val="32"/>
      <w:szCs w:val="22"/>
      <w:lang w:val="pl-PL" w:eastAsia="en-US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5E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E39"/>
  </w:style>
  <w:style w:type="paragraph" w:styleId="Stopka">
    <w:name w:val="footer"/>
    <w:basedOn w:val="Normalny"/>
    <w:link w:val="StopkaZnak"/>
    <w:uiPriority w:val="99"/>
    <w:unhideWhenUsed/>
    <w:rsid w:val="00F44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E39"/>
  </w:style>
  <w:style w:type="character" w:customStyle="1" w:styleId="Nagwek1Znak">
    <w:name w:val="Nagłówek 1 Znak"/>
    <w:basedOn w:val="Domylnaczcionkaakapitu"/>
    <w:link w:val="Nagwek1"/>
    <w:uiPriority w:val="9"/>
    <w:rsid w:val="00560723"/>
    <w:rPr>
      <w:rFonts w:ascii="Glowworm CE" w:eastAsia="Lucida Sans Unicode" w:hAnsi="Glowworm CE" w:cs="Mangal"/>
      <w:kern w:val="3"/>
      <w:sz w:val="32"/>
      <w:lang w:bidi="hi-IN"/>
    </w:rPr>
  </w:style>
  <w:style w:type="paragraph" w:customStyle="1" w:styleId="Textbody">
    <w:name w:val="Text body"/>
    <w:basedOn w:val="Standard"/>
    <w:rsid w:val="00560723"/>
    <w:pPr>
      <w:widowControl/>
      <w:spacing w:after="12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paragraph" w:customStyle="1" w:styleId="TableContents">
    <w:name w:val="Table Contents"/>
    <w:basedOn w:val="Standard"/>
    <w:rsid w:val="00560723"/>
    <w:pPr>
      <w:widowControl/>
      <w:suppressLineNumbers/>
      <w:spacing w:after="160" w:line="247" w:lineRule="auto"/>
    </w:pPr>
    <w:rPr>
      <w:rFonts w:eastAsia="Lucida Sans Unicode" w:cs="Mangal"/>
      <w:sz w:val="22"/>
      <w:szCs w:val="22"/>
      <w:lang w:val="pl-PL" w:eastAsia="en-US" w:bidi="hi-IN"/>
    </w:rPr>
  </w:style>
  <w:style w:type="numbering" w:customStyle="1" w:styleId="WW8Num2">
    <w:name w:val="WW8Num2"/>
    <w:basedOn w:val="Bezlisty"/>
    <w:rsid w:val="00560723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881A9C"/>
    <w:pPr>
      <w:ind w:left="720"/>
      <w:contextualSpacing/>
    </w:pPr>
  </w:style>
  <w:style w:type="table" w:styleId="Tabela-Siatka">
    <w:name w:val="Table Grid"/>
    <w:basedOn w:val="Standardowy"/>
    <w:uiPriority w:val="39"/>
    <w:rsid w:val="0089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Magda Zymkowska</cp:lastModifiedBy>
  <cp:revision>2</cp:revision>
  <cp:lastPrinted>2024-10-15T10:31:00Z</cp:lastPrinted>
  <dcterms:created xsi:type="dcterms:W3CDTF">2024-10-15T10:35:00Z</dcterms:created>
  <dcterms:modified xsi:type="dcterms:W3CDTF">2024-10-15T10:35:00Z</dcterms:modified>
</cp:coreProperties>
</file>