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B1CA" w14:textId="77777777" w:rsidR="00A802BF" w:rsidRDefault="00000000">
      <w:pPr>
        <w:pStyle w:val="Tytu"/>
      </w:pPr>
      <w:r>
        <w:t>Klauzula</w:t>
      </w:r>
      <w:r>
        <w:rPr>
          <w:b w:val="0"/>
          <w:spacing w:val="-13"/>
        </w:rPr>
        <w:t xml:space="preserve"> </w:t>
      </w:r>
      <w:r>
        <w:t>informacyjna</w:t>
      </w:r>
      <w:r>
        <w:rPr>
          <w:b w:val="0"/>
          <w:spacing w:val="-12"/>
        </w:rPr>
        <w:t xml:space="preserve"> </w:t>
      </w:r>
      <w:r>
        <w:t>przy</w:t>
      </w:r>
      <w:r>
        <w:rPr>
          <w:b w:val="0"/>
          <w:spacing w:val="-10"/>
        </w:rPr>
        <w:t xml:space="preserve"> </w:t>
      </w:r>
      <w:r>
        <w:t>postępowaniu</w:t>
      </w:r>
      <w:r>
        <w:rPr>
          <w:b w:val="0"/>
          <w:spacing w:val="-12"/>
        </w:rPr>
        <w:t xml:space="preserve"> </w:t>
      </w:r>
      <w:r>
        <w:t>o</w:t>
      </w:r>
      <w:r>
        <w:rPr>
          <w:b w:val="0"/>
          <w:spacing w:val="-12"/>
        </w:rPr>
        <w:t xml:space="preserve"> </w:t>
      </w:r>
      <w:r>
        <w:t>udzielenie</w:t>
      </w:r>
      <w:r>
        <w:rPr>
          <w:b w:val="0"/>
          <w:spacing w:val="-13"/>
        </w:rPr>
        <w:t xml:space="preserve"> </w:t>
      </w:r>
      <w:r>
        <w:t>zamówienia</w:t>
      </w:r>
      <w:r>
        <w:rPr>
          <w:b w:val="0"/>
          <w:spacing w:val="-12"/>
        </w:rPr>
        <w:t xml:space="preserve"> </w:t>
      </w:r>
      <w:r>
        <w:rPr>
          <w:spacing w:val="-2"/>
        </w:rPr>
        <w:t>publicznego</w:t>
      </w:r>
    </w:p>
    <w:p w14:paraId="6FE956CA" w14:textId="77777777" w:rsidR="00A802BF" w:rsidRDefault="00000000">
      <w:pPr>
        <w:pStyle w:val="Tekstpodstawowy"/>
        <w:spacing w:before="240" w:line="252" w:lineRule="auto"/>
        <w:ind w:left="101" w:right="112" w:firstLine="0"/>
      </w:pPr>
      <w:r>
        <w:t>W związku z realizacją wymogów Rozporządzenia Parlamentu Europejskiego i Rady (UE) 2016/679 z dnia 27</w:t>
      </w:r>
      <w:r>
        <w:rPr>
          <w:spacing w:val="40"/>
        </w:rPr>
        <w:t xml:space="preserve"> </w:t>
      </w:r>
      <w:r>
        <w:t>kwietnia 2016 r. w sprawie ochrony osób fizycznych w związku z przetwarzaniem danych osobowych i w sprawie swobodnego przepływu</w:t>
      </w:r>
      <w:r>
        <w:rPr>
          <w:spacing w:val="1"/>
        </w:rPr>
        <w:t xml:space="preserve"> </w:t>
      </w:r>
      <w:r>
        <w:t>takich</w:t>
      </w:r>
      <w:r>
        <w:rPr>
          <w:spacing w:val="-3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 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-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 o</w:t>
      </w:r>
      <w:r>
        <w:rPr>
          <w:spacing w:val="1"/>
        </w:rPr>
        <w:t xml:space="preserve"> </w:t>
      </w:r>
      <w:r>
        <w:t xml:space="preserve">ochronie </w:t>
      </w:r>
      <w:r>
        <w:rPr>
          <w:spacing w:val="-2"/>
        </w:rPr>
        <w:t>danych</w:t>
      </w:r>
    </w:p>
    <w:p w14:paraId="65B37D5D" w14:textId="77777777" w:rsidR="00A802BF" w:rsidRDefault="00000000">
      <w:pPr>
        <w:pStyle w:val="Tekstpodstawowy"/>
        <w:spacing w:before="0" w:line="249" w:lineRule="auto"/>
        <w:ind w:left="101" w:right="115" w:firstLine="0"/>
      </w:pPr>
      <w:r>
        <w:t>„RODO”), informujemy o zasadach przetwarzania Pani/Pana danych osobowych oraz o przysługujących Pani/Panu prawach z tym związanych.</w:t>
      </w:r>
    </w:p>
    <w:p w14:paraId="31DD4DE6" w14:textId="0C762225" w:rsidR="00A802BF" w:rsidRDefault="00E86DF0" w:rsidP="00E86DF0">
      <w:pPr>
        <w:pStyle w:val="Akapitzlist"/>
        <w:numPr>
          <w:ilvl w:val="0"/>
          <w:numId w:val="1"/>
        </w:numPr>
        <w:tabs>
          <w:tab w:val="left" w:pos="469"/>
          <w:tab w:val="left" w:pos="471"/>
        </w:tabs>
        <w:spacing w:before="114" w:line="249" w:lineRule="auto"/>
        <w:ind w:right="116"/>
        <w:jc w:val="both"/>
      </w:pPr>
      <w:r>
        <w:t>Administratorem Pani/Pana danych osobowych jest Ośrodek Pomocy Społecznej</w:t>
      </w:r>
      <w:r>
        <w:t xml:space="preserve"> </w:t>
      </w:r>
      <w:r>
        <w:t>w Gołdapi reprezentowany przez</w:t>
      </w:r>
      <w:r>
        <w:t xml:space="preserve"> </w:t>
      </w:r>
      <w:r>
        <w:t>Dyrektora z siedzibą przy ul. Jaćwieska 9, 19-500 Gołdap,</w:t>
      </w:r>
      <w:r>
        <w:t xml:space="preserve"> </w:t>
      </w:r>
      <w:r>
        <w:t>tel. 87 615-50-50, e-mail:sekretariat@opsgoldap.com.pl</w:t>
      </w:r>
    </w:p>
    <w:p w14:paraId="120246BA" w14:textId="2067F804" w:rsidR="00A802BF" w:rsidRDefault="00000000">
      <w:pPr>
        <w:pStyle w:val="Akapitzlist"/>
        <w:numPr>
          <w:ilvl w:val="0"/>
          <w:numId w:val="1"/>
        </w:numPr>
        <w:tabs>
          <w:tab w:val="left" w:pos="469"/>
          <w:tab w:val="left" w:pos="471"/>
        </w:tabs>
        <w:spacing w:before="117" w:line="252" w:lineRule="auto"/>
        <w:ind w:right="116"/>
        <w:jc w:val="both"/>
      </w:pPr>
      <w:r>
        <w:t>Jeśli ma Pani/Pan pytania dotyczące sposobu i zakresu przetwarzania Pani/Pana danych osobowych, a także przysługujących Pani/Panu uprawnień, może się Pani/Pan skontaktować się z Inspektorem Ochrony Danych, e- mail:</w:t>
      </w:r>
      <w:r w:rsidR="00E86DF0" w:rsidRPr="00E86DF0">
        <w:t xml:space="preserve"> iod@opsgoldap.com.pl.</w:t>
      </w:r>
      <w:r>
        <w:t xml:space="preserve"> </w:t>
      </w:r>
    </w:p>
    <w:p w14:paraId="7C5FFCB2" w14:textId="77777777" w:rsidR="00A802BF" w:rsidRDefault="00000000">
      <w:pPr>
        <w:pStyle w:val="Akapitzlist"/>
        <w:numPr>
          <w:ilvl w:val="0"/>
          <w:numId w:val="1"/>
        </w:numPr>
        <w:tabs>
          <w:tab w:val="left" w:pos="469"/>
          <w:tab w:val="left" w:pos="471"/>
        </w:tabs>
        <w:spacing w:line="252" w:lineRule="auto"/>
        <w:ind w:right="117"/>
        <w:jc w:val="both"/>
      </w:pPr>
      <w:r>
        <w:t>Pani/Pana dane osobowe będą przetwarzane w</w:t>
      </w:r>
      <w:r>
        <w:rPr>
          <w:spacing w:val="-2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 postępowaniem o</w:t>
      </w:r>
      <w:r>
        <w:rPr>
          <w:spacing w:val="-1"/>
        </w:rPr>
        <w:t xml:space="preserve"> </w:t>
      </w:r>
      <w:r>
        <w:t>udzielenie zamówienia publicznego, w tym w celu ewentualnego zawarcia umowy na wykonania zadania będącego celem niniejszego postępowania.</w:t>
      </w:r>
    </w:p>
    <w:p w14:paraId="096E4289" w14:textId="77777777" w:rsidR="00A802BF" w:rsidRDefault="00000000">
      <w:pPr>
        <w:pStyle w:val="Akapitzlist"/>
        <w:numPr>
          <w:ilvl w:val="0"/>
          <w:numId w:val="1"/>
        </w:numPr>
        <w:tabs>
          <w:tab w:val="left" w:pos="469"/>
          <w:tab w:val="left" w:pos="471"/>
        </w:tabs>
        <w:spacing w:before="112" w:line="252" w:lineRule="auto"/>
        <w:ind w:right="108"/>
        <w:jc w:val="both"/>
      </w:pPr>
      <w:r>
        <w:t>Pani/Pana dane osobowe będą przetwarzane na podstawie art. 6 ust. 1 lit c RODO – przetwarzanie jest niezbędne do wypełnienia obowiązku prawnego ciążącego na administratorze, tj. ustawy z dnia 11września 2019 roku Prawo zamówień</w:t>
      </w:r>
      <w:r>
        <w:rPr>
          <w:spacing w:val="40"/>
        </w:rPr>
        <w:t xml:space="preserve"> </w:t>
      </w:r>
      <w:r>
        <w:t xml:space="preserve">publicznych (dalej „ustawa </w:t>
      </w:r>
      <w:proofErr w:type="spellStart"/>
      <w:r>
        <w:t>Pzp</w:t>
      </w:r>
      <w:proofErr w:type="spellEnd"/>
      <w:r>
        <w:t>”), ustawy o narodowym zasobie archiwalnym i archiwach oraz na podstawie art. 6 ust. 1 lit b RODO (w przypadku zawarcia umowy na wykonania zadania).</w:t>
      </w:r>
    </w:p>
    <w:p w14:paraId="65FB3DA3" w14:textId="77777777" w:rsidR="00A802BF" w:rsidRDefault="00000000">
      <w:pPr>
        <w:pStyle w:val="Akapitzlist"/>
        <w:numPr>
          <w:ilvl w:val="0"/>
          <w:numId w:val="1"/>
        </w:numPr>
        <w:tabs>
          <w:tab w:val="left" w:pos="469"/>
          <w:tab w:val="left" w:pos="471"/>
        </w:tabs>
        <w:spacing w:line="252" w:lineRule="auto"/>
        <w:jc w:val="both"/>
      </w:pPr>
      <w: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</w:t>
      </w:r>
    </w:p>
    <w:p w14:paraId="72787512" w14:textId="77777777" w:rsidR="00A802BF" w:rsidRDefault="00000000">
      <w:pPr>
        <w:pStyle w:val="Akapitzlist"/>
        <w:numPr>
          <w:ilvl w:val="0"/>
          <w:numId w:val="1"/>
        </w:numPr>
        <w:tabs>
          <w:tab w:val="left" w:pos="469"/>
          <w:tab w:val="left" w:pos="471"/>
        </w:tabs>
        <w:spacing w:line="252" w:lineRule="auto"/>
        <w:jc w:val="both"/>
      </w:pPr>
      <w:r>
        <w:t>Państwa dane pozyskane w związku z postępowaniem o udzielenie zamówienia publicznego przekazywane będą wszystkim zainteresowanym podmiotom i osobom, gdyż co do zasady postępowanie o udzielenie zamówienia publicznego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jawne. Ograniczenie</w:t>
      </w:r>
      <w:r>
        <w:rPr>
          <w:spacing w:val="-2"/>
        </w:rPr>
        <w:t xml:space="preserve"> </w:t>
      </w:r>
      <w:r>
        <w:t>dostępu do Państwa danych</w:t>
      </w:r>
      <w:r>
        <w:rPr>
          <w:spacing w:val="-2"/>
        </w:rPr>
        <w:t xml:space="preserve"> </w:t>
      </w:r>
      <w:r>
        <w:t>o których mowa wyżej może wystąpić</w:t>
      </w:r>
      <w:r>
        <w:rPr>
          <w:spacing w:val="-2"/>
        </w:rPr>
        <w:t xml:space="preserve"> </w:t>
      </w:r>
      <w:r>
        <w:t xml:space="preserve">jedynie w szczególnych przypadkach jeśli jest to uzasadnione ochroną prywatności zgodnie z art. 18 oraz art. 74 ustawy </w:t>
      </w:r>
      <w:proofErr w:type="spellStart"/>
      <w:r>
        <w:t>Pzp</w:t>
      </w:r>
      <w:proofErr w:type="spellEnd"/>
      <w:r>
        <w:t>. Ponadto odbiorcą danych zawartych</w:t>
      </w:r>
      <w:r>
        <w:rPr>
          <w:spacing w:val="-1"/>
        </w:rPr>
        <w:t xml:space="preserve"> </w:t>
      </w:r>
      <w:r>
        <w:t>w dokumentach</w:t>
      </w:r>
      <w:r>
        <w:rPr>
          <w:spacing w:val="-1"/>
        </w:rPr>
        <w:t xml:space="preserve"> </w:t>
      </w:r>
      <w:r>
        <w:t>związanych</w:t>
      </w:r>
      <w:r>
        <w:rPr>
          <w:spacing w:val="-1"/>
        </w:rPr>
        <w:t xml:space="preserve"> </w:t>
      </w:r>
      <w:r>
        <w:t>z postępowaniem o za mówienie publiczne mogą być podmioty</w:t>
      </w:r>
      <w:r>
        <w:rPr>
          <w:spacing w:val="-1"/>
        </w:rPr>
        <w:t xml:space="preserve"> </w:t>
      </w:r>
      <w:r>
        <w:t>z którymi</w:t>
      </w:r>
      <w:r>
        <w:rPr>
          <w:spacing w:val="-11"/>
        </w:rPr>
        <w:t xml:space="preserve"> </w:t>
      </w:r>
      <w:r>
        <w:t>Administrator zawarł umowy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porozumienia na korzystanie z</w:t>
      </w:r>
      <w:r>
        <w:rPr>
          <w:spacing w:val="-2"/>
        </w:rPr>
        <w:t xml:space="preserve"> </w:t>
      </w:r>
      <w:r>
        <w:t>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</w:t>
      </w:r>
      <w:r>
        <w:rPr>
          <w:spacing w:val="57"/>
        </w:rPr>
        <w:t xml:space="preserve">  </w:t>
      </w:r>
      <w:r>
        <w:t>pozyskanych</w:t>
      </w:r>
      <w:r>
        <w:rPr>
          <w:spacing w:val="57"/>
        </w:rPr>
        <w:t xml:space="preserve">  </w:t>
      </w:r>
      <w:r>
        <w:t>w</w:t>
      </w:r>
      <w:r>
        <w:rPr>
          <w:spacing w:val="56"/>
        </w:rPr>
        <w:t xml:space="preserve">  </w:t>
      </w:r>
      <w:r>
        <w:t>takich</w:t>
      </w:r>
      <w:r>
        <w:rPr>
          <w:spacing w:val="57"/>
        </w:rPr>
        <w:t xml:space="preserve">  </w:t>
      </w:r>
      <w:r>
        <w:t>okolicznościach</w:t>
      </w:r>
      <w:r>
        <w:rPr>
          <w:spacing w:val="57"/>
        </w:rPr>
        <w:t xml:space="preserve">  </w:t>
      </w:r>
      <w:r>
        <w:t>wszelkich</w:t>
      </w:r>
      <w:r>
        <w:rPr>
          <w:spacing w:val="57"/>
        </w:rPr>
        <w:t xml:space="preserve">  </w:t>
      </w:r>
      <w:r>
        <w:t>danych,</w:t>
      </w:r>
      <w:r>
        <w:rPr>
          <w:spacing w:val="57"/>
        </w:rPr>
        <w:t xml:space="preserve">  </w:t>
      </w:r>
      <w:r>
        <w:t>w</w:t>
      </w:r>
      <w:r>
        <w:rPr>
          <w:spacing w:val="56"/>
        </w:rPr>
        <w:t xml:space="preserve">  </w:t>
      </w:r>
      <w:r>
        <w:t>tym</w:t>
      </w:r>
      <w:r>
        <w:rPr>
          <w:spacing w:val="57"/>
        </w:rPr>
        <w:t xml:space="preserve">  </w:t>
      </w:r>
      <w:r>
        <w:t>danych</w:t>
      </w:r>
      <w:r>
        <w:rPr>
          <w:spacing w:val="57"/>
        </w:rPr>
        <w:t xml:space="preserve">  </w:t>
      </w:r>
      <w:r>
        <w:t>osobowych. W związku z jawnością postępowania o udzielenie zamówienia publicznego Państwa dane</w:t>
      </w:r>
      <w:r>
        <w:rPr>
          <w:spacing w:val="40"/>
        </w:rPr>
        <w:t xml:space="preserve"> </w:t>
      </w:r>
      <w:r>
        <w:t>mogą być przekazywane do państw z poza EOG z zastrzeżeniem, o którym mowa powyżej.</w:t>
      </w:r>
    </w:p>
    <w:p w14:paraId="12303219" w14:textId="77777777" w:rsidR="00A802BF" w:rsidRDefault="00000000">
      <w:pPr>
        <w:pStyle w:val="Akapitzlist"/>
        <w:numPr>
          <w:ilvl w:val="0"/>
          <w:numId w:val="1"/>
        </w:numPr>
        <w:tabs>
          <w:tab w:val="left" w:pos="469"/>
          <w:tab w:val="left" w:pos="471"/>
        </w:tabs>
        <w:spacing w:before="105" w:line="252" w:lineRule="auto"/>
        <w:ind w:right="115"/>
        <w:jc w:val="both"/>
      </w:pPr>
      <w:r>
        <w:t>Pani/Pana dane osobowe będą przechowywane, zgodnie z art. 78 ust. 1</w:t>
      </w:r>
      <w:r>
        <w:rPr>
          <w:spacing w:val="40"/>
        </w:rPr>
        <w:t xml:space="preserve"> </w:t>
      </w:r>
      <w:r>
        <w:t xml:space="preserve">ustawy </w:t>
      </w:r>
      <w:proofErr w:type="spellStart"/>
      <w:r>
        <w:t>Pzp</w:t>
      </w:r>
      <w:proofErr w:type="spellEnd"/>
      <w:r>
        <w:t>, przez okres 4 lat od dnia zakończenia postępowania o udzielenie zamówienia, a jeżeli czas trwania umowy przekracza 4 lata, okres przechowywania obejmuje cały czas trwania umowy.</w:t>
      </w:r>
    </w:p>
    <w:p w14:paraId="5DFE949D" w14:textId="77777777" w:rsidR="00A802BF" w:rsidRDefault="00000000">
      <w:pPr>
        <w:pStyle w:val="Akapitzlist"/>
        <w:numPr>
          <w:ilvl w:val="0"/>
          <w:numId w:val="1"/>
        </w:numPr>
        <w:tabs>
          <w:tab w:val="left" w:pos="469"/>
          <w:tab w:val="left" w:pos="471"/>
        </w:tabs>
        <w:spacing w:before="110" w:line="252" w:lineRule="auto"/>
        <w:jc w:val="both"/>
      </w:pPr>
      <w:r>
        <w:t>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w sytuacji, gdy przetwarzanie danych</w:t>
      </w:r>
      <w:r>
        <w:rPr>
          <w:spacing w:val="40"/>
        </w:rPr>
        <w:t xml:space="preserve"> </w:t>
      </w:r>
      <w:r>
        <w:t>nie następuje w celu wywiązania się z obowiązku wynikającego z przepisu prawa lub w ramach sprawowania władzy publicznej, ograniczenia przetwarzania danych, przy czym przepisy odrębne mogą wyłączyć możliwość skorzystania z tego praw,</w:t>
      </w:r>
    </w:p>
    <w:p w14:paraId="0A983955" w14:textId="77777777" w:rsidR="00A802BF" w:rsidRDefault="00000000">
      <w:pPr>
        <w:pStyle w:val="Akapitzlist"/>
        <w:numPr>
          <w:ilvl w:val="0"/>
          <w:numId w:val="1"/>
        </w:numPr>
        <w:tabs>
          <w:tab w:val="left" w:pos="469"/>
          <w:tab w:val="left" w:pos="471"/>
        </w:tabs>
        <w:spacing w:line="252" w:lineRule="auto"/>
        <w:ind w:right="111"/>
        <w:jc w:val="both"/>
      </w:pPr>
      <w:r>
        <w:t>W</w:t>
      </w:r>
      <w:r>
        <w:rPr>
          <w:spacing w:val="-2"/>
        </w:rPr>
        <w:t xml:space="preserve"> </w:t>
      </w:r>
      <w:r>
        <w:t xml:space="preserve">przypadku powzięcia informacji o niezgodnym z prawem przetwarzaniu w Urzędzie Miejskim w Gołdapi Pani/ Pana danych osobowych, przysługuje Pani/Panu prawo wniesienia skargi do organu nadzorczego właściwego w sprawach ochrony danych osobowych tj. Prezesa Urzędu Ochrony Danych Osobowych, adres: Stawki 2, 00-193 </w:t>
      </w:r>
      <w:r>
        <w:rPr>
          <w:spacing w:val="-2"/>
        </w:rPr>
        <w:t>Warszawa.</w:t>
      </w:r>
    </w:p>
    <w:p w14:paraId="0CDC33BF" w14:textId="77777777" w:rsidR="00A802BF" w:rsidRDefault="00000000">
      <w:pPr>
        <w:pStyle w:val="Akapitzlist"/>
        <w:numPr>
          <w:ilvl w:val="0"/>
          <w:numId w:val="1"/>
        </w:numPr>
        <w:tabs>
          <w:tab w:val="left" w:pos="469"/>
        </w:tabs>
        <w:spacing w:before="108"/>
        <w:ind w:left="469" w:right="0" w:hanging="368"/>
        <w:jc w:val="both"/>
      </w:pPr>
      <w:r>
        <w:t>Pani/Pana</w:t>
      </w:r>
      <w:r>
        <w:rPr>
          <w:spacing w:val="-7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poddawane</w:t>
      </w:r>
      <w:r>
        <w:rPr>
          <w:spacing w:val="-4"/>
        </w:rPr>
        <w:t xml:space="preserve"> </w:t>
      </w:r>
      <w:r>
        <w:t>zautomatyzowanemu</w:t>
      </w:r>
      <w:r>
        <w:rPr>
          <w:spacing w:val="-8"/>
        </w:rPr>
        <w:t xml:space="preserve"> </w:t>
      </w:r>
      <w:r>
        <w:t>podejmowaniu</w:t>
      </w:r>
      <w:r>
        <w:rPr>
          <w:spacing w:val="-4"/>
        </w:rPr>
        <w:t xml:space="preserve"> </w:t>
      </w:r>
      <w:r>
        <w:t>decyzji,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rPr>
          <w:spacing w:val="-2"/>
        </w:rPr>
        <w:t>profilowaniu.</w:t>
      </w:r>
    </w:p>
    <w:p w14:paraId="76B9CCE6" w14:textId="77777777" w:rsidR="00A802BF" w:rsidRDefault="00000000">
      <w:pPr>
        <w:pStyle w:val="Akapitzlist"/>
        <w:numPr>
          <w:ilvl w:val="0"/>
          <w:numId w:val="1"/>
        </w:numPr>
        <w:tabs>
          <w:tab w:val="left" w:pos="469"/>
        </w:tabs>
        <w:spacing w:before="127"/>
        <w:ind w:left="469" w:right="0" w:hanging="368"/>
        <w:jc w:val="both"/>
      </w:pPr>
      <w:r>
        <w:t>Jednocześnie</w:t>
      </w:r>
      <w:r>
        <w:rPr>
          <w:spacing w:val="16"/>
        </w:rPr>
        <w:t xml:space="preserve"> </w:t>
      </w:r>
      <w:r>
        <w:t>Zamawiający</w:t>
      </w:r>
      <w:r>
        <w:rPr>
          <w:spacing w:val="16"/>
        </w:rPr>
        <w:t xml:space="preserve"> </w:t>
      </w:r>
      <w:r>
        <w:t>przypomina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ciążącym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Pani/Panu</w:t>
      </w:r>
      <w:r>
        <w:rPr>
          <w:spacing w:val="16"/>
        </w:rPr>
        <w:t xml:space="preserve"> </w:t>
      </w:r>
      <w:r>
        <w:t>obowiązku</w:t>
      </w:r>
      <w:r>
        <w:rPr>
          <w:spacing w:val="16"/>
        </w:rPr>
        <w:t xml:space="preserve"> </w:t>
      </w:r>
      <w:r>
        <w:t>informacyjnym</w:t>
      </w:r>
      <w:r>
        <w:rPr>
          <w:spacing w:val="19"/>
        </w:rPr>
        <w:t xml:space="preserve"> </w:t>
      </w:r>
      <w:r>
        <w:t>wynikającym</w:t>
      </w:r>
      <w:r>
        <w:rPr>
          <w:spacing w:val="15"/>
        </w:rPr>
        <w:t xml:space="preserve"> </w:t>
      </w:r>
      <w:r>
        <w:t>z</w:t>
      </w:r>
      <w:r>
        <w:rPr>
          <w:spacing w:val="17"/>
        </w:rPr>
        <w:t xml:space="preserve"> </w:t>
      </w:r>
      <w:r>
        <w:rPr>
          <w:spacing w:val="-4"/>
        </w:rPr>
        <w:t>art.</w:t>
      </w:r>
    </w:p>
    <w:p w14:paraId="50F67B54" w14:textId="77777777" w:rsidR="00A802BF" w:rsidRDefault="00000000">
      <w:pPr>
        <w:pStyle w:val="Tekstpodstawowy"/>
        <w:spacing w:before="11" w:line="252" w:lineRule="auto"/>
        <w:ind w:firstLine="0"/>
      </w:pPr>
      <w:r>
        <w:t xml:space="preserve">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t>wyłączeń</w:t>
      </w:r>
      <w:proofErr w:type="spellEnd"/>
      <w:r>
        <w:t>, o których mowa w art. 14 ust. 5 RODO.</w:t>
      </w:r>
    </w:p>
    <w:sectPr w:rsidR="00A802BF">
      <w:type w:val="continuous"/>
      <w:pgSz w:w="11900" w:h="16840"/>
      <w:pgMar w:top="620" w:right="56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6790"/>
    <w:multiLevelType w:val="hybridMultilevel"/>
    <w:tmpl w:val="B3764AFA"/>
    <w:lvl w:ilvl="0" w:tplc="B5A04A74">
      <w:start w:val="1"/>
      <w:numFmt w:val="decimal"/>
      <w:lvlText w:val="%1."/>
      <w:lvlJc w:val="left"/>
      <w:pPr>
        <w:ind w:left="47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1" w:tplc="BF443A64">
      <w:numFmt w:val="bullet"/>
      <w:lvlText w:val="•"/>
      <w:lvlJc w:val="left"/>
      <w:pPr>
        <w:ind w:left="1508" w:hanging="370"/>
      </w:pPr>
      <w:rPr>
        <w:rFonts w:hint="default"/>
        <w:lang w:val="pl-PL" w:eastAsia="en-US" w:bidi="ar-SA"/>
      </w:rPr>
    </w:lvl>
    <w:lvl w:ilvl="2" w:tplc="6D969F64">
      <w:numFmt w:val="bullet"/>
      <w:lvlText w:val="•"/>
      <w:lvlJc w:val="left"/>
      <w:pPr>
        <w:ind w:left="2536" w:hanging="370"/>
      </w:pPr>
      <w:rPr>
        <w:rFonts w:hint="default"/>
        <w:lang w:val="pl-PL" w:eastAsia="en-US" w:bidi="ar-SA"/>
      </w:rPr>
    </w:lvl>
    <w:lvl w:ilvl="3" w:tplc="699CEB3C">
      <w:numFmt w:val="bullet"/>
      <w:lvlText w:val="•"/>
      <w:lvlJc w:val="left"/>
      <w:pPr>
        <w:ind w:left="3564" w:hanging="370"/>
      </w:pPr>
      <w:rPr>
        <w:rFonts w:hint="default"/>
        <w:lang w:val="pl-PL" w:eastAsia="en-US" w:bidi="ar-SA"/>
      </w:rPr>
    </w:lvl>
    <w:lvl w:ilvl="4" w:tplc="FDD2E6DC">
      <w:numFmt w:val="bullet"/>
      <w:lvlText w:val="•"/>
      <w:lvlJc w:val="left"/>
      <w:pPr>
        <w:ind w:left="4592" w:hanging="370"/>
      </w:pPr>
      <w:rPr>
        <w:rFonts w:hint="default"/>
        <w:lang w:val="pl-PL" w:eastAsia="en-US" w:bidi="ar-SA"/>
      </w:rPr>
    </w:lvl>
    <w:lvl w:ilvl="5" w:tplc="409AC7E6">
      <w:numFmt w:val="bullet"/>
      <w:lvlText w:val="•"/>
      <w:lvlJc w:val="left"/>
      <w:pPr>
        <w:ind w:left="5620" w:hanging="370"/>
      </w:pPr>
      <w:rPr>
        <w:rFonts w:hint="default"/>
        <w:lang w:val="pl-PL" w:eastAsia="en-US" w:bidi="ar-SA"/>
      </w:rPr>
    </w:lvl>
    <w:lvl w:ilvl="6" w:tplc="71F42E36">
      <w:numFmt w:val="bullet"/>
      <w:lvlText w:val="•"/>
      <w:lvlJc w:val="left"/>
      <w:pPr>
        <w:ind w:left="6648" w:hanging="370"/>
      </w:pPr>
      <w:rPr>
        <w:rFonts w:hint="default"/>
        <w:lang w:val="pl-PL" w:eastAsia="en-US" w:bidi="ar-SA"/>
      </w:rPr>
    </w:lvl>
    <w:lvl w:ilvl="7" w:tplc="225C8B36">
      <w:numFmt w:val="bullet"/>
      <w:lvlText w:val="•"/>
      <w:lvlJc w:val="left"/>
      <w:pPr>
        <w:ind w:left="7676" w:hanging="370"/>
      </w:pPr>
      <w:rPr>
        <w:rFonts w:hint="default"/>
        <w:lang w:val="pl-PL" w:eastAsia="en-US" w:bidi="ar-SA"/>
      </w:rPr>
    </w:lvl>
    <w:lvl w:ilvl="8" w:tplc="410CF8E2">
      <w:numFmt w:val="bullet"/>
      <w:lvlText w:val="•"/>
      <w:lvlJc w:val="left"/>
      <w:pPr>
        <w:ind w:left="8704" w:hanging="370"/>
      </w:pPr>
      <w:rPr>
        <w:rFonts w:hint="default"/>
        <w:lang w:val="pl-PL" w:eastAsia="en-US" w:bidi="ar-SA"/>
      </w:rPr>
    </w:lvl>
  </w:abstractNum>
  <w:num w:numId="1" w16cid:durableId="20941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BF"/>
    <w:rsid w:val="00A802BF"/>
    <w:rsid w:val="00E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F62E"/>
  <w15:docId w15:val="{BA36B422-56CD-4ECB-BD95-D99213EF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1"/>
      <w:ind w:left="471" w:right="110" w:hanging="370"/>
      <w:jc w:val="both"/>
    </w:pPr>
  </w:style>
  <w:style w:type="paragraph" w:styleId="Tytu">
    <w:name w:val="Title"/>
    <w:basedOn w:val="Normalny"/>
    <w:uiPriority w:val="10"/>
    <w:qFormat/>
    <w:pPr>
      <w:spacing w:before="60"/>
      <w:ind w:right="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1"/>
      <w:ind w:left="471" w:right="110" w:hanging="37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86DF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6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685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- 2021.01.01</dc:title>
  <dc:creator>siebek</dc:creator>
  <cp:lastModifiedBy>Anna Barszczewska</cp:lastModifiedBy>
  <cp:revision>2</cp:revision>
  <dcterms:created xsi:type="dcterms:W3CDTF">2024-04-02T06:48:00Z</dcterms:created>
  <dcterms:modified xsi:type="dcterms:W3CDTF">2024-04-02T06:48:00Z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2024-04-02T00:00:00Z</vt:filetime>
  </property>
  <property fmtid="{D5CDD505-2E9C-101B-9397-08002B2CF9AE}" pid="5" name="Producer">
    <vt:lpwstr>PDFCreator 3.2.2.13517</vt:lpwstr>
  </property>
</Properties>
</file>