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A8C" w:rsidRDefault="00A37A8C" w:rsidP="00A37A8C">
      <w:pPr>
        <w:pStyle w:val="Standard"/>
        <w:jc w:val="center"/>
        <w:rPr>
          <w:b/>
          <w:bCs/>
        </w:rPr>
      </w:pPr>
      <w:r>
        <w:rPr>
          <w:b/>
          <w:bCs/>
        </w:rPr>
        <w:t>ZAPYTANIE OFERTOWE</w:t>
      </w:r>
    </w:p>
    <w:p w:rsidR="00A37A8C" w:rsidRDefault="00A37A8C" w:rsidP="00A37A8C">
      <w:pPr>
        <w:pStyle w:val="Standard"/>
        <w:rPr>
          <w:b/>
          <w:bCs/>
        </w:rPr>
      </w:pPr>
    </w:p>
    <w:p w:rsidR="00A37A8C" w:rsidRDefault="00A37A8C" w:rsidP="00A37A8C">
      <w:pPr>
        <w:pStyle w:val="Standard"/>
        <w:jc w:val="center"/>
      </w:pPr>
      <w:bookmarkStart w:id="0" w:name="_Hlk146610442"/>
      <w:r>
        <w:t xml:space="preserve">dot. </w:t>
      </w:r>
      <w:bookmarkStart w:id="1" w:name="_Hlk161306352"/>
      <w:bookmarkStart w:id="2" w:name="_GoBack"/>
      <w:r>
        <w:t>wykonania usługi w zakresie przewozu osób do lokali wyborczych w związku</w:t>
      </w:r>
    </w:p>
    <w:p w:rsidR="001F261C" w:rsidRDefault="00A37A8C" w:rsidP="00A37A8C">
      <w:pPr>
        <w:pStyle w:val="Standard"/>
        <w:jc w:val="center"/>
      </w:pPr>
      <w:r>
        <w:t xml:space="preserve">z wyborami </w:t>
      </w:r>
      <w:bookmarkStart w:id="3" w:name="_Hlk161299128"/>
      <w:r w:rsidR="001F261C">
        <w:t xml:space="preserve">organów jednostek samorządu terytorialnego </w:t>
      </w:r>
      <w:bookmarkEnd w:id="3"/>
      <w:r w:rsidR="001F261C">
        <w:t xml:space="preserve">zarządzonych na dzień 7 kwietnia 2024 r. </w:t>
      </w:r>
    </w:p>
    <w:bookmarkEnd w:id="0"/>
    <w:bookmarkEnd w:id="1"/>
    <w:bookmarkEnd w:id="2"/>
    <w:p w:rsidR="00A37A8C" w:rsidRDefault="00A37A8C" w:rsidP="00A37A8C">
      <w:pPr>
        <w:pStyle w:val="Textbody"/>
        <w:jc w:val="both"/>
      </w:pPr>
    </w:p>
    <w:p w:rsidR="00A37A8C" w:rsidRDefault="00A37A8C" w:rsidP="00A37A8C">
      <w:pPr>
        <w:pStyle w:val="Textbody"/>
        <w:spacing w:after="0"/>
        <w:jc w:val="both"/>
        <w:rPr>
          <w:b/>
        </w:rPr>
      </w:pPr>
      <w:r>
        <w:rPr>
          <w:b/>
        </w:rPr>
        <w:t xml:space="preserve">Nazwa i adres Zamawiającego: </w:t>
      </w:r>
    </w:p>
    <w:p w:rsidR="00A37A8C" w:rsidRDefault="00A37A8C" w:rsidP="00A37A8C">
      <w:pPr>
        <w:pStyle w:val="Textbody"/>
        <w:spacing w:after="0"/>
        <w:jc w:val="both"/>
      </w:pPr>
      <w:r>
        <w:rPr>
          <w:b/>
        </w:rPr>
        <w:t xml:space="preserve">Gmina Gołdap, w imieniu, której działa jednostka organizacyjna: Urząd Miejski w Gołdapi </w:t>
      </w:r>
      <w:r>
        <w:rPr>
          <w:b/>
        </w:rPr>
        <w:br/>
        <w:t>z siedzibą pod adresem: Plac Zwycięstwa 14, 19-500 Gołdap  </w:t>
      </w:r>
    </w:p>
    <w:p w:rsidR="00A37A8C" w:rsidRDefault="00A37A8C" w:rsidP="00A37A8C">
      <w:pPr>
        <w:pStyle w:val="Textbody"/>
        <w:spacing w:after="0"/>
        <w:jc w:val="both"/>
      </w:pPr>
      <w:r>
        <w:rPr>
          <w:b/>
          <w:lang w:val="en-GB"/>
        </w:rPr>
        <w:t>NIP: 847-158-70-61, REGON: 790671231</w:t>
      </w:r>
    </w:p>
    <w:p w:rsidR="00A37A8C" w:rsidRDefault="00A37A8C" w:rsidP="00A37A8C">
      <w:pPr>
        <w:pStyle w:val="Textbody"/>
        <w:spacing w:after="0"/>
        <w:jc w:val="both"/>
        <w:rPr>
          <w:b/>
          <w:lang w:val="en-GB"/>
        </w:rPr>
      </w:pPr>
      <w:r>
        <w:rPr>
          <w:b/>
          <w:lang w:val="en-GB"/>
        </w:rPr>
        <w:t xml:space="preserve">tel. +48 87 615-60-00, </w:t>
      </w:r>
    </w:p>
    <w:p w:rsidR="00A37A8C" w:rsidRDefault="001E3D87" w:rsidP="00A37A8C">
      <w:pPr>
        <w:pStyle w:val="Textbody"/>
        <w:spacing w:after="0"/>
        <w:jc w:val="both"/>
      </w:pPr>
      <w:hyperlink r:id="rId4" w:history="1">
        <w:r w:rsidR="00A37A8C">
          <w:rPr>
            <w:b/>
            <w:bCs/>
          </w:rPr>
          <w:t>www.goldap.pl</w:t>
        </w:r>
      </w:hyperlink>
      <w:r w:rsidR="00A37A8C">
        <w:rPr>
          <w:b/>
          <w:bCs/>
          <w:lang w:val="en-GB"/>
        </w:rPr>
        <w:t>;</w:t>
      </w:r>
      <w:r w:rsidR="00A37A8C">
        <w:rPr>
          <w:b/>
          <w:lang w:val="en-GB"/>
        </w:rPr>
        <w:t xml:space="preserve"> </w:t>
      </w:r>
      <w:hyperlink r:id="rId5" w:history="1">
        <w:r w:rsidR="00A37A8C">
          <w:rPr>
            <w:rStyle w:val="Hipercze"/>
            <w:b/>
            <w:lang w:val="en-GB"/>
          </w:rPr>
          <w:t>www.bip.goldap.pl</w:t>
        </w:r>
      </w:hyperlink>
      <w:r w:rsidR="00A37A8C">
        <w:rPr>
          <w:b/>
          <w:lang w:val="en-GB"/>
        </w:rPr>
        <w:t xml:space="preserve">, </w:t>
      </w:r>
    </w:p>
    <w:p w:rsidR="00A37A8C" w:rsidRDefault="00A37A8C" w:rsidP="00A37A8C">
      <w:pPr>
        <w:pStyle w:val="Textbody"/>
        <w:spacing w:after="0"/>
        <w:jc w:val="both"/>
      </w:pPr>
      <w:r>
        <w:t> </w:t>
      </w:r>
    </w:p>
    <w:p w:rsidR="00A37A8C" w:rsidRDefault="00A37A8C" w:rsidP="00A37A8C">
      <w:pPr>
        <w:pStyle w:val="Textbody"/>
        <w:jc w:val="both"/>
      </w:pPr>
      <w:r>
        <w:t xml:space="preserve">Postępowanie o udzielenie zamówienia publicznego prowadzone w trybie zapytania ofertowego, </w:t>
      </w:r>
      <w:r>
        <w:br/>
        <w:t>do którego nie stosuje się przepisów ustawy z dnia 11 września 2019 r. Prawo zamówień publicznych w związku z art. 2 ust</w:t>
      </w:r>
      <w:r w:rsidR="00337D46">
        <w:t>.</w:t>
      </w:r>
      <w:r>
        <w:t xml:space="preserve"> 1 pkt 1 (</w:t>
      </w:r>
      <w:proofErr w:type="spellStart"/>
      <w:r>
        <w:t>t.j</w:t>
      </w:r>
      <w:proofErr w:type="spellEnd"/>
      <w:r>
        <w:t xml:space="preserve">. Dz. U. z 2023 r., poz. 1605  z </w:t>
      </w:r>
      <w:proofErr w:type="spellStart"/>
      <w:r>
        <w:t>późn</w:t>
      </w:r>
      <w:proofErr w:type="spellEnd"/>
      <w:r>
        <w:t xml:space="preserve">. zm.) – wartość zamówienia </w:t>
      </w:r>
      <w:r>
        <w:br/>
        <w:t>nie przekracza 130 000 zł netto.</w:t>
      </w:r>
    </w:p>
    <w:p w:rsidR="00A37A8C" w:rsidRDefault="00A37A8C" w:rsidP="00A37A8C">
      <w:pPr>
        <w:pStyle w:val="Standard"/>
        <w:jc w:val="both"/>
        <w:rPr>
          <w:b/>
          <w:bCs/>
        </w:rPr>
      </w:pPr>
    </w:p>
    <w:p w:rsidR="00A37A8C" w:rsidRDefault="00A37A8C" w:rsidP="00A37A8C">
      <w:pPr>
        <w:pStyle w:val="Standard"/>
        <w:jc w:val="both"/>
        <w:rPr>
          <w:b/>
          <w:bCs/>
        </w:rPr>
      </w:pPr>
      <w:r>
        <w:rPr>
          <w:b/>
          <w:bCs/>
        </w:rPr>
        <w:t>1. Opis przedmiotu zamówienia:</w:t>
      </w:r>
    </w:p>
    <w:p w:rsidR="00A37A8C" w:rsidRDefault="00A37A8C" w:rsidP="00A37A8C">
      <w:pPr>
        <w:pStyle w:val="Standard"/>
        <w:jc w:val="both"/>
      </w:pPr>
      <w:r>
        <w:t>1.1. Przedmiotem zamówienia jest wykonanie usługi w zakresie przewozu osób w dniu wyborów</w:t>
      </w:r>
      <w:r>
        <w:br/>
      </w:r>
      <w:r w:rsidR="00C06335">
        <w:t>do lokali wyborczych</w:t>
      </w:r>
      <w:r w:rsidR="001A4594">
        <w:t xml:space="preserve"> </w:t>
      </w:r>
      <w:r w:rsidR="00C06335">
        <w:t xml:space="preserve">w związku z wyborami organów jednostek samorządu terytorialnego zarządzonych na dzień 7 kwietnia 2024 r., a także </w:t>
      </w:r>
      <w:r w:rsidR="0022292F">
        <w:t>w przypadku ogłoszenia drugiej tury wyborów</w:t>
      </w:r>
      <w:r w:rsidR="00147840">
        <w:t>,</w:t>
      </w:r>
      <w:r w:rsidR="00147840">
        <w:br/>
      </w:r>
      <w:r>
        <w:t>o których mowa w art. 37f ustawy z dnia ustawy z dnia 5 stycznia 2011 r. Kodeks wyborczy (</w:t>
      </w:r>
      <w:proofErr w:type="spellStart"/>
      <w:r w:rsidR="003B431E">
        <w:t>t.j</w:t>
      </w:r>
      <w:proofErr w:type="spellEnd"/>
      <w:r w:rsidR="003B431E">
        <w:t xml:space="preserve">. </w:t>
      </w:r>
      <w:r>
        <w:t>Dz. U. z 202</w:t>
      </w:r>
      <w:r w:rsidR="003B431E">
        <w:t xml:space="preserve">3 </w:t>
      </w:r>
      <w:r>
        <w:t xml:space="preserve">r. poz. </w:t>
      </w:r>
      <w:r w:rsidR="003B431E">
        <w:t>2408</w:t>
      </w:r>
      <w:r>
        <w:t xml:space="preserve"> z </w:t>
      </w:r>
      <w:proofErr w:type="spellStart"/>
      <w:r>
        <w:t>późn</w:t>
      </w:r>
      <w:proofErr w:type="spellEnd"/>
      <w:r>
        <w:t xml:space="preserve">. zm.). </w:t>
      </w:r>
    </w:p>
    <w:p w:rsidR="00A37A8C" w:rsidRDefault="00A37A8C" w:rsidP="00A37A8C">
      <w:pPr>
        <w:pStyle w:val="Standard"/>
        <w:jc w:val="both"/>
      </w:pPr>
      <w:r>
        <w:t>1.2. Zamówienie obejmować będzie</w:t>
      </w:r>
      <w:r w:rsidR="008C1446">
        <w:t xml:space="preserve"> trasy -</w:t>
      </w:r>
      <w:r>
        <w:t xml:space="preserve"> </w:t>
      </w:r>
      <w:r w:rsidR="008C1446">
        <w:t>miejscowości</w:t>
      </w:r>
      <w:r>
        <w:t xml:space="preserve"> do lokali wyborczych, opisan</w:t>
      </w:r>
      <w:r w:rsidR="008C1446">
        <w:t xml:space="preserve">e </w:t>
      </w:r>
      <w:r>
        <w:t>w załącz</w:t>
      </w:r>
      <w:r w:rsidR="003B431E">
        <w:t>e</w:t>
      </w:r>
      <w:r>
        <w:t>niu nr</w:t>
      </w:r>
      <w:r w:rsidR="008C1446">
        <w:t xml:space="preserve"> </w:t>
      </w:r>
      <w:r>
        <w:t>1</w:t>
      </w:r>
      <w:r w:rsidR="00337D46">
        <w:t xml:space="preserve"> </w:t>
      </w:r>
      <w:r>
        <w:t xml:space="preserve">do zapytania ofertowego. </w:t>
      </w:r>
      <w:r w:rsidR="008C1446">
        <w:t xml:space="preserve">Trasy do lokali wyborczych Wykonawca ustali z Zamawiającym. </w:t>
      </w:r>
      <w:r>
        <w:t>Przewóz osób odbywać się będzie w godzinach głosowania, tj. od 7.00</w:t>
      </w:r>
      <w:r w:rsidR="008C1446">
        <w:t xml:space="preserve"> </w:t>
      </w:r>
      <w:r>
        <w:t>do 21.00.</w:t>
      </w:r>
    </w:p>
    <w:p w:rsidR="00A37A8C" w:rsidRDefault="00A37A8C" w:rsidP="00A37A8C">
      <w:pPr>
        <w:pStyle w:val="Standard"/>
        <w:jc w:val="both"/>
      </w:pPr>
      <w:r>
        <w:t>1.3. Na każdej z tras muszą odbyć się dwa pełne kursy</w:t>
      </w:r>
      <w:r w:rsidR="007F0A8E">
        <w:t xml:space="preserve"> w ciągu dnia</w:t>
      </w:r>
      <w:r>
        <w:t xml:space="preserve"> (tam i z powrotem) w odstępach, </w:t>
      </w:r>
      <w:r>
        <w:br/>
        <w:t>co najmniej 4 godzin, liczonych od momentu zakończenia kursu. Godziny poszczególnych kursów Wykonawca ustali z Zamawiającym.</w:t>
      </w:r>
    </w:p>
    <w:p w:rsidR="00A37A8C" w:rsidRDefault="00A37A8C" w:rsidP="00A37A8C">
      <w:pPr>
        <w:pStyle w:val="Standard"/>
        <w:jc w:val="both"/>
      </w:pPr>
      <w:r>
        <w:t>1.4. Przy przewozie osób do lokali wyborczych wykorzystane zostaną istniejące przystanki przy drogach wszystkich kategorii oraz miejsca wskazane przez Zamawiającego.</w:t>
      </w:r>
    </w:p>
    <w:p w:rsidR="00A37A8C" w:rsidRDefault="00A37A8C" w:rsidP="00A37A8C">
      <w:pPr>
        <w:pStyle w:val="Standard"/>
        <w:jc w:val="both"/>
      </w:pPr>
      <w:r>
        <w:t>1.5. Przewóz osób może odbywać się wyłącznie środkiem transportu spełniającym wymagania techniczne określone w przepisach ustawy z dnia 20 czerwca 1997 r. Prawo o ruchu drogowym</w:t>
      </w:r>
      <w:r>
        <w:br/>
        <w:t xml:space="preserve">(Dz. U. z 2023 r. poz. 1047 z </w:t>
      </w:r>
      <w:proofErr w:type="spellStart"/>
      <w:r>
        <w:t>późn</w:t>
      </w:r>
      <w:proofErr w:type="spellEnd"/>
      <w:r>
        <w:t>. zm.) oraz innymi przepisami związanymi z przewozem osób,</w:t>
      </w:r>
      <w:r>
        <w:br/>
        <w:t xml:space="preserve">w tym ustawy z dnia 6 września 2001 r. o transporcie drogowym (Dz. U. z 2022 r., poz. 2201 z </w:t>
      </w:r>
      <w:proofErr w:type="spellStart"/>
      <w:r>
        <w:t>późn</w:t>
      </w:r>
      <w:proofErr w:type="spellEnd"/>
      <w:r>
        <w:t>. zm.).</w:t>
      </w:r>
    </w:p>
    <w:p w:rsidR="00A37A8C" w:rsidRDefault="00A37A8C" w:rsidP="00A37A8C">
      <w:pPr>
        <w:pStyle w:val="Standard"/>
        <w:jc w:val="both"/>
      </w:pPr>
      <w:r>
        <w:t>1.6. Wykonawca zobowiązany jest posiadać aktualną i ważną polisę ubezpieczenia OC i NW</w:t>
      </w:r>
      <w:r>
        <w:br/>
        <w:t>w zakresie ryzyka wynikającego z prowadzonej działalności.</w:t>
      </w:r>
    </w:p>
    <w:p w:rsidR="00A37A8C" w:rsidRDefault="00A37A8C" w:rsidP="00A37A8C">
      <w:pPr>
        <w:pStyle w:val="Standard"/>
        <w:jc w:val="both"/>
      </w:pPr>
      <w:r>
        <w:t>1.7. Wykonawca zapewnia pasażerom bezpieczny przewóz w tym odpowiednie warunki bezpieczeństwa i higieny.</w:t>
      </w:r>
    </w:p>
    <w:p w:rsidR="00A37A8C" w:rsidRDefault="00A37A8C" w:rsidP="00A37A8C">
      <w:pPr>
        <w:pStyle w:val="Standard"/>
        <w:jc w:val="both"/>
      </w:pPr>
      <w:r>
        <w:t>1.8. Do przewozu osób Wykonawca zapewni pojazdy posiadające powyżej 9 miejsc siedzących.</w:t>
      </w:r>
    </w:p>
    <w:p w:rsidR="00A37A8C" w:rsidRDefault="00A37A8C" w:rsidP="00A37A8C">
      <w:pPr>
        <w:pStyle w:val="Standard"/>
        <w:jc w:val="both"/>
        <w:rPr>
          <w:b/>
          <w:bCs/>
        </w:rPr>
      </w:pPr>
    </w:p>
    <w:p w:rsidR="00A37A8C" w:rsidRDefault="00A37A8C" w:rsidP="00A37A8C">
      <w:pPr>
        <w:pStyle w:val="Standard"/>
        <w:jc w:val="both"/>
        <w:rPr>
          <w:b/>
          <w:bCs/>
        </w:rPr>
      </w:pPr>
      <w:r>
        <w:rPr>
          <w:b/>
          <w:bCs/>
        </w:rPr>
        <w:t>2. Termin wykonania zamówienia</w:t>
      </w:r>
      <w:r>
        <w:t xml:space="preserve">: </w:t>
      </w:r>
      <w:r w:rsidR="00C06335">
        <w:t>7 kwietnia 2024 r.</w:t>
      </w:r>
      <w:r w:rsidR="007F0A8E">
        <w:t xml:space="preserve">, a także w przypadku ewentualnej drugiej tury wyborów. </w:t>
      </w:r>
    </w:p>
    <w:p w:rsidR="00A37A8C" w:rsidRDefault="00A37A8C" w:rsidP="00A37A8C">
      <w:pPr>
        <w:pStyle w:val="Standard"/>
        <w:jc w:val="both"/>
      </w:pPr>
      <w:r>
        <w:rPr>
          <w:b/>
          <w:bCs/>
        </w:rPr>
        <w:t>3. Miejsce i termin składania ofert</w:t>
      </w:r>
      <w:r>
        <w:t xml:space="preserve">: </w:t>
      </w:r>
    </w:p>
    <w:p w:rsidR="00337D46" w:rsidRDefault="00A37A8C" w:rsidP="00C06335">
      <w:pPr>
        <w:pStyle w:val="Standard"/>
        <w:jc w:val="both"/>
        <w:rPr>
          <w:rStyle w:val="Hipercze"/>
          <w:rFonts w:cs="Times New Roman"/>
          <w:color w:val="auto"/>
          <w:u w:val="none"/>
        </w:rPr>
      </w:pPr>
      <w:r w:rsidRPr="00A37A8C">
        <w:rPr>
          <w:rStyle w:val="Hipercze"/>
          <w:rFonts w:cs="Times New Roman"/>
          <w:bCs/>
          <w:color w:val="auto"/>
          <w:u w:val="none"/>
        </w:rPr>
        <w:t xml:space="preserve">Wypełniony i podpisany formularz ofertowy należy dostarczyć w formie skanu na adres e-mailowy: </w:t>
      </w:r>
      <w:hyperlink r:id="rId6" w:history="1">
        <w:r w:rsidRPr="00A37A8C">
          <w:rPr>
            <w:rStyle w:val="Hipercze"/>
            <w:rFonts w:cs="Times New Roman"/>
            <w:color w:val="auto"/>
            <w:u w:val="none"/>
          </w:rPr>
          <w:t>pom@goldap.pl</w:t>
        </w:r>
      </w:hyperlink>
      <w:r w:rsidRPr="00A37A8C">
        <w:rPr>
          <w:rStyle w:val="Hipercze"/>
          <w:rFonts w:cs="Times New Roman"/>
          <w:bCs/>
          <w:color w:val="auto"/>
          <w:u w:val="none"/>
        </w:rPr>
        <w:t xml:space="preserve"> </w:t>
      </w:r>
      <w:r w:rsidRPr="00A37A8C">
        <w:rPr>
          <w:rStyle w:val="Hipercze"/>
          <w:rFonts w:cs="Times New Roman"/>
          <w:color w:val="auto"/>
          <w:u w:val="none"/>
        </w:rPr>
        <w:t xml:space="preserve">z dopiskiem w tytule wiadomości: ,,Zapytanie ofertowe - </w:t>
      </w:r>
      <w:r w:rsidRPr="00A37A8C">
        <w:t>dot.</w:t>
      </w:r>
      <w:r w:rsidR="00C06335">
        <w:t xml:space="preserve"> wykonania usługi</w:t>
      </w:r>
      <w:r w:rsidR="00C06335">
        <w:br/>
        <w:t>w zakresie przewozu osób do lokali wyborczych w związku z wyborami organów jednostek samorządu terytorialnego zarządzonych na dzień 7 kwietnia 2024 r.”</w:t>
      </w:r>
      <w:r w:rsidRPr="00A37A8C">
        <w:rPr>
          <w:b/>
        </w:rPr>
        <w:t xml:space="preserve"> </w:t>
      </w:r>
      <w:r w:rsidRPr="00A37A8C">
        <w:rPr>
          <w:rStyle w:val="Hipercze"/>
          <w:rFonts w:cs="Times New Roman"/>
          <w:color w:val="auto"/>
          <w:u w:val="none"/>
        </w:rPr>
        <w:t>lub złożyć w formie papierowej w Punkcie Obsługi Mieszkańca Urzędu Miejskiego w Gołdapi, Plac Zwycięstwa 14</w:t>
      </w:r>
      <w:r w:rsidR="00337D46">
        <w:rPr>
          <w:rStyle w:val="Hipercze"/>
          <w:rFonts w:cs="Times New Roman"/>
          <w:color w:val="auto"/>
          <w:u w:val="none"/>
        </w:rPr>
        <w:t>, 19-500 Gołdap</w:t>
      </w:r>
    </w:p>
    <w:p w:rsidR="00C06335" w:rsidRPr="00A37A8C" w:rsidRDefault="00A37A8C" w:rsidP="00C06335">
      <w:pPr>
        <w:pStyle w:val="Standard"/>
        <w:jc w:val="both"/>
      </w:pPr>
      <w:r w:rsidRPr="00A37A8C">
        <w:rPr>
          <w:rStyle w:val="Hipercze"/>
          <w:rFonts w:cs="Times New Roman"/>
          <w:color w:val="auto"/>
          <w:u w:val="none"/>
        </w:rPr>
        <w:t xml:space="preserve">w zamkniętej kopercie z dopiskiem „Zapytanie ofertowe - </w:t>
      </w:r>
      <w:r w:rsidRPr="00A37A8C">
        <w:t xml:space="preserve">dot. </w:t>
      </w:r>
      <w:r w:rsidR="00C06335">
        <w:t>wy</w:t>
      </w:r>
      <w:r w:rsidRPr="00A37A8C">
        <w:t>konania</w:t>
      </w:r>
      <w:r w:rsidR="00C06335">
        <w:t xml:space="preserve"> usługi w zakresie </w:t>
      </w:r>
      <w:r w:rsidR="00C06335">
        <w:lastRenderedPageBreak/>
        <w:t>przewozu osób</w:t>
      </w:r>
      <w:r w:rsidR="00337D46">
        <w:t xml:space="preserve"> </w:t>
      </w:r>
      <w:r w:rsidR="00C06335">
        <w:t xml:space="preserve">do lokali wyborczych w związku z wyborami organów jednostek samorządu terytorialnego zarządzonych na dzień 7 kwietnia 2024 r.” do dnia </w:t>
      </w:r>
      <w:r w:rsidR="007F0A8E">
        <w:t>19</w:t>
      </w:r>
      <w:r w:rsidR="00C06335">
        <w:t xml:space="preserve"> marca 2024 r. do godz. 10:00.</w:t>
      </w:r>
    </w:p>
    <w:p w:rsidR="00A37A8C" w:rsidRPr="00A37A8C" w:rsidRDefault="00A37A8C" w:rsidP="00C06335">
      <w:pPr>
        <w:tabs>
          <w:tab w:val="center" w:pos="7056"/>
          <w:tab w:val="right" w:pos="11592"/>
        </w:tabs>
        <w:spacing w:line="200" w:lineRule="atLeast"/>
        <w:rPr>
          <w:b/>
          <w:bCs/>
        </w:rPr>
      </w:pPr>
    </w:p>
    <w:p w:rsidR="00A37A8C" w:rsidRPr="00A37A8C" w:rsidRDefault="00A37A8C" w:rsidP="00A37A8C">
      <w:pPr>
        <w:tabs>
          <w:tab w:val="center" w:pos="7056"/>
          <w:tab w:val="right" w:pos="11592"/>
        </w:tabs>
        <w:spacing w:line="200" w:lineRule="atLeast"/>
        <w:ind w:left="720" w:hanging="716"/>
        <w:jc w:val="both"/>
      </w:pPr>
      <w:r w:rsidRPr="00A37A8C">
        <w:rPr>
          <w:b/>
          <w:bCs/>
        </w:rPr>
        <w:t>4. Otwarcie ofert:</w:t>
      </w:r>
      <w:r w:rsidRPr="00A37A8C">
        <w:rPr>
          <w:rFonts w:cs="Times New Roman"/>
          <w:bCs/>
        </w:rPr>
        <w:t xml:space="preserve"> </w:t>
      </w:r>
      <w:r w:rsidRPr="00A37A8C">
        <w:rPr>
          <w:rStyle w:val="Hipercze"/>
          <w:rFonts w:cs="Times New Roman"/>
          <w:bCs/>
          <w:color w:val="auto"/>
          <w:u w:val="none"/>
        </w:rPr>
        <w:t>Zamawiający dokona otwarcia ofert w swojej siedzibie pod adresem: 19-500</w:t>
      </w:r>
    </w:p>
    <w:p w:rsidR="00A37A8C" w:rsidRPr="00A37A8C" w:rsidRDefault="00A37A8C" w:rsidP="00A37A8C">
      <w:pPr>
        <w:tabs>
          <w:tab w:val="center" w:pos="7056"/>
          <w:tab w:val="right" w:pos="11592"/>
        </w:tabs>
        <w:spacing w:line="200" w:lineRule="atLeast"/>
        <w:ind w:left="720" w:hanging="716"/>
        <w:jc w:val="both"/>
      </w:pPr>
      <w:r w:rsidRPr="00A37A8C">
        <w:rPr>
          <w:rStyle w:val="Hipercze"/>
          <w:rFonts w:cs="Times New Roman"/>
          <w:bCs/>
          <w:color w:val="auto"/>
          <w:u w:val="none"/>
        </w:rPr>
        <w:t xml:space="preserve">Gołdap, Plac Zwycięstwa 14, pokój nr 35, dnia </w:t>
      </w:r>
      <w:r w:rsidR="007F0A8E">
        <w:rPr>
          <w:rStyle w:val="Hipercze"/>
          <w:rFonts w:cs="Times New Roman"/>
          <w:bCs/>
          <w:color w:val="auto"/>
          <w:u w:val="none"/>
        </w:rPr>
        <w:t>19</w:t>
      </w:r>
      <w:r w:rsidR="00337D46">
        <w:rPr>
          <w:rStyle w:val="Hipercze"/>
          <w:rFonts w:cs="Times New Roman"/>
          <w:bCs/>
          <w:color w:val="auto"/>
          <w:u w:val="none"/>
        </w:rPr>
        <w:t xml:space="preserve"> marca 2024 r.</w:t>
      </w:r>
      <w:r w:rsidRPr="00A37A8C">
        <w:rPr>
          <w:rStyle w:val="Hipercze"/>
          <w:rFonts w:cs="Times New Roman"/>
          <w:bCs/>
          <w:color w:val="auto"/>
          <w:u w:val="none"/>
        </w:rPr>
        <w:t xml:space="preserve"> o godzinie 10.15.</w:t>
      </w:r>
    </w:p>
    <w:p w:rsidR="00A37A8C" w:rsidRPr="00A37A8C" w:rsidRDefault="00A37A8C" w:rsidP="00A37A8C">
      <w:pPr>
        <w:pStyle w:val="Standard"/>
        <w:jc w:val="both"/>
        <w:rPr>
          <w:b/>
          <w:bCs/>
        </w:rPr>
      </w:pPr>
    </w:p>
    <w:p w:rsidR="00A37A8C" w:rsidRPr="00A37A8C" w:rsidRDefault="00A37A8C" w:rsidP="00A37A8C">
      <w:pPr>
        <w:pStyle w:val="Standard"/>
        <w:jc w:val="both"/>
        <w:rPr>
          <w:b/>
          <w:bCs/>
        </w:rPr>
      </w:pPr>
      <w:r w:rsidRPr="00A37A8C">
        <w:rPr>
          <w:b/>
          <w:bCs/>
        </w:rPr>
        <w:t>5. Opis sposobu przygotowania oferty:</w:t>
      </w:r>
    </w:p>
    <w:p w:rsidR="00A37A8C" w:rsidRPr="00A37A8C" w:rsidRDefault="00A37A8C" w:rsidP="00A37A8C">
      <w:pPr>
        <w:pStyle w:val="Standard"/>
        <w:jc w:val="both"/>
      </w:pPr>
      <w:r w:rsidRPr="00A37A8C">
        <w:t>5.1. Oferta musi być sporządzona z zachowaniem formy pisemnej pod rygorem nieważności.</w:t>
      </w:r>
    </w:p>
    <w:p w:rsidR="00A37A8C" w:rsidRPr="00A37A8C" w:rsidRDefault="00A37A8C" w:rsidP="00A37A8C">
      <w:pPr>
        <w:pStyle w:val="Standard"/>
        <w:jc w:val="both"/>
      </w:pPr>
      <w:r w:rsidRPr="00A37A8C">
        <w:t>5.2. Oferta musi być sporządzona w sposób czytelny (pismem maszynowym, na komputerze, bądź odręcznie).</w:t>
      </w:r>
    </w:p>
    <w:p w:rsidR="00A37A8C" w:rsidRPr="00A37A8C" w:rsidRDefault="00A37A8C" w:rsidP="00A37A8C">
      <w:pPr>
        <w:pStyle w:val="Standard"/>
        <w:jc w:val="both"/>
      </w:pPr>
      <w:r w:rsidRPr="00A37A8C">
        <w:t>5.3. Treść oferty musi odpowiadać treści Zapytania ofertowego.</w:t>
      </w:r>
    </w:p>
    <w:p w:rsidR="00A37A8C" w:rsidRPr="00A37A8C" w:rsidRDefault="00A37A8C" w:rsidP="00A37A8C">
      <w:pPr>
        <w:pStyle w:val="Standard"/>
        <w:jc w:val="both"/>
      </w:pPr>
      <w:r w:rsidRPr="00A37A8C">
        <w:t>5.4. Oferta musi być podpisana przez osobę upoważnioną do reprezentowania Wykonawcy.</w:t>
      </w:r>
    </w:p>
    <w:p w:rsidR="00A37A8C" w:rsidRPr="00A37A8C" w:rsidRDefault="00A37A8C" w:rsidP="00A37A8C">
      <w:pPr>
        <w:pStyle w:val="Standard"/>
        <w:jc w:val="both"/>
      </w:pPr>
      <w:r w:rsidRPr="00A37A8C">
        <w:t>Pełnomocnictwo do podpisania oferty musi być dołączone do oferty, jeżeli nie wynika ono</w:t>
      </w:r>
    </w:p>
    <w:p w:rsidR="00A37A8C" w:rsidRPr="00A37A8C" w:rsidRDefault="00A37A8C" w:rsidP="00A37A8C">
      <w:pPr>
        <w:pStyle w:val="Standard"/>
        <w:jc w:val="both"/>
      </w:pPr>
      <w:r w:rsidRPr="00A37A8C">
        <w:t>z innych dokumentów załączonych przez Wykonawcę.</w:t>
      </w:r>
    </w:p>
    <w:p w:rsidR="00A37A8C" w:rsidRPr="00A37A8C" w:rsidRDefault="00A37A8C" w:rsidP="00A37A8C">
      <w:pPr>
        <w:pStyle w:val="Standard"/>
        <w:jc w:val="both"/>
      </w:pPr>
      <w:r w:rsidRPr="00A37A8C">
        <w:t>5.5. Jeżeli osoba podpisująca ofertę działa na podstawie pełnomocnictwa, to pełnomocnictwo to musi w swej treści jednoznacznie wskazywać uprawnienie do podpisania oferty. Pełnomocnictwo to musi zostać dołączone do oferty i musi być złożone w oryginale lub kopii poświadczonej za zgodność</w:t>
      </w:r>
      <w:r w:rsidRPr="00A37A8C">
        <w:br/>
        <w:t>z oryginałem (kopia pełnomocnictwa powinna być poświadczona notarialnie).</w:t>
      </w:r>
    </w:p>
    <w:p w:rsidR="00A37A8C" w:rsidRPr="00A37A8C" w:rsidRDefault="00A37A8C" w:rsidP="00A37A8C">
      <w:pPr>
        <w:pStyle w:val="Standard"/>
        <w:jc w:val="both"/>
      </w:pPr>
      <w:r w:rsidRPr="00A37A8C">
        <w:t>5.6. Oferta musi być sporządzona w języku polskim. Każdy dokument składający się na ofertę</w:t>
      </w:r>
    </w:p>
    <w:p w:rsidR="00A37A8C" w:rsidRPr="00A37A8C" w:rsidRDefault="00A37A8C" w:rsidP="00A37A8C">
      <w:pPr>
        <w:pStyle w:val="Standard"/>
        <w:jc w:val="both"/>
      </w:pPr>
      <w:r w:rsidRPr="00A37A8C">
        <w:t>sporządzony w innym języku niż język polski winien być złożony wraz z tłumaczeniem na język polski, poświadczonym przez Wykonawcę. W razie wątpliwości uznaje się, iż wersja polskojęzyczna jest wersją wiążącą.</w:t>
      </w:r>
    </w:p>
    <w:p w:rsidR="00A37A8C" w:rsidRPr="00A37A8C" w:rsidRDefault="00A37A8C" w:rsidP="00A37A8C">
      <w:pPr>
        <w:pStyle w:val="Standard"/>
        <w:jc w:val="both"/>
      </w:pPr>
      <w:r w:rsidRPr="00A37A8C">
        <w:t>5.7. Zaleca się by każda zawierająca jakąkolwiek treść strona oferty była podpisana lub parafowana przez Wykonawcę. Każda poprawka w treści oferty, a w szczególności każde przerobienie, przekreślenie, uzupełnienie, nadpisanie etc. powinny być parafowane przez Wykonawcę.</w:t>
      </w:r>
    </w:p>
    <w:p w:rsidR="00A37A8C" w:rsidRPr="00A37A8C" w:rsidRDefault="00A37A8C" w:rsidP="00A37A8C">
      <w:pPr>
        <w:pStyle w:val="Standard"/>
        <w:jc w:val="both"/>
      </w:pPr>
      <w:r w:rsidRPr="00A37A8C">
        <w:t>5.8. Zaleca się, przy sporządzaniu oferty, skorzystanie ze wzoru formularza oferty przygotowanego przez Zamawiającego, stanowiącego załącznik nr 2 do zapytania ofertowego. Wykonawca może przedstawić ofertę na swoim formularzu z zastrzeżeniem, że musi zawierać wszystkie informacje określone przez Zamawiającego w przygotowanym wzorze.</w:t>
      </w:r>
    </w:p>
    <w:p w:rsidR="00A37A8C" w:rsidRPr="00A37A8C" w:rsidRDefault="00A37A8C" w:rsidP="00A37A8C">
      <w:pPr>
        <w:pStyle w:val="Standard"/>
        <w:jc w:val="both"/>
      </w:pPr>
      <w:r w:rsidRPr="00A37A8C">
        <w:t>5.9. Wykonawca ponosi wszelkie koszty związane z przygotowaniem i złożeniem oferty.</w:t>
      </w:r>
    </w:p>
    <w:p w:rsidR="00A37A8C" w:rsidRPr="00A37A8C" w:rsidRDefault="00A37A8C" w:rsidP="00A37A8C">
      <w:pPr>
        <w:pStyle w:val="Standard"/>
        <w:jc w:val="both"/>
      </w:pPr>
      <w:r w:rsidRPr="00A37A8C">
        <w:t>5.10. Złożenie więcej niż jednej oferty lub złożenie oferty zawierającej propozycje alternatywne spowoduje odrzucenie wszystkich ofert złożonych przez Wykonawcę.</w:t>
      </w:r>
    </w:p>
    <w:p w:rsidR="00A37A8C" w:rsidRPr="00A37A8C" w:rsidRDefault="00A37A8C" w:rsidP="00A37A8C">
      <w:pPr>
        <w:pStyle w:val="Standard"/>
        <w:jc w:val="both"/>
        <w:rPr>
          <w:b/>
          <w:bCs/>
        </w:rPr>
      </w:pPr>
    </w:p>
    <w:p w:rsidR="00A37A8C" w:rsidRPr="00A37A8C" w:rsidRDefault="00A37A8C" w:rsidP="00A37A8C">
      <w:pPr>
        <w:pStyle w:val="Standard"/>
        <w:jc w:val="both"/>
        <w:rPr>
          <w:b/>
          <w:bCs/>
        </w:rPr>
      </w:pPr>
      <w:r w:rsidRPr="00A37A8C">
        <w:rPr>
          <w:b/>
          <w:bCs/>
        </w:rPr>
        <w:t xml:space="preserve">6. Kryteria ceny ofert: </w:t>
      </w:r>
    </w:p>
    <w:p w:rsidR="00A37A8C" w:rsidRPr="00A37A8C" w:rsidRDefault="00A37A8C" w:rsidP="00A37A8C">
      <w:pPr>
        <w:tabs>
          <w:tab w:val="center" w:pos="7056"/>
          <w:tab w:val="right" w:pos="11592"/>
        </w:tabs>
        <w:spacing w:line="200" w:lineRule="atLeast"/>
        <w:ind w:left="720" w:hanging="351"/>
      </w:pPr>
      <w:r w:rsidRPr="00A37A8C">
        <w:rPr>
          <w:rStyle w:val="Hipercze"/>
          <w:rFonts w:cs="Times New Roman"/>
          <w:color w:val="auto"/>
          <w:u w:val="none"/>
        </w:rPr>
        <w:t>Cena – 100 %</w:t>
      </w:r>
    </w:p>
    <w:p w:rsidR="00A37A8C" w:rsidRPr="00A37A8C" w:rsidRDefault="00A37A8C" w:rsidP="00A37A8C">
      <w:pPr>
        <w:tabs>
          <w:tab w:val="center" w:pos="7056"/>
          <w:tab w:val="right" w:pos="11592"/>
        </w:tabs>
        <w:spacing w:line="200" w:lineRule="atLeast"/>
        <w:ind w:left="720" w:hanging="351"/>
      </w:pPr>
    </w:p>
    <w:p w:rsidR="00A37A8C" w:rsidRPr="00A37A8C" w:rsidRDefault="00A37A8C" w:rsidP="00A37A8C">
      <w:pPr>
        <w:pStyle w:val="WW-Tekstpodstawowy3"/>
        <w:tabs>
          <w:tab w:val="left" w:pos="720"/>
          <w:tab w:val="center" w:pos="4896"/>
          <w:tab w:val="right" w:pos="9432"/>
        </w:tabs>
        <w:spacing w:line="200" w:lineRule="atLeast"/>
      </w:pPr>
      <w:r w:rsidRPr="00A37A8C">
        <w:rPr>
          <w:rFonts w:eastAsia="Tahoma" w:cs="Times New Roman"/>
        </w:rPr>
        <w:t>Oferta o najniższej cenie uzyska maksymalną ilość punktów tj.: 10 pkt., pozostałym Wykonawcom  przyznana zostanie odpowiednio mniejsza (proporcjonalnie mniejsza) ilość punktów wg. wzoru</w:t>
      </w:r>
    </w:p>
    <w:p w:rsidR="00A37A8C" w:rsidRPr="00A37A8C" w:rsidRDefault="00A37A8C" w:rsidP="00A37A8C">
      <w:pPr>
        <w:pStyle w:val="WW-Tekstpodstawowy3"/>
        <w:tabs>
          <w:tab w:val="left" w:pos="720"/>
          <w:tab w:val="center" w:pos="4896"/>
          <w:tab w:val="right" w:pos="9432"/>
        </w:tabs>
        <w:spacing w:line="200" w:lineRule="atLeast"/>
        <w:rPr>
          <w:rFonts w:eastAsia="Tahoma" w:cs="Times New Roman"/>
        </w:rPr>
      </w:pPr>
    </w:p>
    <w:p w:rsidR="00A37A8C" w:rsidRPr="00A37A8C" w:rsidRDefault="00A37A8C" w:rsidP="00A37A8C">
      <w:pPr>
        <w:tabs>
          <w:tab w:val="left" w:pos="720"/>
          <w:tab w:val="left" w:pos="3240"/>
        </w:tabs>
        <w:spacing w:line="200" w:lineRule="atLeast"/>
        <w:ind w:left="720" w:hanging="635"/>
        <w:jc w:val="both"/>
      </w:pPr>
      <w:r w:rsidRPr="00A37A8C">
        <w:rPr>
          <w:rStyle w:val="Hipercze"/>
          <w:rFonts w:cs="Times New Roman"/>
          <w:color w:val="auto"/>
          <w:u w:val="none"/>
        </w:rPr>
        <w:tab/>
        <w:t>[(cena najniższa: cena badanej oferty) x 10] x 100 %</w:t>
      </w:r>
    </w:p>
    <w:p w:rsidR="00A37A8C" w:rsidRPr="00A37A8C" w:rsidRDefault="00A37A8C" w:rsidP="00A37A8C">
      <w:pPr>
        <w:tabs>
          <w:tab w:val="left" w:pos="720"/>
          <w:tab w:val="left" w:pos="3240"/>
        </w:tabs>
        <w:spacing w:line="200" w:lineRule="atLeast"/>
        <w:ind w:left="720" w:hanging="635"/>
        <w:jc w:val="both"/>
      </w:pPr>
    </w:p>
    <w:p w:rsidR="00A37A8C" w:rsidRPr="00A37A8C" w:rsidRDefault="00A37A8C" w:rsidP="00A37A8C">
      <w:pPr>
        <w:pStyle w:val="Tekstpodstawowywcity"/>
        <w:tabs>
          <w:tab w:val="left" w:pos="360"/>
          <w:tab w:val="center" w:pos="4332"/>
          <w:tab w:val="right" w:pos="8868"/>
        </w:tabs>
        <w:spacing w:line="200" w:lineRule="atLeast"/>
        <w:ind w:left="0"/>
        <w:jc w:val="both"/>
      </w:pPr>
      <w:r w:rsidRPr="00A37A8C">
        <w:rPr>
          <w:rFonts w:cs="Times New Roman"/>
          <w:szCs w:val="24"/>
        </w:rPr>
        <w:t>- Cena ofertowa musi być podana w formie ryczałtu.</w:t>
      </w:r>
    </w:p>
    <w:p w:rsidR="00A37A8C" w:rsidRPr="00A37A8C" w:rsidRDefault="00A37A8C" w:rsidP="00A37A8C">
      <w:pPr>
        <w:pStyle w:val="Tekstpodstawowywcity"/>
        <w:tabs>
          <w:tab w:val="left" w:pos="360"/>
          <w:tab w:val="center" w:pos="4332"/>
          <w:tab w:val="right" w:pos="8868"/>
        </w:tabs>
        <w:spacing w:line="200" w:lineRule="atLeast"/>
        <w:ind w:left="0"/>
        <w:jc w:val="both"/>
      </w:pPr>
      <w:r w:rsidRPr="00A37A8C">
        <w:rPr>
          <w:rFonts w:cs="Times New Roman"/>
          <w:szCs w:val="24"/>
        </w:rPr>
        <w:t>- Cena określona przez Wykonawcę zostanie przyjęta na cały okres obowiązywania umowy: nie będzie podlegała zmianom i waloryzacji</w:t>
      </w:r>
      <w:r w:rsidRPr="00A37A8C">
        <w:rPr>
          <w:rFonts w:cs="Times New Roman"/>
          <w:iCs/>
          <w:szCs w:val="24"/>
        </w:rPr>
        <w:t>.</w:t>
      </w:r>
    </w:p>
    <w:p w:rsidR="00A37A8C" w:rsidRPr="00A37A8C" w:rsidRDefault="00A37A8C" w:rsidP="00A37A8C">
      <w:pPr>
        <w:pStyle w:val="Tekstpodstawowywcity"/>
        <w:tabs>
          <w:tab w:val="left" w:pos="360"/>
          <w:tab w:val="center" w:pos="4500"/>
          <w:tab w:val="right" w:pos="9036"/>
        </w:tabs>
        <w:spacing w:line="200" w:lineRule="atLeast"/>
        <w:ind w:left="0"/>
        <w:jc w:val="both"/>
      </w:pPr>
      <w:r w:rsidRPr="00A37A8C">
        <w:rPr>
          <w:rFonts w:cs="Times New Roman"/>
          <w:bCs/>
          <w:szCs w:val="24"/>
        </w:rPr>
        <w:t>- Cena musi być wyrażona w złotych polskich, do dwóch miejsc po przecinku</w:t>
      </w:r>
      <w:r w:rsidRPr="00A37A8C">
        <w:rPr>
          <w:rStyle w:val="Hipercze"/>
          <w:rFonts w:cs="Times New Roman"/>
          <w:bCs/>
          <w:color w:val="auto"/>
          <w:szCs w:val="24"/>
          <w:u w:val="none"/>
        </w:rPr>
        <w:t>.</w:t>
      </w:r>
    </w:p>
    <w:p w:rsidR="00A37A8C" w:rsidRPr="00A37A8C" w:rsidRDefault="00A37A8C" w:rsidP="00A37A8C">
      <w:pPr>
        <w:pStyle w:val="Tekstpodstawowywcity"/>
        <w:tabs>
          <w:tab w:val="left" w:pos="360"/>
          <w:tab w:val="center" w:pos="4500"/>
          <w:tab w:val="right" w:pos="9036"/>
        </w:tabs>
        <w:spacing w:line="200" w:lineRule="atLeast"/>
        <w:ind w:left="0"/>
        <w:jc w:val="both"/>
      </w:pPr>
      <w:r w:rsidRPr="00A37A8C">
        <w:rPr>
          <w:rStyle w:val="Hipercze"/>
          <w:rFonts w:cs="Times New Roman"/>
          <w:bCs/>
          <w:color w:val="auto"/>
          <w:szCs w:val="24"/>
          <w:u w:val="none"/>
        </w:rPr>
        <w:t xml:space="preserve">- Cena może być tylko jedna, nie dopuszcza się wariantowości cen. </w:t>
      </w:r>
    </w:p>
    <w:p w:rsidR="00A37A8C" w:rsidRPr="00A37A8C" w:rsidRDefault="00A37A8C" w:rsidP="00A37A8C">
      <w:pPr>
        <w:pStyle w:val="Tekstpodstawowywcity"/>
        <w:tabs>
          <w:tab w:val="left" w:pos="360"/>
          <w:tab w:val="center" w:pos="4500"/>
          <w:tab w:val="right" w:pos="9036"/>
        </w:tabs>
        <w:spacing w:line="200" w:lineRule="atLeast"/>
        <w:ind w:left="0"/>
        <w:jc w:val="both"/>
      </w:pPr>
      <w:r w:rsidRPr="00A37A8C">
        <w:rPr>
          <w:rStyle w:val="Hipercze"/>
          <w:rFonts w:cs="Times New Roman"/>
          <w:bCs/>
          <w:color w:val="auto"/>
          <w:szCs w:val="24"/>
          <w:u w:val="none"/>
        </w:rPr>
        <w:t xml:space="preserve">- Cena musi uwzględniać wszystkie koszty, jakie mogą powstać w trakcie realizacji zamówienia. </w:t>
      </w:r>
    </w:p>
    <w:p w:rsidR="00A37A8C" w:rsidRPr="00A37A8C" w:rsidRDefault="00A37A8C" w:rsidP="00A37A8C">
      <w:pPr>
        <w:pStyle w:val="Standard"/>
        <w:jc w:val="both"/>
        <w:rPr>
          <w:b/>
          <w:bCs/>
        </w:rPr>
      </w:pPr>
    </w:p>
    <w:p w:rsidR="00A37A8C" w:rsidRDefault="00A37A8C" w:rsidP="00A37A8C">
      <w:pPr>
        <w:pStyle w:val="Standard"/>
        <w:jc w:val="both"/>
        <w:rPr>
          <w:b/>
          <w:bCs/>
        </w:rPr>
      </w:pPr>
      <w:r>
        <w:rPr>
          <w:b/>
          <w:bCs/>
        </w:rPr>
        <w:t>7. Tryb postępowania:</w:t>
      </w:r>
    </w:p>
    <w:p w:rsidR="00A37A8C" w:rsidRDefault="00A37A8C" w:rsidP="00A37A8C">
      <w:pPr>
        <w:pStyle w:val="Standard"/>
        <w:jc w:val="both"/>
      </w:pPr>
      <w:r>
        <w:t>Zamawiający zastrzega sobie prawo odstąpienia od niniejszego zapytania ofertowego na każdym jego etapie, bez podania przyczyn.</w:t>
      </w:r>
    </w:p>
    <w:p w:rsidR="00A37A8C" w:rsidRDefault="00A37A8C" w:rsidP="00A37A8C">
      <w:pPr>
        <w:rPr>
          <w:b/>
          <w:bCs/>
        </w:rPr>
      </w:pPr>
    </w:p>
    <w:p w:rsidR="00A37A8C" w:rsidRDefault="00A37A8C" w:rsidP="00A37A8C">
      <w:pPr>
        <w:rPr>
          <w:b/>
          <w:bCs/>
        </w:rPr>
      </w:pPr>
    </w:p>
    <w:p w:rsidR="00A37A8C" w:rsidRDefault="00A37A8C" w:rsidP="00A37A8C">
      <w:r>
        <w:rPr>
          <w:b/>
          <w:bCs/>
        </w:rPr>
        <w:t>8. Pozostałe informacje:</w:t>
      </w:r>
    </w:p>
    <w:p w:rsidR="00A37A8C" w:rsidRDefault="00A37A8C" w:rsidP="00A37A8C">
      <w:pPr>
        <w:jc w:val="both"/>
      </w:pPr>
      <w:r>
        <w:t>a) W toku badania i oceny ofert Zamawiający może żądać od Wykonawcy dodatkowych wyjaśnień dotyczących treści złożonych ofert.</w:t>
      </w:r>
    </w:p>
    <w:p w:rsidR="00A37A8C" w:rsidRDefault="00A37A8C" w:rsidP="00A37A8C">
      <w:pPr>
        <w:jc w:val="both"/>
      </w:pPr>
      <w:r>
        <w:t xml:space="preserve">b) Osobą uprawnioną do kontaktu ze strony Zamawiającego jest: Eliza Łaskarzewska z Wydziału Oświaty i Spraw Społecznych Urzędu Miejskiego w Gołdapi, telefon: </w:t>
      </w:r>
      <w:r w:rsidR="00C06335">
        <w:t>(</w:t>
      </w:r>
      <w:r>
        <w:t>87</w:t>
      </w:r>
      <w:r w:rsidR="00C06335">
        <w:t>)</w:t>
      </w:r>
      <w:r>
        <w:t xml:space="preserve"> 615</w:t>
      </w:r>
      <w:r w:rsidR="00C06335">
        <w:t>-</w:t>
      </w:r>
      <w:r>
        <w:t>60</w:t>
      </w:r>
      <w:r w:rsidR="00C06335">
        <w:t>-</w:t>
      </w:r>
      <w:r>
        <w:t>62, email: eliza.laskarzewska@goldap.pl</w:t>
      </w:r>
    </w:p>
    <w:p w:rsidR="00A37A8C" w:rsidRDefault="00A37A8C" w:rsidP="00A37A8C">
      <w:pPr>
        <w:pStyle w:val="Standard"/>
        <w:jc w:val="both"/>
      </w:pPr>
    </w:p>
    <w:p w:rsidR="00A37A8C" w:rsidRDefault="00A37A8C" w:rsidP="00A37A8C">
      <w:pPr>
        <w:pStyle w:val="Textbody"/>
        <w:jc w:val="both"/>
      </w:pPr>
      <w:r>
        <w:rPr>
          <w:b/>
          <w:color w:val="000000"/>
          <w:shd w:val="clear" w:color="auto" w:fill="FFFFFF"/>
        </w:rPr>
        <w:t>9</w:t>
      </w:r>
      <w:r>
        <w:rPr>
          <w:b/>
        </w:rPr>
        <w:t>. Informacja o podstawie wykluczenia:</w:t>
      </w:r>
    </w:p>
    <w:p w:rsidR="00A37A8C" w:rsidRDefault="00A37A8C" w:rsidP="00A37A8C">
      <w:pPr>
        <w:pStyle w:val="Textbody"/>
        <w:jc w:val="both"/>
      </w:pPr>
      <w:r>
        <w:t>Zgodnie z art. 1 pkt 3 ustawy w celu przeciwdziałania wspieraniu agresji Federacji Rosyjskiej</w:t>
      </w:r>
      <w:r>
        <w:br/>
        <w:t>na Ukrainę rozpoczętej w dniu 24 lutego 2022 r., wobec osób i podmiotów wpisanych na listę,</w:t>
      </w:r>
      <w:r>
        <w:br/>
        <w:t>o której mowa w art. 2 ustawy, stosuje się sankcje polegające m.in. na wykluczeniu z postępowania</w:t>
      </w:r>
      <w:r>
        <w:br/>
        <w:t>o udzielenie zamówienia publicznego lub konkursu prowadzonego na podstawie ustawy z dnia</w:t>
      </w:r>
      <w:r>
        <w:br/>
        <w:t xml:space="preserve">11 września 2019 r. – Prawo zamówień publicznych (Dz. U. z 2021 r. poz. 1129, z </w:t>
      </w:r>
      <w:proofErr w:type="spellStart"/>
      <w:r>
        <w:t>późn</w:t>
      </w:r>
      <w:proofErr w:type="spellEnd"/>
      <w:r>
        <w:t>. zm.),</w:t>
      </w:r>
      <w:r>
        <w:br/>
        <w:t xml:space="preserve">zwanej dalej „ustawą </w:t>
      </w:r>
      <w:proofErr w:type="spellStart"/>
      <w:r>
        <w:t>Pzp</w:t>
      </w:r>
      <w:proofErr w:type="spellEnd"/>
      <w:r>
        <w:t>”.</w:t>
      </w:r>
    </w:p>
    <w:p w:rsidR="00A37A8C" w:rsidRDefault="00A37A8C" w:rsidP="00A37A8C">
      <w:pPr>
        <w:pStyle w:val="Textbody"/>
        <w:jc w:val="both"/>
      </w:pPr>
      <w:r>
        <w:t xml:space="preserve">Na podstawie art. 7 ust. 1 ustawy z postępowania o udzielenie zamówienia publicznego </w:t>
      </w:r>
      <w:r>
        <w:br/>
        <w:t xml:space="preserve">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:rsidR="00A37A8C" w:rsidRDefault="00A37A8C" w:rsidP="00A37A8C">
      <w:pPr>
        <w:pStyle w:val="Textbody"/>
        <w:ind w:left="432" w:hanging="432"/>
        <w:jc w:val="both"/>
      </w:pPr>
      <w:r>
        <w:t xml:space="preserve">1. Wykonawcę oraz uczestnika konkursu wymienionego w wykazach określonych </w:t>
      </w:r>
      <w:r>
        <w:br/>
        <w:t xml:space="preserve">w rozporządzeniu 765/2006 i rozporządzeniu 269/2014 albo wpisanego na listę na podstawie decyzji w sprawie wpisu na listę rozstrzygającej o zastosowaniu środka, o którym mowa </w:t>
      </w:r>
      <w:r>
        <w:br/>
        <w:t>w art. 1 pkt 3 ustawy;</w:t>
      </w:r>
    </w:p>
    <w:p w:rsidR="00A37A8C" w:rsidRDefault="00A37A8C" w:rsidP="00A37A8C">
      <w:pPr>
        <w:pStyle w:val="Textbody"/>
        <w:ind w:left="432" w:hanging="432"/>
        <w:jc w:val="both"/>
      </w:pPr>
      <w:r>
        <w:t>2.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</w:t>
      </w:r>
      <w:r>
        <w:br/>
        <w:t>w sprawie wpisu na listę rozstrzygającej o zastosowaniu środka, o którym mowa w art. 1 pkt 3 ustawy;</w:t>
      </w:r>
    </w:p>
    <w:p w:rsidR="00A37A8C" w:rsidRPr="00337D46" w:rsidRDefault="00A37A8C" w:rsidP="00337D46">
      <w:pPr>
        <w:pStyle w:val="Textbody"/>
        <w:ind w:left="432" w:hanging="432"/>
        <w:jc w:val="both"/>
      </w:pPr>
      <w:r>
        <w:t xml:space="preserve">3. Wykonawcę oraz uczestnika konkursu, którego jednostką dominującą w rozumieniu art. 3 ust. 1 pkt 37 ustawy z dnia 29 września 1994 r. o rachunkowości (Dz. U. z 2021 r. poz. 217, 2105 </w:t>
      </w:r>
      <w:r>
        <w:br/>
        <w:t xml:space="preserve">i 2106), jest podmiot wymieniony w wykazach określonych w rozporządzeniu 765/2006 </w:t>
      </w:r>
      <w: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A37A8C" w:rsidRDefault="00A37A8C" w:rsidP="00A37A8C">
      <w:pPr>
        <w:pStyle w:val="Textbody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10. Informacje dodatkowe:</w:t>
      </w:r>
    </w:p>
    <w:p w:rsidR="00A37A8C" w:rsidRDefault="00A37A8C" w:rsidP="00A37A8C">
      <w:pPr>
        <w:pStyle w:val="Textbody"/>
        <w:jc w:val="both"/>
        <w:rPr>
          <w:b/>
        </w:rPr>
      </w:pPr>
      <w:r>
        <w:rPr>
          <w:b/>
        </w:rPr>
        <w:t>Klauzula informacyjna przy postępowaniu o udzielenie zamówienia publicznego</w:t>
      </w:r>
    </w:p>
    <w:p w:rsidR="00A37A8C" w:rsidRDefault="00A37A8C" w:rsidP="00A37A8C">
      <w:pPr>
        <w:pStyle w:val="Textbody"/>
        <w:spacing w:after="113"/>
        <w:jc w:val="both"/>
      </w:pPr>
      <w:r>
        <w:t xml:space="preserve">W związku z realizacją wymogów Rozporządzenia Parlamentu Europejskiego i Rady (UE) 2016/679 z dnia 27 kwietnia 2016 r. w sprawie ochrony osób fizycznych w związku z przetwarzaniem danych osobowych </w:t>
      </w:r>
      <w:r>
        <w:br/>
        <w:t>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A37A8C" w:rsidRDefault="00A37A8C" w:rsidP="00A37A8C">
      <w:pPr>
        <w:pStyle w:val="Textbody"/>
        <w:spacing w:after="113"/>
        <w:ind w:left="369" w:hanging="369"/>
        <w:jc w:val="both"/>
      </w:pPr>
      <w:r>
        <w:t>1.      Administratorem Pani/Pana danych osobowych jest Gmina Gołdap reprezentowana przez Burmistrza z siedzibą przy Pl. Zwycięstwa 14, 19-500 Gołdap, adres e-mail: pom@goldap.pl, tel. 87 615-60-00;</w:t>
      </w:r>
    </w:p>
    <w:p w:rsidR="00A37A8C" w:rsidRDefault="00A37A8C" w:rsidP="00A37A8C">
      <w:pPr>
        <w:pStyle w:val="Textbody"/>
        <w:spacing w:after="113"/>
        <w:ind w:left="369" w:hanging="369"/>
        <w:jc w:val="both"/>
      </w:pPr>
      <w:r>
        <w:t xml:space="preserve">2.      Jeśli ma Pani/Pan pytania dotyczące sposobu i zakresu przetwarzania Pani/Pana danych osobowych, a także przysługujących Pani/Panu uprawnień, może się Pani/Pan skontaktować się </w:t>
      </w:r>
      <w:r>
        <w:br/>
        <w:t>z Inspektorem Ochrony Danych, e-mail: iod@goldap.pl.</w:t>
      </w:r>
    </w:p>
    <w:p w:rsidR="00A37A8C" w:rsidRDefault="00A37A8C" w:rsidP="00A37A8C">
      <w:pPr>
        <w:pStyle w:val="Textbody"/>
        <w:spacing w:after="113"/>
        <w:ind w:left="369" w:hanging="369"/>
        <w:jc w:val="both"/>
      </w:pPr>
      <w:r>
        <w:lastRenderedPageBreak/>
        <w:t>3.      Pani/Pana dane osobowe będą przetwarzane w związku z postępowaniem o udzielenie zamówienia publicznego, w tym w celu ewentualnego zawarcia umowy na wykonania zadania będącego celem niniejszego postępowania.</w:t>
      </w:r>
    </w:p>
    <w:p w:rsidR="00A37A8C" w:rsidRDefault="00A37A8C" w:rsidP="00A37A8C">
      <w:pPr>
        <w:pStyle w:val="Textbody"/>
        <w:spacing w:after="113"/>
        <w:ind w:left="369" w:hanging="369"/>
        <w:jc w:val="both"/>
      </w:pPr>
      <w:r>
        <w:t xml:space="preserve">4.      Pani/Pana dane osobowe będą przetwarzane na podstawie art. 6 ust. 1 lit c RODO – przetwarzanie jest niezbędne do wypełnienia obowiązku prawnego ciążącego na administratorze, tj. ustawy  z dnia 11września 2019 roku Prawo zamówień  publicznych (dalej „ustawa </w:t>
      </w:r>
      <w:proofErr w:type="spellStart"/>
      <w:r>
        <w:t>Pzp</w:t>
      </w:r>
      <w:proofErr w:type="spellEnd"/>
      <w:r>
        <w:t xml:space="preserve">”), ustawy  o narodowym zasobie archiwalnym i archiwach oraz na podstawie art. 6 ust. 1 lit b RODO </w:t>
      </w:r>
      <w:r>
        <w:br/>
        <w:t>(w przypadku zawarcia umowy na wykonania zadania).</w:t>
      </w:r>
    </w:p>
    <w:p w:rsidR="00A37A8C" w:rsidRDefault="00A37A8C" w:rsidP="00A37A8C">
      <w:pPr>
        <w:pStyle w:val="Textbody"/>
        <w:spacing w:after="113"/>
        <w:ind w:left="369" w:hanging="369"/>
        <w:jc w:val="both"/>
      </w:pPr>
      <w:r>
        <w:t>5.      Podanie danych osobowych w związku udziałem w postępowaniu o zamówienia publiczne nie jest obowiązkowe, ale może być warunkiem niezbędnym do wzięcia w nim udziału. Wynika to stąd, że w zależności od przedmiotu zamówienia, zamawiający może żądać ich podania na podstawie przepisów ustawy Prawo zamówień publicznych oraz wydanych do niej przepisów wykonawczych.</w:t>
      </w:r>
    </w:p>
    <w:p w:rsidR="00A37A8C" w:rsidRDefault="00A37A8C" w:rsidP="00A37A8C">
      <w:pPr>
        <w:pStyle w:val="Textbody"/>
        <w:spacing w:after="113"/>
        <w:ind w:left="369" w:hanging="369"/>
        <w:jc w:val="both"/>
      </w:pPr>
      <w:r>
        <w:t xml:space="preserve">6.      Państwa dane pozyskane w związku z postępowaniem o udzielenie zamówienia publicznego przekazywane będą wszystkim zainteresowanym podmiotom i osobom, gdyż co do zasady postępowanie o udzielenie zamówienia publicznego jest jawne. Ograniczenie dostępu do Państwa danych o których mowa wyżej może wystąpić jedynie w  szczególnych przypadkach jeśli jest to uzasadnione ochroną prywatności zgodnie z art. 18 oraz art. 74 ustawy </w:t>
      </w:r>
      <w:proofErr w:type="spellStart"/>
      <w:r>
        <w:t>Pzp</w:t>
      </w:r>
      <w:proofErr w:type="spellEnd"/>
      <w:r>
        <w:t xml:space="preserve">. Ponadto odbiorcą danych zawartych w dokumentach związanych z postępowaniem o za mówienie publiczne mogą być podmioty z którymi Administrator zawarł umowy lub porozumienia na korzystanie </w:t>
      </w:r>
      <w:r>
        <w:br/>
        <w:t>z udostępnianych przez nie systemów informatycznych w zakresie przekazywania lub archiwizacji danych. Zakres przekazania danych tym odbiorcom ograniczony jest jednak wyłącznie 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  <w:r>
        <w:br/>
        <w:t>W związku z jawnością postępowania o udzielenie zamówienia publicznego Państwa dane  mogą być przekazywane do państw z poza EOG z zastrzeżeniem, o którym mowa powyżej.</w:t>
      </w:r>
    </w:p>
    <w:p w:rsidR="00A37A8C" w:rsidRDefault="00A37A8C" w:rsidP="00A37A8C">
      <w:pPr>
        <w:pStyle w:val="Textbody"/>
        <w:spacing w:after="113"/>
        <w:ind w:left="369" w:hanging="369"/>
        <w:jc w:val="both"/>
      </w:pPr>
      <w:r>
        <w:t xml:space="preserve">7.      Pani/Pana dane osobowe będą przechowywane, zgodnie z art. 78 ust. 1  ustawy </w:t>
      </w:r>
      <w:proofErr w:type="spellStart"/>
      <w:r>
        <w:t>Pzp</w:t>
      </w:r>
      <w:proofErr w:type="spellEnd"/>
      <w:r>
        <w:t>, przez okres 4 lat od dnia zakończenia postępowania o udzielenie zamówienia, a jeżeli czas trwania umowy przekracza 4 lata, okres przechowywania obejmuje cały czas trwania umowy.</w:t>
      </w:r>
    </w:p>
    <w:p w:rsidR="00A37A8C" w:rsidRDefault="00A37A8C" w:rsidP="00A37A8C">
      <w:pPr>
        <w:pStyle w:val="Textbody"/>
        <w:spacing w:after="113"/>
        <w:ind w:left="369" w:hanging="369"/>
        <w:jc w:val="both"/>
      </w:pPr>
      <w:r>
        <w:t xml:space="preserve">8.      W odniesieniu do danych pozyskanych w związku z prowadzonym postępowaniem o udzielenie zamówienia publicznego przysługują Pani/Panu następujące prawa: dostępu do swoich danych oraz otrzymania ich kopii, sprostowania (poprawiania) swoich danych usunięcia danych osobowych, w sytuacji, gdy przetwarzanie danych nie następuje w celu wywiązania się </w:t>
      </w:r>
      <w:r>
        <w:br/>
        <w:t>z obowiązku wynikającego z przepisu prawa lub w ramach sprawowania władzy publicznej, ograniczenia przetwarzania danych, przy czym przepisy odrębne mogą wyłączyć możliwość skorzystania z tego praw.</w:t>
      </w:r>
    </w:p>
    <w:p w:rsidR="00A37A8C" w:rsidRDefault="00A37A8C" w:rsidP="00A37A8C">
      <w:pPr>
        <w:pStyle w:val="Textbody"/>
        <w:spacing w:after="113"/>
        <w:ind w:left="369" w:hanging="369"/>
        <w:jc w:val="both"/>
      </w:pPr>
      <w:r>
        <w:t>9.    W przypadku powzięcia informacji o niezgodnym z prawem przetwarzaniu w Urzędzie Miejskim w Gołdapi Pani/Pana danych osobowych, przysługuje Pani/Panu prawo wniesienia skargi do organu nadzorczego właściwego w sprawach ochrony danych osobowych tj. Prezesa Urzędu Ochrony Danych Osobowych, adres: Stawki 2, 00-193 Warszawa.</w:t>
      </w:r>
    </w:p>
    <w:p w:rsidR="00A37A8C" w:rsidRDefault="00A37A8C" w:rsidP="00A37A8C">
      <w:pPr>
        <w:pStyle w:val="Textbody"/>
        <w:spacing w:after="113"/>
        <w:ind w:left="369" w:hanging="369"/>
        <w:jc w:val="both"/>
      </w:pPr>
      <w:r>
        <w:t>10.  Pani/Pana dane nie będą poddawane zautomatyzowanemu podejmowaniu decyzji, w tym również profilowaniu.</w:t>
      </w:r>
    </w:p>
    <w:p w:rsidR="00A37A8C" w:rsidRDefault="00A37A8C" w:rsidP="00A37A8C">
      <w:pPr>
        <w:pStyle w:val="Textbody"/>
        <w:spacing w:after="113"/>
        <w:ind w:left="369" w:hanging="369"/>
        <w:jc w:val="both"/>
      </w:pPr>
      <w:r>
        <w:t>11. 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zastosowanie,</w:t>
      </w:r>
      <w:r w:rsidR="00C06335">
        <w:br/>
      </w:r>
      <w:r>
        <w:t xml:space="preserve">co najmniej jedno z </w:t>
      </w:r>
      <w:proofErr w:type="spellStart"/>
      <w:r>
        <w:t>wy</w:t>
      </w:r>
      <w:r w:rsidR="00337D46">
        <w:t>łą</w:t>
      </w:r>
      <w:r>
        <w:t>czeń</w:t>
      </w:r>
      <w:proofErr w:type="spellEnd"/>
      <w:r>
        <w:t>, o których mowa w art. 14 ust. 5 RODO.</w:t>
      </w:r>
    </w:p>
    <w:p w:rsidR="00570168" w:rsidRDefault="00A37A8C" w:rsidP="00337D46">
      <w:pPr>
        <w:pStyle w:val="Textbody"/>
        <w:jc w:val="both"/>
      </w:pPr>
      <w:r>
        <w:t> </w:t>
      </w:r>
    </w:p>
    <w:sectPr w:rsidR="00570168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8C"/>
    <w:rsid w:val="00147840"/>
    <w:rsid w:val="001A4594"/>
    <w:rsid w:val="001E3D87"/>
    <w:rsid w:val="001F261C"/>
    <w:rsid w:val="0022292F"/>
    <w:rsid w:val="00337D46"/>
    <w:rsid w:val="003B431E"/>
    <w:rsid w:val="003F1126"/>
    <w:rsid w:val="00570168"/>
    <w:rsid w:val="007F0A8E"/>
    <w:rsid w:val="008324F2"/>
    <w:rsid w:val="008C1446"/>
    <w:rsid w:val="00A37A8C"/>
    <w:rsid w:val="00C0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B7CA"/>
  <w15:chartTrackingRefBased/>
  <w15:docId w15:val="{C464DD81-C9B2-439A-8534-0025806F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A37A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37A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37A8C"/>
    <w:pPr>
      <w:spacing w:after="120"/>
    </w:pPr>
  </w:style>
  <w:style w:type="character" w:styleId="Hipercze">
    <w:name w:val="Hyperlink"/>
    <w:rsid w:val="00A37A8C"/>
    <w:rPr>
      <w:color w:val="0000FF"/>
      <w:u w:val="single" w:color="000000"/>
    </w:rPr>
  </w:style>
  <w:style w:type="paragraph" w:styleId="Tekstpodstawowywcity">
    <w:name w:val="Body Text Indent"/>
    <w:basedOn w:val="Normalny"/>
    <w:link w:val="TekstpodstawowywcityZnak"/>
    <w:rsid w:val="00A37A8C"/>
    <w:pPr>
      <w:ind w:left="426"/>
      <w:textAlignment w:val="auto"/>
    </w:pPr>
    <w:rPr>
      <w:rFonts w:cs="Mang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37A8C"/>
    <w:rPr>
      <w:rFonts w:ascii="Times New Roman" w:eastAsia="SimSun" w:hAnsi="Times New Roman" w:cs="Mangal"/>
      <w:kern w:val="3"/>
      <w:sz w:val="24"/>
      <w:szCs w:val="20"/>
      <w:lang w:eastAsia="zh-CN" w:bidi="hi-IN"/>
    </w:rPr>
  </w:style>
  <w:style w:type="paragraph" w:customStyle="1" w:styleId="WW-Tekstpodstawowy3">
    <w:name w:val="WW-Tekst podstawowy 3"/>
    <w:basedOn w:val="Normalny"/>
    <w:rsid w:val="00A37A8C"/>
    <w:pPr>
      <w:spacing w:line="360" w:lineRule="auto"/>
      <w:jc w:val="both"/>
      <w:textAlignment w:val="auto"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D4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D46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m@goldap.pl" TargetMode="External"/><Relationship Id="rId5" Type="http://schemas.openxmlformats.org/officeDocument/2006/relationships/hyperlink" Target="http://www.bip.goldap.pl" TargetMode="External"/><Relationship Id="rId4" Type="http://schemas.openxmlformats.org/officeDocument/2006/relationships/hyperlink" Target="http://www.goldap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1991</Words>
  <Characters>11946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Łaskarzewska</dc:creator>
  <cp:keywords/>
  <dc:description/>
  <cp:lastModifiedBy>Eliza Łaskarzewska</cp:lastModifiedBy>
  <cp:revision>3</cp:revision>
  <cp:lastPrinted>2024-03-14T09:57:00Z</cp:lastPrinted>
  <dcterms:created xsi:type="dcterms:W3CDTF">2024-03-12T07:13:00Z</dcterms:created>
  <dcterms:modified xsi:type="dcterms:W3CDTF">2024-03-14T13:47:00Z</dcterms:modified>
</cp:coreProperties>
</file>