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0EE" w:rsidRPr="007B6269" w:rsidRDefault="002803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1CB2">
        <w:rPr>
          <w:rFonts w:ascii="Times New Roman" w:hAnsi="Times New Roman" w:cs="Times New Roman"/>
          <w:color w:val="FF0000"/>
        </w:rPr>
        <w:tab/>
      </w:r>
      <w:r w:rsidRPr="00821CB2">
        <w:rPr>
          <w:rFonts w:ascii="Times New Roman" w:hAnsi="Times New Roman" w:cs="Times New Roman"/>
          <w:color w:val="FF0000"/>
        </w:rPr>
        <w:tab/>
      </w:r>
      <w:r w:rsidR="00821CB2" w:rsidRPr="007B6269">
        <w:rPr>
          <w:rFonts w:ascii="Times New Roman" w:hAnsi="Times New Roman" w:cs="Times New Roman"/>
          <w:b/>
        </w:rPr>
        <w:t xml:space="preserve">Załącznik nr </w:t>
      </w:r>
      <w:r w:rsidR="007B6269" w:rsidRPr="007B6269">
        <w:rPr>
          <w:rFonts w:ascii="Times New Roman" w:hAnsi="Times New Roman" w:cs="Times New Roman"/>
          <w:b/>
        </w:rPr>
        <w:t>11.3</w:t>
      </w:r>
    </w:p>
    <w:p w:rsidR="0028037B" w:rsidRDefault="0028037B" w:rsidP="002803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:rsidR="0028037B" w:rsidRDefault="0028037B" w:rsidP="0028037B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</w:rPr>
      </w:pPr>
      <w:r w:rsidRPr="0028037B">
        <w:rPr>
          <w:rStyle w:val="Hipercze"/>
          <w:b/>
          <w:bCs/>
          <w:color w:val="auto"/>
          <w:u w:val="none"/>
        </w:rPr>
        <w:t xml:space="preserve">Część </w:t>
      </w:r>
      <w:r w:rsidR="00555D3A">
        <w:rPr>
          <w:rStyle w:val="Hipercze"/>
          <w:b/>
          <w:bCs/>
          <w:color w:val="auto"/>
          <w:u w:val="none"/>
        </w:rPr>
        <w:t>3</w:t>
      </w:r>
      <w:r w:rsidRPr="0028037B"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 w:rsidR="00555D3A">
        <w:rPr>
          <w:b/>
          <w:bCs/>
          <w:color w:val="000000"/>
        </w:rPr>
        <w:t>Dzierżawa pojemników, odbiór i transport odpadów komunalnych z targowiska miejskiego w Gołdapi</w:t>
      </w:r>
    </w:p>
    <w:p w:rsidR="0028037B" w:rsidRPr="001068E8" w:rsidRDefault="0028037B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 xml:space="preserve">1. </w:t>
      </w:r>
      <w:r w:rsidR="0012600D" w:rsidRPr="0012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realizacji niniejszego przedmiotu zamówienia obejmuje:</w:t>
      </w:r>
    </w:p>
    <w:p w:rsidR="0012600D" w:rsidRDefault="0012600D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bookmarkStart w:id="0" w:name="_Hlk119588899"/>
      <w:r>
        <w:t xml:space="preserve">1. </w:t>
      </w:r>
      <w:r w:rsidR="00B67FDD">
        <w:t>D</w:t>
      </w:r>
      <w:r>
        <w:t>ostawę</w:t>
      </w:r>
      <w:r w:rsidR="00B67FDD">
        <w:t xml:space="preserve"> i dzierżawę</w:t>
      </w:r>
      <w:r>
        <w:t xml:space="preserve"> pojemników na odpady, będących własnością </w:t>
      </w:r>
      <w:r w:rsidR="00B67FDD">
        <w:t xml:space="preserve">lub w dyspozycji </w:t>
      </w:r>
      <w:r>
        <w:t>Wykonawcy</w:t>
      </w:r>
      <w:r w:rsidR="00B67FDD">
        <w:t xml:space="preserve"> i ustawieniu ich</w:t>
      </w:r>
      <w:r>
        <w:t xml:space="preserve"> na targowisku miejskim w </w:t>
      </w:r>
      <w:r w:rsidR="00B67FDD">
        <w:t xml:space="preserve">następujących </w:t>
      </w:r>
      <w:r>
        <w:t>ilościach:</w:t>
      </w:r>
    </w:p>
    <w:p w:rsidR="0012600D" w:rsidRDefault="0012600D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r>
        <w:t>a) 3 pojemników o pojemności 1100 l w kolorze czarnym na odpady pozostałe po segregacji (zmieszane)</w:t>
      </w:r>
      <w:r w:rsidR="00B67FDD">
        <w:t>,</w:t>
      </w:r>
    </w:p>
    <w:p w:rsidR="0012600D" w:rsidRDefault="0012600D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r>
        <w:t>b) 3 pojemników o pojemności 1100 l w kolorze niebieskim na odpady papieru i tektury</w:t>
      </w:r>
      <w:r w:rsidR="00B67FDD">
        <w:t>,</w:t>
      </w:r>
    </w:p>
    <w:p w:rsidR="0012600D" w:rsidRDefault="0012600D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r>
        <w:t>c) 2 pojemników o pojemności 1100 l w kolorze żółtym na odpady metali i tworzyw sztucznych</w:t>
      </w:r>
      <w:r w:rsidR="00B67FDD">
        <w:t>;</w:t>
      </w:r>
      <w:r>
        <w:t xml:space="preserve"> </w:t>
      </w:r>
    </w:p>
    <w:p w:rsidR="0012600D" w:rsidRDefault="0012600D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r>
        <w:t>2. Wszystkie dostarczone przez Wykonawcę pojemniki winny być sprawne, zamykane i mieć estetyczny wygląd.</w:t>
      </w:r>
    </w:p>
    <w:p w:rsidR="0012600D" w:rsidRPr="0012600D" w:rsidRDefault="0012600D" w:rsidP="001260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O</w:t>
      </w:r>
      <w:r w:rsidRPr="0012600D">
        <w:rPr>
          <w:rFonts w:ascii="Times New Roman" w:eastAsia="Times New Roman" w:hAnsi="Times New Roman" w:cs="Times New Roman"/>
          <w:sz w:val="24"/>
          <w:szCs w:val="24"/>
          <w:lang w:eastAsia="ar-SA"/>
        </w:rPr>
        <w:t>dbiór i zagospodarowani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126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7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frakcji ww. </w:t>
      </w:r>
      <w:r w:rsidRPr="0012600D">
        <w:rPr>
          <w:rFonts w:ascii="Times New Roman" w:eastAsia="Times New Roman" w:hAnsi="Times New Roman" w:cs="Times New Roman"/>
          <w:sz w:val="24"/>
          <w:szCs w:val="24"/>
          <w:lang w:eastAsia="ar-SA"/>
        </w:rPr>
        <w:t>odpadów z terenu targowiska miejskiego położonego przy ul. Polnej 2B w Gołdapi</w:t>
      </w:r>
      <w:r w:rsidR="00B67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6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bookmarkEnd w:id="0"/>
    <w:p w:rsidR="0012600D" w:rsidRDefault="0012600D" w:rsidP="001260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O</w:t>
      </w:r>
      <w:r w:rsidRPr="00126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dbi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ór</w:t>
      </w:r>
      <w:r w:rsidRPr="00126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odpadów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będzie odbywał się </w:t>
      </w:r>
      <w:r w:rsidRPr="00126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telefoniczne lub pisemne (e-mail) zgłoszenie Zamawiającego niezwłocznie, jednak nie później niż do 14:00 dnia następnego po zgłoszeniu przez Zamawiającego</w:t>
      </w:r>
      <w:r w:rsidR="00C77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9D3D51" w:rsidRDefault="0012600D" w:rsidP="001260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Zamawiający </w:t>
      </w:r>
      <w:r w:rsidR="009D3D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zgłaszając konieczność opróżniania pojemników wskaże rodzaj frakcji odpadów, które powinny zostać odebrane. </w:t>
      </w:r>
    </w:p>
    <w:p w:rsidR="0012600D" w:rsidRDefault="009D3D51" w:rsidP="0012600D">
      <w:pPr>
        <w:pStyle w:val="Standard"/>
        <w:tabs>
          <w:tab w:val="center" w:pos="4896"/>
          <w:tab w:val="right" w:pos="9432"/>
        </w:tabs>
        <w:spacing w:line="200" w:lineRule="atLeast"/>
        <w:jc w:val="both"/>
      </w:pPr>
      <w:r>
        <w:t>5. Zamawiający przewiduje możliwość zwiększenia dzierżawy liczby kontenerów w związku ze zwiększeniem nagromadzenia odpadów. W takim przypadku Zamawiający poinformuje pisemnie Wykonawcę o koniecznej ilości dostarczenia nowych pojemników, a zmiana ta będzie wymagała podpisania pisemnego aneksu umowy będącej przedmiotem zamówienia. Wynagrodzenie zostanie zwiększone o faktyczną ilość dostawionych kontenerów na podstawie zaproponowanej ceny jednostkowej.</w:t>
      </w:r>
    </w:p>
    <w:p w:rsidR="00837B51" w:rsidRDefault="00837B51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:rsidR="00625875" w:rsidRDefault="009D3D51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="00625875" w:rsidRPr="002C6756">
        <w:rPr>
          <w:b/>
          <w:bCs/>
          <w:szCs w:val="24"/>
        </w:rPr>
        <w:t>Warunki realizacji przedmiotu zamówienia:</w:t>
      </w:r>
    </w:p>
    <w:p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1. Obowiązkiem Wykonawcy jest wykonanie przedmiotu zamówienia zgodnie z obowiązującymi przepisami prawa, a w szczególności: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a) ustawy z dnia 14 grudnia 2012 r. o odpada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2022 r. poz. 699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b) ustawy z dnia 13 września 1996 r. o utrzymaniu czystości i porządku w gminach (</w:t>
      </w:r>
      <w:proofErr w:type="spellStart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.: Dz. U. z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1297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c) przepisów wykonawczych do ww. ustaw m. in.: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11 stycznia 2013 r. w sprawie szczegółowych wymagań w zakresie odbierania odpadów komunalnych od właścicieli nieruchomości,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7 października 2016 r. w sprawie szczegółowych wymagań dla transportu odpadów,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16 czerwca 2009 r. w sprawie bezpieczeństwa i higieny pracy przy gospodarowaniu odpadami komunalnymi,</w:t>
      </w:r>
    </w:p>
    <w:p w:rsidR="007629B0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d) przepisów prawa miejscowego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CB2">
        <w:rPr>
          <w:rFonts w:ascii="Times New Roman" w:hAnsi="Times New Roman" w:cs="Times New Roman"/>
          <w:color w:val="000000"/>
          <w:sz w:val="24"/>
          <w:szCs w:val="24"/>
        </w:rPr>
        <w:t>Uchwały Rady Miejskiej w Gołdapi w sprawie uchwalenia Regulaminu utr</w:t>
      </w:r>
      <w:r>
        <w:rPr>
          <w:rFonts w:ascii="Times New Roman" w:hAnsi="Times New Roman" w:cs="Times New Roman"/>
          <w:color w:val="000000"/>
          <w:sz w:val="24"/>
          <w:szCs w:val="24"/>
        </w:rPr>
        <w:t>zymania czystości</w:t>
      </w:r>
      <w:r w:rsidRPr="00821CB2">
        <w:rPr>
          <w:rFonts w:ascii="Times New Roman" w:hAnsi="Times New Roman" w:cs="Times New Roman"/>
          <w:color w:val="000000"/>
          <w:sz w:val="24"/>
          <w:szCs w:val="24"/>
        </w:rPr>
        <w:t xml:space="preserve"> i porządku na terenie Gminy Gołdap</w:t>
      </w:r>
      <w:r w:rsidR="007629B0" w:rsidRPr="00821C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629B0" w:rsidRPr="00821CB2">
        <w:rPr>
          <w:rFonts w:ascii="Times New Roman" w:hAnsi="Times New Roman" w:cs="Times New Roman"/>
          <w:bCs/>
          <w:sz w:val="24"/>
          <w:szCs w:val="24"/>
        </w:rPr>
        <w:t>Obowiązkiem Wykonawcy jest zagospodarowanie odpadów bądź ich przekazanie do zagospodarowania uprawnionym do tego podmiotom.</w:t>
      </w:r>
    </w:p>
    <w:p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3. Wykonawca ponosi pełną odpowiedzialność za wszelkie szkody</w:t>
      </w:r>
      <w:r w:rsidR="008F2FDB">
        <w:rPr>
          <w:bCs/>
          <w:szCs w:val="24"/>
        </w:rPr>
        <w:t xml:space="preserve"> w majątku Zamawiającego oraz osób trzecich</w:t>
      </w:r>
      <w:r>
        <w:rPr>
          <w:bCs/>
          <w:szCs w:val="24"/>
        </w:rPr>
        <w:t xml:space="preserve"> w trakcie realizacji usługi oraz w jej następstwie. </w:t>
      </w:r>
    </w:p>
    <w:p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7629B0">
        <w:rPr>
          <w:bCs/>
          <w:szCs w:val="24"/>
        </w:rPr>
        <w:t xml:space="preserve">. </w:t>
      </w:r>
      <w:r w:rsidR="009D3D51">
        <w:rPr>
          <w:color w:val="000000"/>
        </w:rPr>
        <w:t xml:space="preserve">Wykonawca zobowiązany jest do umożliwienia przeprowadzenia kontroli przez przedstawicieli Zamawiającego, mającą na celu weryfikacje jakości i rzetelności wykonywania usługi w okresie obowiązywania umowy. W celu weryfikacji wykonywania przez Wykonawcę przedmiotu zamówienia zgodnie z obowiązującymi w tym zakresie </w:t>
      </w:r>
      <w:r w:rsidR="009D3D51">
        <w:rPr>
          <w:color w:val="000000"/>
        </w:rPr>
        <w:lastRenderedPageBreak/>
        <w:t>przepisami prawa Zamawiający zastrzega sobie prawo uczestnictwa w odbiorze odpadów komunalnych.</w:t>
      </w:r>
    </w:p>
    <w:p w:rsidR="0028037B" w:rsidRDefault="008F2FDB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7629B0">
        <w:rPr>
          <w:bCs/>
          <w:szCs w:val="24"/>
        </w:rPr>
        <w:t xml:space="preserve">. Obowiązkiem Wykonawcy jest natychmiastowe wykonanie poprawek w przypadku stwierdzenia wadliwego wykonania usługi. </w:t>
      </w:r>
    </w:p>
    <w:p w:rsidR="009D3D51" w:rsidRDefault="009D3D51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  <w:r>
        <w:rPr>
          <w:bCs/>
          <w:szCs w:val="24"/>
        </w:rPr>
        <w:t xml:space="preserve">6. </w:t>
      </w:r>
      <w:r>
        <w:t xml:space="preserve">Wykonawca zobowiązany jest do sporządzania i przekazywania sprawozdania, o którym mowa w art. 9n ustawy o utrzymaniu czystości i porządku w gminach i przekazania go </w:t>
      </w:r>
      <w:r>
        <w:rPr>
          <w:color w:val="000000"/>
        </w:rPr>
        <w:t xml:space="preserve">Zamawiającemu </w:t>
      </w:r>
      <w:proofErr w:type="gramStart"/>
      <w:r>
        <w:rPr>
          <w:color w:val="000000"/>
        </w:rPr>
        <w:t>oraz</w:t>
      </w:r>
      <w:r>
        <w:t xml:space="preserve">  </w:t>
      </w:r>
      <w:r>
        <w:rPr>
          <w:color w:val="000000"/>
        </w:rPr>
        <w:t>ZWIĄZKOWI</w:t>
      </w:r>
      <w:proofErr w:type="gramEnd"/>
      <w:r>
        <w:rPr>
          <w:color w:val="000000"/>
        </w:rPr>
        <w:t xml:space="preserve"> MIĘDZYGMINNEMU</w:t>
      </w:r>
      <w:r>
        <w:t xml:space="preserve"> „Gospodarka Komunalna” w Ełk, ul. Marsz. J. Piłsudskiego 2, 19-300 Ełk w wymaganym terminie.</w:t>
      </w:r>
    </w:p>
    <w:p w:rsidR="009D3D51" w:rsidRDefault="009D3D51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</w:p>
    <w:p w:rsidR="009D3D51" w:rsidRPr="009D3D51" w:rsidRDefault="009D3D51" w:rsidP="009D3D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Rozliczenie, koszty realizacji przedmiotu umowy</w:t>
      </w:r>
    </w:p>
    <w:p w:rsidR="009D3D51" w:rsidRPr="009D3D51" w:rsidRDefault="009D3D51" w:rsidP="009D3D51">
      <w:pPr>
        <w:pStyle w:val="Standard"/>
        <w:tabs>
          <w:tab w:val="center" w:pos="4896"/>
          <w:tab w:val="right" w:pos="9432"/>
        </w:tabs>
        <w:jc w:val="both"/>
        <w:rPr>
          <w:rFonts w:cs="Times New Roman"/>
        </w:rPr>
      </w:pPr>
      <w:r w:rsidRPr="009D3D51">
        <w:rPr>
          <w:rFonts w:cs="Times New Roman"/>
        </w:rPr>
        <w:t>1. Rozliczenie wykonywania przedmiotu umowy będzie odbywać się w okresach miesięcznych</w:t>
      </w:r>
      <w:r>
        <w:rPr>
          <w:rFonts w:cs="Times New Roman"/>
        </w:rPr>
        <w:t>.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lef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D51">
        <w:rPr>
          <w:rFonts w:ascii="Times New Roman" w:hAnsi="Times New Roman" w:cs="Times New Roman"/>
          <w:bCs/>
          <w:sz w:val="24"/>
          <w:szCs w:val="24"/>
        </w:rPr>
        <w:t>2. Miesięczne wynagrodzenie za wykonanie przedmiotu umowy zgodnie z przyjętą ofertą z</w:t>
      </w:r>
      <w:r>
        <w:rPr>
          <w:rFonts w:ascii="Times New Roman" w:hAnsi="Times New Roman" w:cs="Times New Roman"/>
          <w:bCs/>
          <w:sz w:val="24"/>
          <w:szCs w:val="24"/>
        </w:rPr>
        <w:t xml:space="preserve">ostanie obliczone wg wzorów: 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pozostałych po segregacji (zmieszanych) odpadów komunalnych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ilość odbiorów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frakcji odpadów pozostałych po segregacji (zmieszanych)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wykonanych 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+  obowiązująca</w:t>
      </w:r>
      <w:proofErr w:type="gramEnd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stawka podatku VAT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odpadów frakcji papieru i tektury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ilość odbiorów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odpadów frakcji papieru i tektury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wykonanych 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+  obowiązująca</w:t>
      </w:r>
      <w:proofErr w:type="gramEnd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stawka podatku VAT</w:t>
      </w:r>
    </w:p>
    <w:p w:rsidR="00614711" w:rsidRPr="009D3D51" w:rsidRDefault="00614711" w:rsidP="0061471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odpadów frakcji metale i tworzywa sztuczne</w:t>
      </w:r>
    </w:p>
    <w:p w:rsidR="00614711" w:rsidRPr="009D3D51" w:rsidRDefault="00614711" w:rsidP="0061471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ilość odbiorów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odpadów frakcji metale i tworzywa sztuczne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wykonanych 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 zagospodarowania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+  obowiązująca</w:t>
      </w:r>
      <w:proofErr w:type="gramEnd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stawka podatku VAT</w:t>
      </w:r>
    </w:p>
    <w:p w:rsidR="009D3D51" w:rsidRPr="009D3D51" w:rsidRDefault="0061471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9D3D51"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>) dzierżawa pojemników</w:t>
      </w:r>
    </w:p>
    <w:p w:rsidR="009D3D51" w:rsidRPr="009D3D51" w:rsidRDefault="009D3D51" w:rsidP="009D3D51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cena ofertowa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dzierżawy 1 szt. pojemnika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x ilość pojemników + obowiązująca stawka podatku VAT</w:t>
      </w:r>
    </w:p>
    <w:p w:rsidR="009D3D51" w:rsidRPr="009D3D51" w:rsidRDefault="009D3D51" w:rsidP="009D3D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3. Ceny muszą uwzględniać wszystkie koszty związane z odbiorem i </w:t>
      </w:r>
      <w:r w:rsidR="00614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zagospodarowaniem</w:t>
      </w: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odpadów. </w:t>
      </w:r>
    </w:p>
    <w:p w:rsidR="009D3D51" w:rsidRDefault="009D3D51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</w:p>
    <w:p w:rsidR="005030FE" w:rsidRDefault="005030FE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 w:rsidRPr="005030FE">
        <w:rPr>
          <w:b/>
          <w:bCs/>
          <w:szCs w:val="24"/>
        </w:rPr>
        <w:t xml:space="preserve">4. </w:t>
      </w:r>
      <w:r>
        <w:rPr>
          <w:b/>
          <w:bCs/>
          <w:szCs w:val="24"/>
        </w:rPr>
        <w:t xml:space="preserve">Prognozowane ilości odbiorów </w:t>
      </w:r>
      <w:r w:rsidR="00A75F3D">
        <w:rPr>
          <w:b/>
          <w:bCs/>
          <w:szCs w:val="24"/>
        </w:rPr>
        <w:t>pojemników z odpadami poszczególnych frakcji do odbioru i zagospodarowania w ciągu realizacji przedmiotu umowy (24 miesiące)</w:t>
      </w:r>
    </w:p>
    <w:p w:rsidR="00FD5300" w:rsidRDefault="00FD5300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</w:p>
    <w:tbl>
      <w:tblPr>
        <w:tblW w:w="7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1985"/>
        <w:gridCol w:w="2835"/>
      </w:tblGrid>
      <w:tr w:rsidR="00A75F3D" w:rsidRPr="005030FE" w:rsidTr="00A75F3D">
        <w:trPr>
          <w:jc w:val="center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D" w:rsidRP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b/>
                <w:lang w:eastAsia="zh-CN" w:bidi="hi-IN"/>
              </w:rPr>
              <w:t>Frakcja 20 03 01 pozostałe niesegregowane (zmieszane) odpady- ilość odbiorów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D" w:rsidRP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b/>
                <w:lang w:eastAsia="zh-CN" w:bidi="hi-IN"/>
              </w:rPr>
              <w:t>Frakcja 20 01 01 papier i tektura- ilość odbiorów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D" w:rsidRP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b/>
                <w:lang w:eastAsia="zh-CN" w:bidi="hi-IN"/>
              </w:rPr>
              <w:t>Frakcja 15 01 06 zmieszane odpady opakowaniowe- ilość odbiorów</w:t>
            </w:r>
          </w:p>
        </w:tc>
      </w:tr>
      <w:tr w:rsidR="00A75F3D" w:rsidRPr="005030FE" w:rsidTr="00A75F3D">
        <w:trPr>
          <w:jc w:val="center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3D" w:rsidRPr="00A75F3D" w:rsidRDefault="00A75F3D" w:rsidP="00503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lang w:eastAsia="zh-CN" w:bidi="hi-IN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3D" w:rsidRPr="00A75F3D" w:rsidRDefault="00A75F3D" w:rsidP="00503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lang w:eastAsia="zh-CN" w:bidi="hi-IN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3D" w:rsidRPr="00A75F3D" w:rsidRDefault="00A75F3D" w:rsidP="00503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A75F3D">
              <w:rPr>
                <w:rFonts w:ascii="Times New Roman" w:hAnsi="Times New Roman" w:cs="Times New Roman"/>
                <w:lang w:eastAsia="zh-CN" w:bidi="hi-IN"/>
              </w:rPr>
              <w:t>70</w:t>
            </w:r>
          </w:p>
        </w:tc>
      </w:tr>
    </w:tbl>
    <w:p w:rsidR="00A75F3D" w:rsidRDefault="00A75F3D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color w:val="000000"/>
          <w:szCs w:val="24"/>
          <w:u w:val="single"/>
        </w:rPr>
      </w:pPr>
    </w:p>
    <w:p w:rsidR="005030FE" w:rsidRPr="005030FE" w:rsidRDefault="00A75F3D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 w:rsidRPr="007862BE">
        <w:rPr>
          <w:color w:val="000000"/>
          <w:szCs w:val="24"/>
          <w:u w:val="single"/>
        </w:rPr>
        <w:t xml:space="preserve">Zamawiający zastrzega, że podane wyżej ilości odpadów służą do określenia wartości oferty, jednak ilość poszczególnych frakcji odpadów może ulec zmianie w zależności od faktycznej ilości </w:t>
      </w:r>
      <w:r>
        <w:rPr>
          <w:color w:val="000000"/>
          <w:szCs w:val="24"/>
          <w:u w:val="single"/>
        </w:rPr>
        <w:t xml:space="preserve">odebranych pojemników z odpadami </w:t>
      </w:r>
    </w:p>
    <w:sectPr w:rsidR="005030FE" w:rsidRPr="005030FE" w:rsidSect="003E5A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755" w:rsidRDefault="007F2755" w:rsidP="00521D84">
      <w:pPr>
        <w:spacing w:after="0" w:line="240" w:lineRule="auto"/>
      </w:pPr>
      <w:r>
        <w:separator/>
      </w:r>
    </w:p>
  </w:endnote>
  <w:endnote w:type="continuationSeparator" w:id="0">
    <w:p w:rsidR="007F2755" w:rsidRDefault="007F2755" w:rsidP="0052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755" w:rsidRDefault="007F2755" w:rsidP="00521D84">
      <w:pPr>
        <w:spacing w:after="0" w:line="240" w:lineRule="auto"/>
      </w:pPr>
      <w:r>
        <w:separator/>
      </w:r>
    </w:p>
  </w:footnote>
  <w:footnote w:type="continuationSeparator" w:id="0">
    <w:p w:rsidR="007F2755" w:rsidRDefault="007F2755" w:rsidP="0052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A6E"/>
    <w:multiLevelType w:val="hybridMultilevel"/>
    <w:tmpl w:val="5D2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3DC4"/>
    <w:multiLevelType w:val="hybridMultilevel"/>
    <w:tmpl w:val="9288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5893">
    <w:abstractNumId w:val="1"/>
  </w:num>
  <w:num w:numId="2" w16cid:durableId="135380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7B"/>
    <w:rsid w:val="000025DD"/>
    <w:rsid w:val="000850EE"/>
    <w:rsid w:val="000A091A"/>
    <w:rsid w:val="00100CC2"/>
    <w:rsid w:val="001068E8"/>
    <w:rsid w:val="0012600D"/>
    <w:rsid w:val="0022051D"/>
    <w:rsid w:val="0024125E"/>
    <w:rsid w:val="00241B8D"/>
    <w:rsid w:val="0028037B"/>
    <w:rsid w:val="002A42F9"/>
    <w:rsid w:val="002E125A"/>
    <w:rsid w:val="00337446"/>
    <w:rsid w:val="00352D08"/>
    <w:rsid w:val="00366989"/>
    <w:rsid w:val="003E5AB9"/>
    <w:rsid w:val="005008AE"/>
    <w:rsid w:val="005030FE"/>
    <w:rsid w:val="00521D84"/>
    <w:rsid w:val="00555D3A"/>
    <w:rsid w:val="00572588"/>
    <w:rsid w:val="00614711"/>
    <w:rsid w:val="00625875"/>
    <w:rsid w:val="00652078"/>
    <w:rsid w:val="00730BC5"/>
    <w:rsid w:val="007629B0"/>
    <w:rsid w:val="007B6269"/>
    <w:rsid w:val="007F2755"/>
    <w:rsid w:val="00821CB2"/>
    <w:rsid w:val="008358F5"/>
    <w:rsid w:val="00837B51"/>
    <w:rsid w:val="008F2FDB"/>
    <w:rsid w:val="008F3507"/>
    <w:rsid w:val="00966B82"/>
    <w:rsid w:val="009D3D51"/>
    <w:rsid w:val="00A329B7"/>
    <w:rsid w:val="00A75F3D"/>
    <w:rsid w:val="00B13376"/>
    <w:rsid w:val="00B41AF1"/>
    <w:rsid w:val="00B67FDD"/>
    <w:rsid w:val="00BB5469"/>
    <w:rsid w:val="00BD3D43"/>
    <w:rsid w:val="00BF4012"/>
    <w:rsid w:val="00C23DC1"/>
    <w:rsid w:val="00C7716C"/>
    <w:rsid w:val="00D45400"/>
    <w:rsid w:val="00DD682A"/>
    <w:rsid w:val="00E02F3E"/>
    <w:rsid w:val="00E36773"/>
    <w:rsid w:val="00E51337"/>
    <w:rsid w:val="00E54F1A"/>
    <w:rsid w:val="00FA290B"/>
    <w:rsid w:val="00FD5300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6F433"/>
  <w15:docId w15:val="{DD4B33FB-0405-4C5C-B0AB-7D9EA41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037B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28037B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037B"/>
    <w:pPr>
      <w:ind w:left="720"/>
      <w:contextualSpacing/>
    </w:pPr>
  </w:style>
  <w:style w:type="paragraph" w:styleId="Stopka">
    <w:name w:val="footer"/>
    <w:basedOn w:val="Normalny"/>
    <w:link w:val="StopkaZnak"/>
    <w:rsid w:val="0062587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258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84"/>
  </w:style>
  <w:style w:type="paragraph" w:styleId="Lista">
    <w:name w:val="List"/>
    <w:basedOn w:val="Normalny"/>
    <w:rsid w:val="00821C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pl-PL"/>
    </w:rPr>
  </w:style>
  <w:style w:type="paragraph" w:customStyle="1" w:styleId="Standard">
    <w:name w:val="Standard"/>
    <w:rsid w:val="001260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6</cp:revision>
  <cp:lastPrinted>2019-12-03T09:00:00Z</cp:lastPrinted>
  <dcterms:created xsi:type="dcterms:W3CDTF">2022-10-01T18:35:00Z</dcterms:created>
  <dcterms:modified xsi:type="dcterms:W3CDTF">2022-11-17T14:16:00Z</dcterms:modified>
</cp:coreProperties>
</file>