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12F2" w14:textId="584FCEC3" w:rsidR="002F36FA" w:rsidRPr="00087BE8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7BE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17B98">
        <w:rPr>
          <w:rFonts w:ascii="Times New Roman" w:hAnsi="Times New Roman" w:cs="Times New Roman"/>
          <w:b/>
          <w:sz w:val="24"/>
          <w:szCs w:val="24"/>
        </w:rPr>
        <w:t>2</w:t>
      </w:r>
    </w:p>
    <w:p w14:paraId="368DBDEF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0ABA605E" w14:textId="77777777" w:rsidR="00B17B98" w:rsidRDefault="00507AFC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212236"/>
      <w:r w:rsidRPr="00507AFC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lamp solarnych na terenie </w:t>
      </w:r>
      <w:r w:rsidR="00B17B98">
        <w:rPr>
          <w:rFonts w:ascii="Times New Roman" w:hAnsi="Times New Roman" w:cs="Times New Roman"/>
          <w:b/>
          <w:bCs/>
          <w:sz w:val="24"/>
          <w:szCs w:val="24"/>
        </w:rPr>
        <w:t xml:space="preserve">miasta Gołdap- </w:t>
      </w:r>
    </w:p>
    <w:p w14:paraId="17D30728" w14:textId="2CD25BE5" w:rsidR="00507AFC" w:rsidRDefault="00B17B98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oświetlenie ul. Mikołajczyka oraz przedłużeni</w:t>
      </w:r>
      <w:r w:rsidR="009536F8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ul. Spacerowej</w:t>
      </w:r>
    </w:p>
    <w:p w14:paraId="6B91C110" w14:textId="77777777" w:rsidR="00507AFC" w:rsidRPr="00507AFC" w:rsidRDefault="00507AFC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212338"/>
      <w:bookmarkEnd w:id="0"/>
    </w:p>
    <w:p w14:paraId="2F50300C" w14:textId="4A5CB242" w:rsidR="00E92829" w:rsidRPr="00465C64" w:rsidRDefault="00972016" w:rsidP="00647C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>Przedmiotem zamówienia jest</w:t>
      </w:r>
      <w:r w:rsidR="00CF2887">
        <w:rPr>
          <w:rFonts w:ascii="Times New Roman" w:hAnsi="Times New Roman" w:cs="Times New Roman"/>
          <w:sz w:val="24"/>
          <w:szCs w:val="24"/>
        </w:rPr>
        <w:t xml:space="preserve"> </w:t>
      </w:r>
      <w:r w:rsidR="00B17B98">
        <w:rPr>
          <w:rFonts w:ascii="Times New Roman" w:hAnsi="Times New Roman" w:cs="Times New Roman"/>
          <w:sz w:val="24"/>
          <w:szCs w:val="24"/>
        </w:rPr>
        <w:t>dostawa i montaż</w:t>
      </w:r>
      <w:r w:rsidRPr="00972016">
        <w:rPr>
          <w:rFonts w:ascii="Times New Roman" w:hAnsi="Times New Roman" w:cs="Times New Roman"/>
          <w:sz w:val="24"/>
          <w:szCs w:val="24"/>
        </w:rPr>
        <w:t xml:space="preserve"> lamp solarnych </w:t>
      </w:r>
      <w:r w:rsidR="00B17B98">
        <w:rPr>
          <w:rFonts w:ascii="Times New Roman" w:hAnsi="Times New Roman" w:cs="Times New Roman"/>
          <w:sz w:val="24"/>
          <w:szCs w:val="24"/>
        </w:rPr>
        <w:t>na terenie miasta Gołdap (ul. Mikołajczyka oraz przedłużenie ul. Spacerowej w Gołdapi)</w:t>
      </w:r>
      <w:r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Zamówienie </w:t>
      </w:r>
      <w:r w:rsidR="00CF2887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obejmuje </w:t>
      </w:r>
      <w:r w:rsidR="00B17B98">
        <w:rPr>
          <w:rFonts w:ascii="Times New Roman" w:hAnsi="Times New Roman" w:cs="Times New Roman"/>
          <w:color w:val="000000" w:themeColor="text1"/>
          <w:sz w:val="24"/>
          <w:szCs w:val="24"/>
        </w:rPr>
        <w:t>dostawę i montaż</w:t>
      </w:r>
      <w:r w:rsidR="00C15114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łącznie </w:t>
      </w:r>
      <w:r w:rsidR="00B17B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65C64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>szt. lamp solarnych</w:t>
      </w:r>
      <w:r w:rsidR="00C15114" w:rsidRPr="004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500677" w14:textId="77777777" w:rsidR="00E92829" w:rsidRPr="0096072F" w:rsidRDefault="00E92829" w:rsidP="00E92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0BD53" w14:textId="4A2025F5" w:rsidR="00507AFC" w:rsidRPr="0096072F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72F">
        <w:rPr>
          <w:rFonts w:ascii="Times New Roman" w:hAnsi="Times New Roman" w:cs="Times New Roman"/>
          <w:sz w:val="24"/>
          <w:szCs w:val="24"/>
        </w:rPr>
        <w:t xml:space="preserve">Szczegółowe zestawienie ilości lamp i ich lokalizacja została przedstawiona w </w:t>
      </w:r>
      <w:r w:rsidRPr="0096072F">
        <w:rPr>
          <w:rFonts w:ascii="Times New Roman" w:hAnsi="Times New Roman" w:cs="Times New Roman"/>
          <w:b/>
          <w:bCs/>
          <w:sz w:val="24"/>
          <w:szCs w:val="24"/>
        </w:rPr>
        <w:t xml:space="preserve">załączniku            nr </w:t>
      </w:r>
      <w:r w:rsidR="0096072F" w:rsidRPr="009607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375B" w:rsidRPr="0096072F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96072F" w:rsidRPr="0096072F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96072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465C64" w:rsidRPr="0096072F">
        <w:rPr>
          <w:rFonts w:ascii="Times New Roman" w:hAnsi="Times New Roman" w:cs="Times New Roman"/>
          <w:sz w:val="24"/>
          <w:szCs w:val="24"/>
        </w:rPr>
        <w:t xml:space="preserve">przedmiotu zamówienia. </w:t>
      </w:r>
    </w:p>
    <w:bookmarkEnd w:id="1"/>
    <w:p w14:paraId="341BE0B6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86B81" w14:textId="77777777" w:rsidR="00507AFC" w:rsidRPr="00EF1D0E" w:rsidRDefault="00507AFC" w:rsidP="00507A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0E">
        <w:rPr>
          <w:rFonts w:ascii="Times New Roman" w:hAnsi="Times New Roman" w:cs="Times New Roman"/>
          <w:b/>
          <w:bCs/>
          <w:sz w:val="24"/>
          <w:szCs w:val="24"/>
        </w:rPr>
        <w:t>Przedmiot zamówienia obejmuje (dla jednej kompletnej lampy):</w:t>
      </w:r>
    </w:p>
    <w:p w14:paraId="0890EEFC" w14:textId="7397641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dostawę i montaż na miejscu słupa ocynkowanego na fundamencie prefabrykowanym                        o wysokości min. </w:t>
      </w:r>
      <w:r w:rsidR="00B17B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m;</w:t>
      </w:r>
    </w:p>
    <w:p w14:paraId="3B2CF916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wysięgnika rurowego oraz ogniwa fotowoltaicznego na słupie,</w:t>
      </w:r>
    </w:p>
    <w:p w14:paraId="475C9C08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pojedynczej oprawy LED na słupie,</w:t>
      </w:r>
    </w:p>
    <w:p w14:paraId="46DAACFB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niezbędnego oprzyrządowania elementów lampy (tj.: akumulatorów żelowych, sterowników, itp.),</w:t>
      </w:r>
    </w:p>
    <w:p w14:paraId="4E2AFD5D" w14:textId="77777777" w:rsidR="00507AFC" w:rsidRPr="00972016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programowanie sterownika lampy LED oraz testowanie lampy.  </w:t>
      </w:r>
    </w:p>
    <w:p w14:paraId="6246AD01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7DF7F" w14:textId="77777777" w:rsidR="00507AFC" w:rsidRPr="00663630" w:rsidRDefault="00507AFC" w:rsidP="00507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lampy:</w:t>
      </w:r>
    </w:p>
    <w:p w14:paraId="47F5E6B3" w14:textId="2D9DEB42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wysokość słupa min. </w:t>
      </w:r>
      <w:r w:rsidR="00B17B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m,</w:t>
      </w:r>
    </w:p>
    <w:p w14:paraId="3FA03985" w14:textId="6C9FF7DD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słupa: stal ocynkowana,</w:t>
      </w:r>
    </w:p>
    <w:p w14:paraId="4FF4D78A" w14:textId="723DC155" w:rsidR="00597F4C" w:rsidRDefault="00597F4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przekrój słupa: ośmiokątny, </w:t>
      </w:r>
    </w:p>
    <w:p w14:paraId="00CB6AA7" w14:textId="3415CAE0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źródło światła: oprawa LED min. 30W,</w:t>
      </w:r>
    </w:p>
    <w:p w14:paraId="4314C426" w14:textId="2F801317" w:rsidR="003C41F9" w:rsidRDefault="003C41F9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diod w oprawie: min. 35,</w:t>
      </w:r>
    </w:p>
    <w:p w14:paraId="16C73926" w14:textId="4B952769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strumień świetlny: min. </w:t>
      </w:r>
      <w:r w:rsidR="003C41F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00 lm,</w:t>
      </w:r>
    </w:p>
    <w:p w14:paraId="73E82E49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pracy lampy: min 8 h,</w:t>
      </w:r>
    </w:p>
    <w:p w14:paraId="2D4496CD" w14:textId="19EB2CA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autonomii: </w:t>
      </w:r>
      <w:r w:rsidR="00FB6972">
        <w:rPr>
          <w:rFonts w:ascii="Times New Roman" w:hAnsi="Times New Roman" w:cs="Times New Roman"/>
          <w:sz w:val="24"/>
          <w:szCs w:val="24"/>
        </w:rPr>
        <w:t xml:space="preserve">min. </w:t>
      </w:r>
      <w:r w:rsidR="00D46B47">
        <w:rPr>
          <w:rFonts w:ascii="Times New Roman" w:hAnsi="Times New Roman" w:cs="Times New Roman"/>
          <w:sz w:val="24"/>
          <w:szCs w:val="24"/>
        </w:rPr>
        <w:t>35</w:t>
      </w:r>
      <w:r w:rsidR="00FB6972">
        <w:rPr>
          <w:rFonts w:ascii="Times New Roman" w:hAnsi="Times New Roman" w:cs="Times New Roman"/>
          <w:sz w:val="24"/>
          <w:szCs w:val="24"/>
        </w:rPr>
        <w:t xml:space="preserve"> godz.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5A0479" w14:textId="5223E11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paneli: min</w:t>
      </w:r>
      <w:r w:rsidR="00FB6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270W,</w:t>
      </w:r>
    </w:p>
    <w:p w14:paraId="076A732C" w14:textId="5AFBFD88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typ akumulatora: żelowy,</w:t>
      </w:r>
    </w:p>
    <w:p w14:paraId="103A39D4" w14:textId="1E463FD1" w:rsidR="00D46B47" w:rsidRDefault="00D46B47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rodzaj modułu fotowoltaicznego: polikrystaliczny, </w:t>
      </w:r>
    </w:p>
    <w:p w14:paraId="19D110F7" w14:textId="1B0448F3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pojemność akumulatora: min. </w:t>
      </w:r>
      <w:r w:rsidR="00B17B98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Ah</w:t>
      </w:r>
      <w:r w:rsidR="00B17B98">
        <w:rPr>
          <w:rFonts w:ascii="Times New Roman" w:hAnsi="Times New Roman" w:cs="Times New Roman"/>
          <w:sz w:val="24"/>
          <w:szCs w:val="24"/>
        </w:rPr>
        <w:t>,</w:t>
      </w:r>
    </w:p>
    <w:p w14:paraId="0E6F509F" w14:textId="1B747563" w:rsidR="0096072F" w:rsidRDefault="0096072F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72F">
        <w:rPr>
          <w:rFonts w:ascii="Times New Roman" w:hAnsi="Times New Roman" w:cs="Times New Roman"/>
          <w:sz w:val="24"/>
          <w:szCs w:val="24"/>
          <w:u w:val="single"/>
        </w:rPr>
        <w:t>montaż akumulatora: w górnej konstrukcji lampy (brak możliwości montażu akumulatora w wykopie, ziemi),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399B4" w14:textId="1D105DB9" w:rsidR="00F34B87" w:rsidRDefault="00F34B87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napięcie baterii akumulatora: min. 24 V,</w:t>
      </w:r>
    </w:p>
    <w:p w14:paraId="04848D21" w14:textId="3C94683A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F4C" w:rsidRPr="004817EA">
        <w:rPr>
          <w:rFonts w:ascii="Times New Roman" w:hAnsi="Times New Roman" w:cs="Times New Roman"/>
          <w:sz w:val="24"/>
          <w:szCs w:val="24"/>
        </w:rPr>
        <w:t>ustawienia sterowania za pomocą pilota lub aplikacji mobilnej lub reakcja czujnika zmierzchu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26E3B5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rodzaj fundamentu: kotwiący, prefabrykat betonowy, </w:t>
      </w:r>
    </w:p>
    <w:p w14:paraId="2AFA83DA" w14:textId="164FC7C3" w:rsidR="00507AFC" w:rsidRPr="0043070A" w:rsidRDefault="00507AFC" w:rsidP="00507A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gwarancji: min</w:t>
      </w:r>
      <w:r w:rsidRPr="003C41F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17B9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430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</w:t>
      </w:r>
      <w:r w:rsidR="0043070A" w:rsidRPr="0043070A">
        <w:rPr>
          <w:rFonts w:ascii="Times New Roman" w:hAnsi="Times New Roman" w:cs="Times New Roman"/>
          <w:color w:val="000000" w:themeColor="text1"/>
          <w:sz w:val="24"/>
          <w:szCs w:val="24"/>
        </w:rPr>
        <w:t>ęcy</w:t>
      </w:r>
    </w:p>
    <w:p w14:paraId="5180B032" w14:textId="77777777" w:rsidR="00ED13E8" w:rsidRDefault="00ED13E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43C9D" w14:textId="4E5D5FE4" w:rsidR="00F739E7" w:rsidRPr="006F73C3" w:rsidRDefault="0015550F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bookmarkStart w:id="2" w:name="_Hlk93997597"/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dołączy do oferty deklaracje zgodności UE (atesty, certyfikaty, aprobaty techniczne, specyfikacje techniczne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itp.)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deklaracje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właściwości użytkowych produktów oferowanych do wykonywania zamówienia</w:t>
      </w:r>
      <w:r w:rsidR="00F34B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Dokumentacja musi mieć tłumaczenie wykonane w języku polskim. </w:t>
      </w:r>
      <w:r w:rsidR="00F34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4C633B1" w14:textId="48AF0126" w:rsidR="00EF1D0E" w:rsidRPr="00C14E2C" w:rsidRDefault="00EF1D0E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" w:name="_Hlk9399788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materiały powinny być dopuszczone do obrotu i powszechni stosowane</w:t>
      </w:r>
      <w:r w:rsidR="00305C1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budownictwie zgodnie z art.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ustawy Prawo budowlane 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(Dz. U. z 20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r., poz. 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2351</w:t>
      </w:r>
      <w:r w:rsidR="00507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</w:t>
      </w:r>
      <w:proofErr w:type="spellStart"/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póź</w:t>
      </w:r>
      <w:proofErr w:type="spellEnd"/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zm.). </w:t>
      </w:r>
    </w:p>
    <w:bookmarkEnd w:id="3"/>
    <w:p w14:paraId="02B9F348" w14:textId="77777777" w:rsidR="00200257" w:rsidRPr="00756D63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2B6CCCD" w14:textId="77777777" w:rsidR="00200257" w:rsidRP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Odbiór </w:t>
      </w:r>
      <w:r w:rsidR="00DD45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przedmiotu zamówienia</w:t>
      </w: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9DB9E6E" w14:textId="77777777" w:rsidR="00200257" w:rsidRDefault="0020025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Wykonawca po wykonaniu przedmiotu umowy składa pisemny wniosek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(forma tradycyjna lub e-mail)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dokonanie odbioru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przekaże Zamawiającemu dokumenty pozwalające na ocenę należytego wykonania przedmiotu umowy (charakterystyki wyrobów poszczególnych elementów, karty techniczne lub deklaracje zgodności, certyfikaty oraz karty gwarancyjne).</w:t>
      </w:r>
    </w:p>
    <w:p w14:paraId="6959B727" w14:textId="24913706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Jeżeli Zamawiający uzna, że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prace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zostały zakończone wyznaczy w porozumieniu z Wykonawcą termin przeprowadzenia czynności odbiorowych nie dłuższy niż </w:t>
      </w:r>
      <w:r w:rsidR="00C5211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zawiadomienia o zakończeniu</w:t>
      </w:r>
      <w:r w:rsidR="00E92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realizacji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4412A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Podstawą przyjęcia wykonania przedmiotu umowy będzie podpisany przez strony umowy lub ich przedstawicieli protokół odbioru 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 zakupionych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6D4B49C" w14:textId="77777777" w:rsidR="0010005C" w:rsidRDefault="008423B7" w:rsidP="00E92829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 datę zakończenia realizacji umowy, przyjmuje się datę zakończenia czynności odbioru przez powołaną komisję. </w:t>
      </w:r>
    </w:p>
    <w:p w14:paraId="71C3F317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Jeżeli w toku czynności odbioru końcowego prac zostaną stwierdzone wady:</w:t>
      </w:r>
    </w:p>
    <w:p w14:paraId="0551A016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nadające się do usunięcia, to Zamawiający może zażądać usunięcia wad wyznaczając odpowiedni termin; fakt usunięcia wad zostanie stwierdzony protokolarnie. Terminem odbioru końcowego w takich sytuacjach będzie termin usunięcia wad określony w protokole usunięcia wad. W przypadku braku usunięcia wad w wyznaczonym terminie Zamawiający zachowuje prawo do naliczania zastrzeżonych kar umownych na zasadach określonych w umowie,</w:t>
      </w:r>
    </w:p>
    <w:p w14:paraId="277720AB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nie nadające się do usunięcia, tj. wady uniemożliwiające użytkowanie inwestycji zgodnie z jej przeznaczeniem, zażądać wykonania przedmiotu umowy po raz drugi; fakt usunięcia wad zostanie stwierdzony protokolarnie. Terminem odbioru końcowego w takich sytuacjach będzie termin wykonania przedmiotu umowy po raz drugi określony w protokole. W przypadku braku wykonania robót w wyznaczonym terminie Zamawiający zachowuje prawo do naliczania zastrzeżonych kar umownych na zasadach określonych w umowie.</w:t>
      </w:r>
    </w:p>
    <w:p w14:paraId="1921A209" w14:textId="77777777" w:rsidR="00BB09E0" w:rsidRPr="00200257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0B1DD" w14:textId="77777777" w:rsidR="00507AFC" w:rsidRPr="0028587C" w:rsidRDefault="00507AFC" w:rsidP="00507AFC">
      <w:pPr>
        <w:pStyle w:val="Standard"/>
        <w:tabs>
          <w:tab w:val="left" w:pos="1086"/>
        </w:tabs>
        <w:jc w:val="both"/>
        <w:rPr>
          <w:b/>
        </w:rPr>
      </w:pPr>
      <w:r w:rsidRPr="0028587C">
        <w:rPr>
          <w:b/>
        </w:rPr>
        <w:t xml:space="preserve">Ogólne wymagania dotyczące wykonywania </w:t>
      </w:r>
      <w:r>
        <w:rPr>
          <w:b/>
        </w:rPr>
        <w:t>prac i robót</w:t>
      </w:r>
      <w:r w:rsidRPr="0028587C">
        <w:rPr>
          <w:b/>
        </w:rPr>
        <w:t>:</w:t>
      </w:r>
    </w:p>
    <w:p w14:paraId="3FA42D26" w14:textId="77777777" w:rsidR="00507AFC" w:rsidRDefault="00507AFC" w:rsidP="00507AFC">
      <w:pPr>
        <w:pStyle w:val="Standard"/>
        <w:tabs>
          <w:tab w:val="left" w:pos="1086"/>
        </w:tabs>
        <w:jc w:val="both"/>
      </w:pPr>
      <w:r>
        <w:t>1. Wykonawca prac odpowiedzialny jest za jakość wykonania oraz poprawność realizacji robót.</w:t>
      </w:r>
    </w:p>
    <w:p w14:paraId="1864D7AF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t xml:space="preserve">2.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bCs/>
        </w:rPr>
        <w:t>Wykonawca ponosi pełną odpowiedzialność za wszelkie szkody wyrządzone w trakcie realizacji robót oraz w jej następstwie.</w:t>
      </w:r>
    </w:p>
    <w:p w14:paraId="6FB315FC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t xml:space="preserve">3. </w:t>
      </w:r>
      <w:r>
        <w:rPr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14:paraId="445F5457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rPr>
          <w:bCs/>
        </w:rPr>
        <w:t xml:space="preserve">4. Wykonawca zobowiązany jest utrzymać ład i porządek na terenie prowadzonych pra, a po ich zakończeniu pozostawienie całego terenu prac czystego i nadającego się do użytkowania. </w:t>
      </w:r>
    </w:p>
    <w:p w14:paraId="183367BF" w14:textId="77777777" w:rsidR="00507AFC" w:rsidRDefault="00507AFC" w:rsidP="00507AF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671D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071FD193" w14:textId="77777777" w:rsidR="00507AFC" w:rsidRDefault="00507AFC" w:rsidP="00507AF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i prace</w:t>
      </w:r>
      <w:r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3A51F32F" w14:textId="77777777" w:rsidR="006F73C3" w:rsidRPr="006F73C3" w:rsidRDefault="006F73C3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B2996" w14:textId="77777777" w:rsidR="00200257" w:rsidRPr="001140AB" w:rsidRDefault="0020025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F4F711" w14:textId="77777777"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DCCE" w14:textId="77777777" w:rsidR="00DB65BA" w:rsidRDefault="00DB65BA" w:rsidP="000F0F36">
      <w:pPr>
        <w:spacing w:after="0" w:line="240" w:lineRule="auto"/>
      </w:pPr>
      <w:r>
        <w:separator/>
      </w:r>
    </w:p>
  </w:endnote>
  <w:endnote w:type="continuationSeparator" w:id="0">
    <w:p w14:paraId="78E198ED" w14:textId="77777777" w:rsidR="00DB65BA" w:rsidRDefault="00DB65BA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0468" w14:textId="77777777" w:rsidR="00DB65BA" w:rsidRDefault="00DB65BA" w:rsidP="000F0F36">
      <w:pPr>
        <w:spacing w:after="0" w:line="240" w:lineRule="auto"/>
      </w:pPr>
      <w:r>
        <w:separator/>
      </w:r>
    </w:p>
  </w:footnote>
  <w:footnote w:type="continuationSeparator" w:id="0">
    <w:p w14:paraId="5A7AB7E8" w14:textId="77777777" w:rsidR="00DB65BA" w:rsidRDefault="00DB65BA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02181">
    <w:abstractNumId w:val="0"/>
  </w:num>
  <w:num w:numId="2" w16cid:durableId="86317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72D50"/>
    <w:rsid w:val="000742D1"/>
    <w:rsid w:val="000850EE"/>
    <w:rsid w:val="00087BE8"/>
    <w:rsid w:val="000E21FA"/>
    <w:rsid w:val="000F0F36"/>
    <w:rsid w:val="0010005C"/>
    <w:rsid w:val="001140AB"/>
    <w:rsid w:val="0011691E"/>
    <w:rsid w:val="001362C8"/>
    <w:rsid w:val="0013645D"/>
    <w:rsid w:val="001462F5"/>
    <w:rsid w:val="00154E07"/>
    <w:rsid w:val="0015550F"/>
    <w:rsid w:val="00180086"/>
    <w:rsid w:val="001A77D2"/>
    <w:rsid w:val="001F31B1"/>
    <w:rsid w:val="00200257"/>
    <w:rsid w:val="002044AF"/>
    <w:rsid w:val="0025467D"/>
    <w:rsid w:val="0029576A"/>
    <w:rsid w:val="002A04C7"/>
    <w:rsid w:val="002A42F9"/>
    <w:rsid w:val="002B459A"/>
    <w:rsid w:val="002C1F5A"/>
    <w:rsid w:val="002E7186"/>
    <w:rsid w:val="002F36FA"/>
    <w:rsid w:val="00305C1B"/>
    <w:rsid w:val="00325024"/>
    <w:rsid w:val="00327ABB"/>
    <w:rsid w:val="003955B1"/>
    <w:rsid w:val="003C1636"/>
    <w:rsid w:val="003C41F9"/>
    <w:rsid w:val="00416CCE"/>
    <w:rsid w:val="0043070A"/>
    <w:rsid w:val="00465C64"/>
    <w:rsid w:val="00477D5A"/>
    <w:rsid w:val="004817EA"/>
    <w:rsid w:val="0049552D"/>
    <w:rsid w:val="004C6359"/>
    <w:rsid w:val="004D4036"/>
    <w:rsid w:val="004E6A53"/>
    <w:rsid w:val="004F5B79"/>
    <w:rsid w:val="00506BAA"/>
    <w:rsid w:val="00507AFC"/>
    <w:rsid w:val="00513B00"/>
    <w:rsid w:val="00517D6E"/>
    <w:rsid w:val="00556983"/>
    <w:rsid w:val="00564D13"/>
    <w:rsid w:val="00597F4C"/>
    <w:rsid w:val="005A278C"/>
    <w:rsid w:val="00647C58"/>
    <w:rsid w:val="00652AA6"/>
    <w:rsid w:val="00663630"/>
    <w:rsid w:val="006755E9"/>
    <w:rsid w:val="00685DA6"/>
    <w:rsid w:val="0069066C"/>
    <w:rsid w:val="00697826"/>
    <w:rsid w:val="006C4A61"/>
    <w:rsid w:val="006F73C3"/>
    <w:rsid w:val="00756D63"/>
    <w:rsid w:val="00763AE0"/>
    <w:rsid w:val="00782537"/>
    <w:rsid w:val="00782A69"/>
    <w:rsid w:val="007931E6"/>
    <w:rsid w:val="007A4E4B"/>
    <w:rsid w:val="007B5947"/>
    <w:rsid w:val="007C09E5"/>
    <w:rsid w:val="007D256A"/>
    <w:rsid w:val="007E1750"/>
    <w:rsid w:val="007F78AD"/>
    <w:rsid w:val="008423B7"/>
    <w:rsid w:val="00865853"/>
    <w:rsid w:val="008D409E"/>
    <w:rsid w:val="008D79EC"/>
    <w:rsid w:val="008E3F9A"/>
    <w:rsid w:val="008F78DC"/>
    <w:rsid w:val="00921239"/>
    <w:rsid w:val="009536F8"/>
    <w:rsid w:val="0096072F"/>
    <w:rsid w:val="00972016"/>
    <w:rsid w:val="0098317F"/>
    <w:rsid w:val="009B2EB3"/>
    <w:rsid w:val="009C0FE1"/>
    <w:rsid w:val="009D1837"/>
    <w:rsid w:val="009D7A31"/>
    <w:rsid w:val="009F08B3"/>
    <w:rsid w:val="00A00CAB"/>
    <w:rsid w:val="00A162F3"/>
    <w:rsid w:val="00A61CAA"/>
    <w:rsid w:val="00A7137B"/>
    <w:rsid w:val="00AC1ECE"/>
    <w:rsid w:val="00AC34C9"/>
    <w:rsid w:val="00B13499"/>
    <w:rsid w:val="00B17B98"/>
    <w:rsid w:val="00B254B4"/>
    <w:rsid w:val="00B31D29"/>
    <w:rsid w:val="00B413B0"/>
    <w:rsid w:val="00B46F97"/>
    <w:rsid w:val="00B63F09"/>
    <w:rsid w:val="00B64278"/>
    <w:rsid w:val="00B717AF"/>
    <w:rsid w:val="00B9375B"/>
    <w:rsid w:val="00BB09E0"/>
    <w:rsid w:val="00BB5469"/>
    <w:rsid w:val="00BD2D49"/>
    <w:rsid w:val="00BE0FE7"/>
    <w:rsid w:val="00BE5A41"/>
    <w:rsid w:val="00BF3EF0"/>
    <w:rsid w:val="00C14E2C"/>
    <w:rsid w:val="00C15114"/>
    <w:rsid w:val="00C515AB"/>
    <w:rsid w:val="00C52111"/>
    <w:rsid w:val="00CB0A3D"/>
    <w:rsid w:val="00CE400E"/>
    <w:rsid w:val="00CF2887"/>
    <w:rsid w:val="00CF502B"/>
    <w:rsid w:val="00CF53EA"/>
    <w:rsid w:val="00D13DB8"/>
    <w:rsid w:val="00D14E32"/>
    <w:rsid w:val="00D15346"/>
    <w:rsid w:val="00D46B47"/>
    <w:rsid w:val="00D62615"/>
    <w:rsid w:val="00DA0A7E"/>
    <w:rsid w:val="00DB19DC"/>
    <w:rsid w:val="00DB40EB"/>
    <w:rsid w:val="00DB65BA"/>
    <w:rsid w:val="00DD457A"/>
    <w:rsid w:val="00DE2C7C"/>
    <w:rsid w:val="00DF1A10"/>
    <w:rsid w:val="00E02F3E"/>
    <w:rsid w:val="00E92829"/>
    <w:rsid w:val="00ED13E8"/>
    <w:rsid w:val="00EF1D0E"/>
    <w:rsid w:val="00F34B87"/>
    <w:rsid w:val="00F739E7"/>
    <w:rsid w:val="00F80A96"/>
    <w:rsid w:val="00FB2646"/>
    <w:rsid w:val="00FB2F83"/>
    <w:rsid w:val="00FB642C"/>
    <w:rsid w:val="00FB6972"/>
    <w:rsid w:val="00FD17DB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38826"/>
  <w15:docId w15:val="{C2634C54-E50D-4F25-81A5-2103D57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5</cp:revision>
  <cp:lastPrinted>2020-10-09T13:11:00Z</cp:lastPrinted>
  <dcterms:created xsi:type="dcterms:W3CDTF">2022-11-01T15:00:00Z</dcterms:created>
  <dcterms:modified xsi:type="dcterms:W3CDTF">2022-11-02T15:18:00Z</dcterms:modified>
</cp:coreProperties>
</file>