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96DC" w14:textId="77777777" w:rsidR="0067719E" w:rsidRDefault="00000000">
      <w:pPr>
        <w:pStyle w:val="Standard"/>
      </w:pPr>
      <w:r>
        <w:rPr>
          <w:b/>
          <w:iCs/>
          <w:noProof/>
        </w:rPr>
        <w:drawing>
          <wp:inline distT="0" distB="0" distL="0" distR="0" wp14:anchorId="4785FD92" wp14:editId="7A5DA11A">
            <wp:extent cx="5760720" cy="566415"/>
            <wp:effectExtent l="0" t="0" r="0" b="508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64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A93E60" w14:textId="77777777" w:rsidR="0067719E" w:rsidRDefault="0067719E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ADB84" w14:textId="77777777" w:rsidR="0067719E" w:rsidRDefault="0000000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ZP-WIK.271.23.2022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Gołdap, dn. 23.08.2022 r.</w:t>
      </w:r>
    </w:p>
    <w:p w14:paraId="40542D59" w14:textId="77777777" w:rsidR="0067719E" w:rsidRDefault="0067719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85C735D" w14:textId="77777777" w:rsidR="0067719E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DC2B44B" w14:textId="77777777" w:rsidR="0067719E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018B5E51" w14:textId="77777777" w:rsidR="0067719E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5AADFE53" w14:textId="77777777" w:rsidR="0067719E" w:rsidRDefault="0067719E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29922" w14:textId="77777777" w:rsidR="0067719E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Gmina Gołdap w oparciu o art. 222 ust. 4 ustawy z dnia 11 września 2019 r.  Prawo zamówień publicznych (t.j.: Dz. U. z 2022 r., poz. 1710 ze zm.), informuje, że na sfinansowanie zamówienia dotyczącego</w:t>
      </w:r>
      <w:r>
        <w:rPr>
          <w:rFonts w:ascii="Times New Roman" w:hAnsi="Times New Roman" w:cs="Times New Roman"/>
          <w:bCs/>
          <w:sz w:val="24"/>
          <w:szCs w:val="24"/>
        </w:rPr>
        <w:t xml:space="preserve"> dokończenia budowy Zakładu Przyrodoleczniczego w Uzdrowisku Gołda</w:t>
      </w:r>
      <w:bookmarkStart w:id="0" w:name="_Hlk95900676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p, </w:t>
      </w:r>
      <w:r>
        <w:rPr>
          <w:rFonts w:ascii="Times New Roman" w:hAnsi="Times New Roman" w:cs="Times New Roman"/>
          <w:sz w:val="24"/>
          <w:szCs w:val="24"/>
        </w:rPr>
        <w:t xml:space="preserve">zamierza przeznaczyć kwotę w łącznej wysokości </w:t>
      </w:r>
      <w:r>
        <w:rPr>
          <w:rFonts w:ascii="Times New Roman" w:hAnsi="Times New Roman" w:cs="Times New Roman"/>
          <w:b/>
          <w:bCs/>
          <w:sz w:val="24"/>
          <w:szCs w:val="24"/>
        </w:rPr>
        <w:t>12 000 000,00 zł</w:t>
      </w:r>
      <w:r>
        <w:rPr>
          <w:rFonts w:ascii="Times New Roman" w:hAnsi="Times New Roman" w:cs="Times New Roman"/>
          <w:sz w:val="24"/>
          <w:szCs w:val="24"/>
        </w:rPr>
        <w:t xml:space="preserve"> brutto, w tym:</w:t>
      </w:r>
    </w:p>
    <w:p w14:paraId="5EB990A1" w14:textId="77777777" w:rsidR="0067719E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część 1 - prace naprawcze – branża budowlana </w:t>
      </w:r>
      <w:r>
        <w:rPr>
          <w:rFonts w:ascii="Times New Roman" w:hAnsi="Times New Roman" w:cs="Times New Roman"/>
          <w:b/>
          <w:bCs/>
          <w:sz w:val="24"/>
          <w:szCs w:val="24"/>
        </w:rPr>
        <w:t>3 920 000,00 zł</w:t>
      </w:r>
      <w:r>
        <w:rPr>
          <w:rFonts w:ascii="Times New Roman" w:hAnsi="Times New Roman" w:cs="Times New Roman"/>
          <w:sz w:val="24"/>
          <w:szCs w:val="24"/>
        </w:rPr>
        <w:t xml:space="preserve"> brutto,  </w:t>
      </w:r>
    </w:p>
    <w:p w14:paraId="0FEE642E" w14:textId="77777777" w:rsidR="0067719E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część 2 – kontynuacja budowy wraz z usunięciem wad w zakresie pozostałych branż </w:t>
      </w:r>
      <w:r>
        <w:rPr>
          <w:rFonts w:ascii="Times New Roman" w:hAnsi="Times New Roman" w:cs="Times New Roman"/>
          <w:b/>
          <w:bCs/>
          <w:sz w:val="24"/>
          <w:szCs w:val="24"/>
        </w:rPr>
        <w:t>8 080 000,00 zł</w:t>
      </w:r>
      <w:r>
        <w:rPr>
          <w:rFonts w:ascii="Times New Roman" w:hAnsi="Times New Roman" w:cs="Times New Roman"/>
          <w:sz w:val="24"/>
          <w:szCs w:val="24"/>
        </w:rPr>
        <w:t xml:space="preserve"> brutto.</w:t>
      </w:r>
    </w:p>
    <w:sectPr w:rsidR="006771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6017" w14:textId="77777777" w:rsidR="00F91AB3" w:rsidRDefault="00F91AB3">
      <w:pPr>
        <w:spacing w:after="0" w:line="240" w:lineRule="auto"/>
      </w:pPr>
      <w:r>
        <w:separator/>
      </w:r>
    </w:p>
  </w:endnote>
  <w:endnote w:type="continuationSeparator" w:id="0">
    <w:p w14:paraId="51162697" w14:textId="77777777" w:rsidR="00F91AB3" w:rsidRDefault="00F9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160D" w14:textId="77777777" w:rsidR="00F91AB3" w:rsidRDefault="00F91A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9CC723" w14:textId="77777777" w:rsidR="00F91AB3" w:rsidRDefault="00F91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A5828"/>
    <w:multiLevelType w:val="multilevel"/>
    <w:tmpl w:val="8F6222BC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1573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719E"/>
    <w:rsid w:val="0067719E"/>
    <w:rsid w:val="00A05B3B"/>
    <w:rsid w:val="00F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D768"/>
  <w15:docId w15:val="{EBE90A71-CE26-4834-A124-FAA9D53C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cp:lastPrinted>2022-04-05T10:01:00Z</cp:lastPrinted>
  <dcterms:created xsi:type="dcterms:W3CDTF">2022-08-23T08:40:00Z</dcterms:created>
  <dcterms:modified xsi:type="dcterms:W3CDTF">2022-08-23T08:40:00Z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