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10368" w14:textId="77777777" w:rsidR="00A760E6" w:rsidRDefault="00000000">
      <w:pPr>
        <w:pStyle w:val="Standard"/>
        <w:jc w:val="both"/>
        <w:rPr>
          <w:b/>
          <w:bCs/>
        </w:rPr>
      </w:pPr>
      <w:r>
        <w:rPr>
          <w:b/>
          <w:bCs/>
        </w:rPr>
        <w:t>ZP-WIK.271.19.2022                                                                                 Gołdap, dn. 11.08.2022 r.</w:t>
      </w:r>
    </w:p>
    <w:p w14:paraId="61AC5F95" w14:textId="77777777" w:rsidR="00A760E6" w:rsidRDefault="00A760E6">
      <w:pPr>
        <w:pStyle w:val="Standard"/>
        <w:ind w:left="14"/>
        <w:rPr>
          <w:b/>
          <w:bCs/>
        </w:rPr>
      </w:pPr>
    </w:p>
    <w:p w14:paraId="2CDBB6D0" w14:textId="77777777" w:rsidR="00A760E6" w:rsidRDefault="00000000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Informacja z otwarcia ofert</w:t>
      </w:r>
    </w:p>
    <w:p w14:paraId="040121AF" w14:textId="77777777" w:rsidR="00A760E6" w:rsidRDefault="00A760E6">
      <w:pPr>
        <w:rPr>
          <w:rFonts w:cs="Arial"/>
          <w:b/>
          <w:sz w:val="28"/>
          <w:szCs w:val="28"/>
        </w:rPr>
      </w:pPr>
    </w:p>
    <w:p w14:paraId="3A75DB11" w14:textId="25A1B908" w:rsidR="00A760E6" w:rsidRDefault="00000000">
      <w:pPr>
        <w:jc w:val="both"/>
      </w:pPr>
      <w:r>
        <w:rPr>
          <w:rFonts w:cs="Arial"/>
          <w:b/>
          <w:bCs/>
        </w:rPr>
        <w:t xml:space="preserve">złożonych w </w:t>
      </w:r>
      <w:r>
        <w:rPr>
          <w:b/>
          <w:bCs/>
        </w:rPr>
        <w:t>postępowaniu o udzielenie zamówienia publicznego w przedmiocie budowy ścieżki pieszo – rowerowej, między ulicą Konstytucji 3 Maja, a ulicą Wojska Polskiego w Gołdapi (przy</w:t>
      </w:r>
      <w:r w:rsidR="00B414B0">
        <w:rPr>
          <w:b/>
          <w:bCs/>
        </w:rPr>
        <w:t> </w:t>
      </w:r>
      <w:r>
        <w:rPr>
          <w:b/>
          <w:bCs/>
        </w:rPr>
        <w:t>obwodnicy)</w:t>
      </w:r>
    </w:p>
    <w:p w14:paraId="5661E042" w14:textId="77777777" w:rsidR="00A760E6" w:rsidRDefault="00A760E6">
      <w:pPr>
        <w:jc w:val="both"/>
        <w:rPr>
          <w:b/>
          <w:bCs/>
          <w:lang w:eastAsia="hi-IN"/>
        </w:rPr>
      </w:pPr>
    </w:p>
    <w:p w14:paraId="03E52FF4" w14:textId="77777777" w:rsidR="00A760E6" w:rsidRDefault="00000000">
      <w:pPr>
        <w:pStyle w:val="Standard"/>
        <w:jc w:val="both"/>
        <w:rPr>
          <w:rFonts w:eastAsia="Tahoma" w:cs="Tahoma"/>
          <w:shd w:val="clear" w:color="auto" w:fill="FFFFFF"/>
        </w:rPr>
      </w:pPr>
      <w:r>
        <w:rPr>
          <w:rFonts w:eastAsia="Tahoma" w:cs="Tahoma"/>
          <w:shd w:val="clear" w:color="auto" w:fill="FFFFFF"/>
        </w:rPr>
        <w:t>Gmina Gołdap w trybie art. 222 ust. 5 Ustawy z dnia 11 września 2019 r. Prawo zamówień publicznych (</w:t>
      </w:r>
      <w:proofErr w:type="spellStart"/>
      <w:r>
        <w:rPr>
          <w:rFonts w:eastAsia="Tahoma" w:cs="Tahoma"/>
          <w:shd w:val="clear" w:color="auto" w:fill="FFFFFF"/>
        </w:rPr>
        <w:t>t.j</w:t>
      </w:r>
      <w:proofErr w:type="spellEnd"/>
      <w:r>
        <w:rPr>
          <w:rFonts w:eastAsia="Tahoma" w:cs="Tahoma"/>
          <w:shd w:val="clear" w:color="auto" w:fill="FFFFFF"/>
        </w:rPr>
        <w:t>.: Dz. U. z 2021 r. poz. 1129), informuje, że w wyznaczonym na 11 sierpnia 2022 r. do godz. 10:00 - terminie do składania ofert, złożone zostały następujące oferty:</w:t>
      </w:r>
    </w:p>
    <w:p w14:paraId="0A6D4D4E" w14:textId="77777777" w:rsidR="00A760E6" w:rsidRDefault="00A760E6">
      <w:pPr>
        <w:pStyle w:val="Standard"/>
        <w:jc w:val="both"/>
        <w:rPr>
          <w:rFonts w:eastAsia="Tahoma" w:cs="Tahoma"/>
          <w:b/>
          <w:bCs/>
          <w:shd w:val="clear" w:color="auto" w:fill="FFFFFF"/>
        </w:rPr>
      </w:pPr>
    </w:p>
    <w:tbl>
      <w:tblPr>
        <w:tblW w:w="93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4536"/>
        <w:gridCol w:w="1985"/>
        <w:gridCol w:w="2268"/>
      </w:tblGrid>
      <w:tr w:rsidR="00A760E6" w14:paraId="66C52598" w14:textId="77777777">
        <w:trPr>
          <w:trHeight w:val="1085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B5C84" w14:textId="77777777" w:rsidR="00A760E6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8E9C0" w14:textId="77777777" w:rsidR="00A760E6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Firma (nazwa) i adres Wykonawcy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C549F" w14:textId="77777777" w:rsidR="00A760E6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Cena ofertowa za wykonanie zamówienia</w:t>
            </w:r>
          </w:p>
          <w:p w14:paraId="00174ADB" w14:textId="77777777" w:rsidR="00A760E6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 xml:space="preserve"> (PLN brutto)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9F6709" w14:textId="77777777" w:rsidR="00A760E6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Okres gwarancji</w:t>
            </w:r>
          </w:p>
          <w:p w14:paraId="364095F2" w14:textId="77777777" w:rsidR="00A760E6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(w miesiącach)</w:t>
            </w:r>
          </w:p>
        </w:tc>
      </w:tr>
      <w:tr w:rsidR="00A760E6" w14:paraId="0688C5F5" w14:textId="77777777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02730" w14:textId="77777777" w:rsidR="00A760E6" w:rsidRDefault="00000000">
            <w:pPr>
              <w:pStyle w:val="TableContents"/>
              <w:jc w:val="both"/>
              <w:rPr>
                <w:rFonts w:eastAsia="Tahoma" w:cs="Tahoma"/>
              </w:rPr>
            </w:pPr>
            <w:r>
              <w:rPr>
                <w:rFonts w:eastAsia="Tahoma" w:cs="Tahoma"/>
              </w:rPr>
              <w:t>1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C36A7" w14:textId="77777777" w:rsidR="00A760E6" w:rsidRDefault="00000000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TOP-KOP Krzysztof Świtaj</w:t>
            </w:r>
          </w:p>
          <w:p w14:paraId="673972D1" w14:textId="77777777" w:rsidR="00A760E6" w:rsidRDefault="00000000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Niedrzwica, ul. Graniczna 3</w:t>
            </w:r>
          </w:p>
          <w:p w14:paraId="21F6A713" w14:textId="77777777" w:rsidR="00A760E6" w:rsidRDefault="00000000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19-500 Gołdap</w:t>
            </w:r>
          </w:p>
          <w:p w14:paraId="0E745401" w14:textId="77777777" w:rsidR="00A760E6" w:rsidRDefault="00000000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NIP 847 152 43 10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76483" w14:textId="77777777" w:rsidR="00A760E6" w:rsidRDefault="00000000">
            <w:pPr>
              <w:pStyle w:val="TableContents"/>
              <w:jc w:val="center"/>
            </w:pPr>
            <w:r>
              <w:t>212 362,58 zł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67A745" w14:textId="77777777" w:rsidR="00A760E6" w:rsidRDefault="00000000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60</w:t>
            </w:r>
          </w:p>
        </w:tc>
      </w:tr>
      <w:tr w:rsidR="00A760E6" w14:paraId="2CFDCE91" w14:textId="77777777">
        <w:tc>
          <w:tcPr>
            <w:tcW w:w="56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EEAD8" w14:textId="77777777" w:rsidR="00A760E6" w:rsidRDefault="00000000">
            <w:pPr>
              <w:pStyle w:val="TableContents"/>
              <w:jc w:val="both"/>
              <w:rPr>
                <w:rFonts w:eastAsia="Tahoma" w:cs="Tahoma"/>
              </w:rPr>
            </w:pPr>
            <w:r>
              <w:rPr>
                <w:rFonts w:eastAsia="Tahoma" w:cs="Tahoma"/>
              </w:rPr>
              <w:t>2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44C10" w14:textId="77777777" w:rsidR="00A760E6" w:rsidRDefault="00000000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PBO Kazimierz Karwowski</w:t>
            </w:r>
          </w:p>
          <w:p w14:paraId="3C86FBB9" w14:textId="77777777" w:rsidR="00A760E6" w:rsidRDefault="00000000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ul. Polna 2A</w:t>
            </w:r>
          </w:p>
          <w:p w14:paraId="2173AFFE" w14:textId="77777777" w:rsidR="00A760E6" w:rsidRDefault="00000000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19-500 Gołdap</w:t>
            </w:r>
          </w:p>
          <w:p w14:paraId="6E335732" w14:textId="77777777" w:rsidR="00A760E6" w:rsidRDefault="00000000">
            <w:pPr>
              <w:pStyle w:val="Standard"/>
              <w:jc w:val="both"/>
            </w:pPr>
            <w:r>
              <w:rPr>
                <w:rFonts w:eastAsia="Tahoma" w:cs="Tahoma"/>
                <w:shd w:val="clear" w:color="auto" w:fill="FFFFFF"/>
              </w:rPr>
              <w:t xml:space="preserve">NIP </w:t>
            </w:r>
            <w:r>
              <w:t>847 121 68 09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A514A5" w14:textId="77777777" w:rsidR="00A760E6" w:rsidRDefault="00000000">
            <w:pPr>
              <w:pStyle w:val="TableContents"/>
              <w:jc w:val="center"/>
            </w:pPr>
            <w:r>
              <w:t>297 660,00 zł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15E4F8" w14:textId="77777777" w:rsidR="00A760E6" w:rsidRDefault="00000000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40</w:t>
            </w:r>
          </w:p>
        </w:tc>
      </w:tr>
    </w:tbl>
    <w:p w14:paraId="1FEA6DAA" w14:textId="77777777" w:rsidR="00A760E6" w:rsidRDefault="00A760E6">
      <w:pPr>
        <w:tabs>
          <w:tab w:val="left" w:pos="360"/>
          <w:tab w:val="center" w:pos="10656"/>
          <w:tab w:val="right" w:pos="15192"/>
        </w:tabs>
        <w:spacing w:line="200" w:lineRule="atLeast"/>
        <w:jc w:val="both"/>
      </w:pPr>
    </w:p>
    <w:sectPr w:rsidR="00A760E6">
      <w:pgSz w:w="11906" w:h="16838"/>
      <w:pgMar w:top="1134" w:right="1134" w:bottom="73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DC28E" w14:textId="77777777" w:rsidR="000B4481" w:rsidRDefault="000B4481">
      <w:r>
        <w:separator/>
      </w:r>
    </w:p>
  </w:endnote>
  <w:endnote w:type="continuationSeparator" w:id="0">
    <w:p w14:paraId="408F83AA" w14:textId="77777777" w:rsidR="000B4481" w:rsidRDefault="000B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, 'MS Mincho'"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charset w:val="0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46498" w14:textId="77777777" w:rsidR="000B4481" w:rsidRDefault="000B4481">
      <w:r>
        <w:rPr>
          <w:color w:val="000000"/>
        </w:rPr>
        <w:separator/>
      </w:r>
    </w:p>
  </w:footnote>
  <w:footnote w:type="continuationSeparator" w:id="0">
    <w:p w14:paraId="5B0A78B7" w14:textId="77777777" w:rsidR="000B4481" w:rsidRDefault="000B4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E09CB"/>
    <w:multiLevelType w:val="multilevel"/>
    <w:tmpl w:val="CCE87838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63F3DB2"/>
    <w:multiLevelType w:val="multilevel"/>
    <w:tmpl w:val="3AF669B4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BA20146"/>
    <w:multiLevelType w:val="multilevel"/>
    <w:tmpl w:val="36609072"/>
    <w:styleLink w:val="WW8Num2"/>
    <w:lvl w:ilvl="0">
      <w:start w:val="100"/>
      <w:numFmt w:val="lowerRoman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A286877"/>
    <w:multiLevelType w:val="multilevel"/>
    <w:tmpl w:val="B7A6CB4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69E538D9"/>
    <w:multiLevelType w:val="multilevel"/>
    <w:tmpl w:val="3D9C15B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510754068">
    <w:abstractNumId w:val="3"/>
  </w:num>
  <w:num w:numId="2" w16cid:durableId="966861076">
    <w:abstractNumId w:val="0"/>
  </w:num>
  <w:num w:numId="3" w16cid:durableId="85342907">
    <w:abstractNumId w:val="2"/>
  </w:num>
  <w:num w:numId="4" w16cid:durableId="317417900">
    <w:abstractNumId w:val="4"/>
  </w:num>
  <w:num w:numId="5" w16cid:durableId="1140920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0E6"/>
    <w:rsid w:val="000B4481"/>
    <w:rsid w:val="00774FF4"/>
    <w:rsid w:val="00A760E6"/>
    <w:rsid w:val="00A8655A"/>
    <w:rsid w:val="00B4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6D1C1"/>
  <w15:docId w15:val="{6C4077AE-4C3B-47A3-A98F-4926BA10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  <w:rPr>
      <w:rFonts w:eastAsia="Times New Roman" w:cs="Times New Roman"/>
      <w:szCs w:val="20"/>
      <w:lang w:eastAsia="ar-SA"/>
    </w:rPr>
  </w:style>
  <w:style w:type="paragraph" w:customStyle="1" w:styleId="Textuser">
    <w:name w:val="Text (user)"/>
    <w:pPr>
      <w:widowControl/>
      <w:suppressAutoHyphens/>
      <w:spacing w:line="240" w:lineRule="atLeast"/>
      <w:jc w:val="both"/>
    </w:pPr>
    <w:rPr>
      <w:rFonts w:ascii="Open Sans" w:eastAsia="ArialMT, 'MS Mincho'" w:hAnsi="Open Sans" w:cs="Open Sans"/>
      <w:color w:val="231F20"/>
      <w:sz w:val="20"/>
      <w:szCs w:val="20"/>
      <w:lang w:val="en-GB" w:bidi="ar-SA"/>
    </w:rPr>
  </w:style>
  <w:style w:type="paragraph" w:styleId="Bezodstpw">
    <w:name w:val="No Spacing"/>
    <w:pPr>
      <w:widowControl/>
      <w:suppressAutoHyphens/>
    </w:p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paragraph" w:customStyle="1" w:styleId="WW-Tekstpodstawowy3">
    <w:name w:val="WW-Tekst podstawowy 3"/>
    <w:basedOn w:val="Normalny"/>
    <w:pPr>
      <w:widowControl/>
      <w:spacing w:line="360" w:lineRule="auto"/>
      <w:jc w:val="both"/>
      <w:textAlignment w:val="auto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DefaultFontStyle">
    <w:name w:val="DefaultFontStyle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vertAlign w:val="baseline"/>
      <w:lang w:val="pl-PL" w:eastAsia="pl-PL" w:bidi="pl-PL"/>
    </w:rPr>
  </w:style>
  <w:style w:type="character" w:customStyle="1" w:styleId="CharStyle36">
    <w:name w:val="CharStyle36"/>
    <w:basedOn w:val="DefaultFontStyle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Mocnowyrniony">
    <w:name w:val="Mocno wyró¿niony"/>
    <w:rPr>
      <w:b/>
      <w:bCs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styleId="Hipercze">
    <w:name w:val="Hyperlink"/>
    <w:basedOn w:val="Domylnaczcionkaakapitu"/>
    <w:rPr>
      <w:color w:val="0563C1"/>
      <w:u w:val="single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  <w:style w:type="numbering" w:customStyle="1" w:styleId="WWNum13">
    <w:name w:val="WWNum13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802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jolanta.sztabinska</dc:creator>
  <cp:lastModifiedBy>jolanta.sztabinska</cp:lastModifiedBy>
  <cp:revision>3</cp:revision>
  <cp:lastPrinted>2022-08-11T11:38:00Z</cp:lastPrinted>
  <dcterms:created xsi:type="dcterms:W3CDTF">2022-08-11T09:50:00Z</dcterms:created>
  <dcterms:modified xsi:type="dcterms:W3CDTF">2022-08-11T09:50:00Z</dcterms:modified>
</cp:coreProperties>
</file>