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A66B346" w14:textId="77777777" w:rsidR="00DE010C" w:rsidRDefault="006B303A">
      <w:r>
        <w:rPr>
          <w:rFonts w:cs="Arial"/>
          <w:b/>
        </w:rPr>
        <w:t>ZP-WIK.271.13.2022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</w:t>
      </w:r>
      <w:r>
        <w:rPr>
          <w:rFonts w:cs="Arial"/>
          <w:b/>
        </w:rPr>
        <w:t xml:space="preserve">Gołdap, dn. 28.06.2022 r. </w:t>
      </w:r>
    </w:p>
    <w:p w14:paraId="40F84565" w14:textId="77777777" w:rsidR="00DE010C" w:rsidRDefault="00DE010C">
      <w:pPr>
        <w:jc w:val="center"/>
        <w:rPr>
          <w:rFonts w:cs="Times New Roman"/>
          <w:b/>
        </w:rPr>
      </w:pPr>
    </w:p>
    <w:p w14:paraId="0F8AF9AD" w14:textId="77777777" w:rsidR="00DE010C" w:rsidRDefault="00DE010C">
      <w:pPr>
        <w:jc w:val="center"/>
        <w:rPr>
          <w:rFonts w:cs="Times New Roman"/>
          <w:b/>
        </w:rPr>
      </w:pPr>
    </w:p>
    <w:p w14:paraId="61992E59" w14:textId="77777777" w:rsidR="00DE010C" w:rsidRDefault="006B303A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4C93F7A1" w14:textId="77777777" w:rsidR="00DE010C" w:rsidRDefault="006B303A">
      <w:pPr>
        <w:jc w:val="center"/>
      </w:pPr>
      <w:r>
        <w:rPr>
          <w:b/>
        </w:rPr>
        <w:t>o wyborze najkorzystniejszej oferty</w:t>
      </w:r>
    </w:p>
    <w:p w14:paraId="638FB985" w14:textId="77777777" w:rsidR="00DE010C" w:rsidRDefault="00DE010C">
      <w:pPr>
        <w:pStyle w:val="Standard"/>
      </w:pPr>
    </w:p>
    <w:p w14:paraId="1BCD21F3" w14:textId="77777777" w:rsidR="00DE010C" w:rsidRDefault="006B303A">
      <w:pPr>
        <w:jc w:val="both"/>
      </w:pPr>
      <w:r>
        <w:rPr>
          <w:rFonts w:cs="Tahoma"/>
        </w:rPr>
        <w:tab/>
        <w:t xml:space="preserve">Gmina Gołdap reprezentowana przez Burmistrza Gołdapi, na </w:t>
      </w:r>
      <w:r>
        <w:rPr>
          <w:rFonts w:cs="Tahoma"/>
        </w:rPr>
        <w:t>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.: Dz. U. z 2019 r., poz. 2019 ze zm.), informuje, że w wyniku prowadzonego postępowania o udzielenie zamówienia publicznego                         na usługi</w:t>
      </w:r>
      <w:r>
        <w:rPr>
          <w:rFonts w:cs="Tahoma"/>
        </w:rPr>
        <w:t xml:space="preserve"> w trybie podstawowym bez negocjacji pn.: </w:t>
      </w:r>
      <w:r>
        <w:rPr>
          <w:rFonts w:cs="Tahoma"/>
          <w:b/>
          <w:bCs/>
        </w:rPr>
        <w:t xml:space="preserve">Konserwacja urządzeń oświetlenia drogowego i parkowego na terenie gminy Gołdap, </w:t>
      </w:r>
      <w:r>
        <w:rPr>
          <w:rFonts w:eastAsia="Tahoma" w:cs="Times New Roman"/>
        </w:rPr>
        <w:t>oferta złożona przez</w:t>
      </w:r>
      <w:r>
        <w:rPr>
          <w:rFonts w:eastAsia="Tahoma" w:cs="Times New Roman"/>
          <w:b/>
          <w:bCs/>
        </w:rPr>
        <w:t xml:space="preserve">:  </w:t>
      </w:r>
    </w:p>
    <w:p w14:paraId="279C19B5" w14:textId="77777777" w:rsidR="00DE010C" w:rsidRDefault="00DE010C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</w:p>
    <w:p w14:paraId="2A92F199" w14:textId="77777777" w:rsidR="00DE010C" w:rsidRDefault="006B303A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TAMPA REX Sp. z o.o.</w:t>
      </w:r>
    </w:p>
    <w:p w14:paraId="624B40F0" w14:textId="77777777" w:rsidR="00DE010C" w:rsidRDefault="006B303A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 siedzibą w Gołdapi (19-500) przy ulicy Nadbrzeżnej 4</w:t>
      </w:r>
    </w:p>
    <w:p w14:paraId="7C072687" w14:textId="77777777" w:rsidR="00DE010C" w:rsidRDefault="00DE010C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</w:p>
    <w:p w14:paraId="395E0619" w14:textId="77777777" w:rsidR="00DE010C" w:rsidRDefault="006B303A">
      <w:pPr>
        <w:pStyle w:val="Textbody"/>
        <w:spacing w:line="5pt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</w:t>
      </w:r>
      <w:r>
        <w:rPr>
          <w:rFonts w:eastAsia="Tahoma" w:cs="Times New Roman"/>
        </w:rPr>
        <w:t xml:space="preserve">szą w rozumieniu art. 239 ust. 2 Ustawy </w:t>
      </w:r>
      <w:proofErr w:type="spellStart"/>
      <w:r>
        <w:rPr>
          <w:rFonts w:eastAsia="Tahoma" w:cs="Times New Roman"/>
        </w:rPr>
        <w:t>Pzp</w:t>
      </w:r>
      <w:proofErr w:type="spellEnd"/>
      <w:r>
        <w:rPr>
          <w:rFonts w:eastAsia="Tahoma" w:cs="Times New Roman"/>
        </w:rPr>
        <w:t xml:space="preserve"> na podstawie kryteriów oceny ofert tj.: na podstawie ceny oraz czasu reakcji na wezwanie zamawiającego do usunięcia awarii zagrażającej bezpieczeństwu, określonych w dokumentach zamówienia</w:t>
      </w:r>
    </w:p>
    <w:p w14:paraId="671CCD10" w14:textId="77777777" w:rsidR="00DE010C" w:rsidRDefault="006B303A">
      <w:pPr>
        <w:pStyle w:val="Standard"/>
        <w:widowControl/>
        <w:numPr>
          <w:ilvl w:val="0"/>
          <w:numId w:val="22"/>
        </w:numPr>
      </w:pPr>
      <w:r>
        <w:rPr>
          <w:rFonts w:cs="Tahoma"/>
          <w:b/>
          <w:bCs/>
        </w:rPr>
        <w:t>cena ofertowa – 3</w:t>
      </w:r>
      <w:r>
        <w:rPr>
          <w:rFonts w:cs="Tahoma"/>
          <w:b/>
          <w:bCs/>
        </w:rPr>
        <w:t>29 514,43 zł brutto</w:t>
      </w:r>
    </w:p>
    <w:p w14:paraId="56F3D2CD" w14:textId="77777777" w:rsidR="00DE010C" w:rsidRDefault="006B303A">
      <w:pPr>
        <w:pStyle w:val="Standard"/>
        <w:widowControl/>
        <w:numPr>
          <w:ilvl w:val="0"/>
          <w:numId w:val="22"/>
        </w:numPr>
      </w:pPr>
      <w:r>
        <w:rPr>
          <w:rFonts w:cs="Tahoma"/>
          <w:b/>
          <w:bCs/>
        </w:rPr>
        <w:t>czas reakcji – 1 h</w:t>
      </w:r>
    </w:p>
    <w:p w14:paraId="62EAE334" w14:textId="77777777" w:rsidR="00DE010C" w:rsidRDefault="00DE010C">
      <w:pPr>
        <w:pStyle w:val="Standard"/>
        <w:widowControl/>
      </w:pPr>
    </w:p>
    <w:p w14:paraId="681B2ED6" w14:textId="77777777" w:rsidR="00DE010C" w:rsidRDefault="006B303A">
      <w:pPr>
        <w:pStyle w:val="Textbody"/>
        <w:spacing w:line="5pt" w:lineRule="atLeast"/>
        <w:jc w:val="both"/>
        <w:rPr>
          <w:rFonts w:cs="Times New Roman"/>
        </w:rPr>
      </w:pPr>
      <w:r>
        <w:rPr>
          <w:rFonts w:cs="Times New Roman"/>
        </w:rPr>
        <w:t>Streszczenie oceny złożonych ofert niepodlegających odrzuceniu zawierające przyznaną punktację           w każdym kryterium oceny ofert i łączną punktację:</w:t>
      </w:r>
    </w:p>
    <w:tbl>
      <w:tblPr>
        <w:tblW w:w="510.1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23"/>
        <w:gridCol w:w="708"/>
        <w:gridCol w:w="2552"/>
        <w:gridCol w:w="1417"/>
        <w:gridCol w:w="1276"/>
        <w:gridCol w:w="1418"/>
        <w:gridCol w:w="1275"/>
        <w:gridCol w:w="1134"/>
      </w:tblGrid>
      <w:tr w:rsidR="00DE010C" w14:paraId="605DCA55" w14:textId="77777777">
        <w:tblPrEx>
          <w:tblCellMar>
            <w:top w:w="0pt" w:type="dxa"/>
            <w:bottom w:w="0pt" w:type="dxa"/>
          </w:tblCellMar>
        </w:tblPrEx>
        <w:tc>
          <w:tcPr>
            <w:tcW w:w="21.15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5E0A5A0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463EDBD1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.4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7483C1F4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DB4B675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Nr </w:t>
            </w:r>
          </w:p>
          <w:p w14:paraId="18C89A6C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27.6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2D8D4B5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3651BCA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134.65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48E7EDC6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</w:t>
            </w:r>
          </w:p>
          <w:p w14:paraId="0499932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[maks. 60 pkt.]</w:t>
            </w:r>
          </w:p>
        </w:tc>
        <w:tc>
          <w:tcPr>
            <w:tcW w:w="134.65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12AF3149" w14:textId="77777777" w:rsidR="00DE010C" w:rsidRDefault="006B303A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Kryterium – </w:t>
            </w:r>
            <w:r>
              <w:rPr>
                <w:rFonts w:eastAsia="Tahoma" w:cs="Tahoma"/>
                <w:b/>
                <w:bCs/>
                <w:sz w:val="22"/>
                <w:szCs w:val="22"/>
              </w:rPr>
              <w:t>czas reakcji na wezwanie zamawiającego do usunięcia awarii zagrażającej bezpieczeństwu</w:t>
            </w:r>
          </w:p>
          <w:p w14:paraId="6602897F" w14:textId="77777777" w:rsidR="00DE010C" w:rsidRDefault="006B303A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eastAsia="Tahoma" w:cs="Tahoma"/>
                <w:b/>
                <w:bCs/>
                <w:sz w:val="20"/>
                <w:szCs w:val="20"/>
              </w:rPr>
              <w:t>h)–</w:t>
            </w:r>
            <w:proofErr w:type="gram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[maks. 40 pkt.]</w:t>
            </w:r>
          </w:p>
        </w:tc>
        <w:tc>
          <w:tcPr>
            <w:tcW w:w="56.7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A61AE06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DE010C" w14:paraId="6202A932" w14:textId="77777777">
        <w:tblPrEx>
          <w:tblCellMar>
            <w:top w:w="0pt" w:type="dxa"/>
            <w:bottom w:w="0pt" w:type="dxa"/>
          </w:tblCellMar>
        </w:tblPrEx>
        <w:tc>
          <w:tcPr>
            <w:tcW w:w="21.15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9281AE4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.4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629C418B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.6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F8B4B7D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.85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3DDBB3A8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  <w:p w14:paraId="3088052E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3.80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D3B84AF" w14:textId="77777777" w:rsidR="00DE010C" w:rsidRDefault="006B303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70.90pt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F5E18A6" w14:textId="77777777" w:rsidR="00DE010C" w:rsidRDefault="006B303A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 ofercie</w:t>
            </w:r>
          </w:p>
        </w:tc>
        <w:tc>
          <w:tcPr>
            <w:tcW w:w="63.75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7E46182" w14:textId="77777777" w:rsidR="00DE010C" w:rsidRDefault="006B303A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56.7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F7DA3D4" w14:textId="77777777" w:rsidR="00DE010C" w:rsidRDefault="00DE010C">
            <w:pPr>
              <w:rPr>
                <w:sz w:val="20"/>
                <w:szCs w:val="20"/>
              </w:rPr>
            </w:pPr>
          </w:p>
        </w:tc>
      </w:tr>
      <w:tr w:rsidR="00DE010C" w14:paraId="3F729E46" w14:textId="77777777">
        <w:tblPrEx>
          <w:tblCellMar>
            <w:top w:w="0pt" w:type="dxa"/>
            <w:bottom w:w="0pt" w:type="dxa"/>
          </w:tblCellMar>
        </w:tblPrEx>
        <w:tc>
          <w:tcPr>
            <w:tcW w:w="21.1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B21D150" w14:textId="77777777" w:rsidR="00DE010C" w:rsidRDefault="006B303A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35.4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7B679DFC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5124C807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TAMPA REX Sp. z o.o.</w:t>
            </w:r>
          </w:p>
          <w:p w14:paraId="0B1A9B93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Nadbrzeżna 4</w:t>
            </w:r>
          </w:p>
          <w:p w14:paraId="16CF0084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1E537E94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7010297465</w:t>
            </w:r>
          </w:p>
          <w:p w14:paraId="042BB734" w14:textId="77777777" w:rsidR="00DE010C" w:rsidRDefault="00DE010C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70.8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C200BA7" w14:textId="77777777" w:rsidR="00DE010C" w:rsidRDefault="006B303A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329 514,43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46BBD45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70.9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448AB01" w14:textId="77777777" w:rsidR="00DE010C" w:rsidRDefault="006B303A">
            <w:pPr>
              <w:pStyle w:val="TableContents"/>
              <w:jc w:val="center"/>
            </w:pPr>
            <w:r>
              <w:rPr>
                <w:rFonts w:eastAsia="Tahoma" w:cs="Tahoma"/>
                <w:sz w:val="20"/>
                <w:szCs w:val="20"/>
              </w:rPr>
              <w:t>1 h</w:t>
            </w:r>
          </w:p>
        </w:tc>
        <w:tc>
          <w:tcPr>
            <w:tcW w:w="63.7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2D4FBE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FD0FC7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</w:tbl>
    <w:p w14:paraId="2B2EC80F" w14:textId="77777777" w:rsidR="00DE010C" w:rsidRDefault="00DE010C">
      <w:pPr>
        <w:pStyle w:val="Textbody"/>
        <w:spacing w:line="5pt" w:lineRule="atLeast"/>
        <w:jc w:val="both"/>
        <w:rPr>
          <w:rFonts w:cs="Times New Roman"/>
          <w:sz w:val="20"/>
          <w:szCs w:val="20"/>
        </w:rPr>
      </w:pPr>
    </w:p>
    <w:p w14:paraId="3CBDBF1E" w14:textId="77777777" w:rsidR="00DE010C" w:rsidRDefault="006B303A">
      <w:pPr>
        <w:pStyle w:val="Textbody"/>
        <w:spacing w:line="5pt" w:lineRule="atLeast"/>
        <w:ind w:start="212.70pt" w:firstLine="35.45pt"/>
        <w:jc w:val="both"/>
        <w:rPr>
          <w:b/>
        </w:rPr>
      </w:pPr>
      <w:r>
        <w:rPr>
          <w:b/>
        </w:rPr>
        <w:t>Z poważaniem</w:t>
      </w:r>
    </w:p>
    <w:p w14:paraId="5659A94E" w14:textId="77777777" w:rsidR="00DE010C" w:rsidRDefault="00DE010C">
      <w:pPr>
        <w:pStyle w:val="Textbody"/>
        <w:spacing w:line="5pt" w:lineRule="atLeast"/>
        <w:ind w:start="212.70pt" w:firstLine="35.45pt"/>
        <w:jc w:val="both"/>
        <w:rPr>
          <w:b/>
        </w:rPr>
      </w:pPr>
    </w:p>
    <w:p w14:paraId="48C0F325" w14:textId="77777777" w:rsidR="00DE010C" w:rsidRDefault="00DE010C">
      <w:pPr>
        <w:pStyle w:val="Textbody"/>
        <w:spacing w:line="5pt" w:lineRule="atLeast"/>
        <w:ind w:firstLine="248.15pt"/>
        <w:jc w:val="both"/>
      </w:pPr>
    </w:p>
    <w:sectPr w:rsidR="00DE010C">
      <w:headerReference w:type="default" r:id="rId7"/>
      <w:headerReference w:type="first" r:id="rId8"/>
      <w:pgSz w:w="595.30pt" w:h="841.90pt"/>
      <w:pgMar w:top="55.15pt" w:right="42.55pt" w:bottom="42.55pt" w:left="56.70pt" w:header="7.10pt" w:footer="35.4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C81F64A" w14:textId="77777777" w:rsidR="006B303A" w:rsidRDefault="006B303A">
      <w:r>
        <w:separator/>
      </w:r>
    </w:p>
  </w:endnote>
  <w:endnote w:type="continuationSeparator" w:id="0">
    <w:p w14:paraId="35165C69" w14:textId="77777777" w:rsidR="006B303A" w:rsidRDefault="006B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characterSet="iso-8859-1"/>
    <w:family w:val="auto"/>
    <w:pitch w:val="default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characterSet="iso-8859-1"/>
    <w:family w:val="swiss"/>
    <w:pitch w:val="variable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characterSet="iso-8859-1"/>
    <w:family w:val="auto"/>
    <w:pitch w:val="default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Open Sans">
    <w:charset w:characterSet="iso-8859-1"/>
    <w:family w:val="swiss"/>
    <w:pitch w:val="variable"/>
    <w:sig w:usb0="E00002EF" w:usb1="4000205B" w:usb2="00000028" w:usb3="00000000" w:csb0="0000019F" w:csb1="00000000"/>
  </w:font>
  <w:font w:name="ArialMT">
    <w:altName w:val="MS Mincho"/>
    <w:charset w:characterSet="iso-8859-1"/>
    <w:family w:val="swiss"/>
    <w:pitch w:val="default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9E9942" w14:textId="77777777" w:rsidR="006B303A" w:rsidRDefault="006B303A">
      <w:r>
        <w:rPr>
          <w:color w:val="000000"/>
        </w:rPr>
        <w:separator/>
      </w:r>
    </w:p>
  </w:footnote>
  <w:footnote w:type="continuationSeparator" w:id="0">
    <w:p w14:paraId="59E68303" w14:textId="77777777" w:rsidR="006B303A" w:rsidRDefault="006B303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862AD8" w14:textId="77777777" w:rsidR="00ED1316" w:rsidRDefault="006B303A">
    <w:pPr>
      <w:pStyle w:val="Nagwek"/>
      <w:jc w:val="center"/>
    </w:pPr>
  </w:p>
  <w:p w14:paraId="2226889F" w14:textId="77777777" w:rsidR="00ED1316" w:rsidRDefault="006B303A">
    <w:pPr>
      <w:pStyle w:val="Nagwek"/>
      <w:jc w:val="cent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D0E905" w14:textId="77777777" w:rsidR="00ED1316" w:rsidRDefault="006B303A">
    <w:pPr>
      <w:pStyle w:val="Nagwek"/>
      <w:jc w:val="center"/>
    </w:pPr>
  </w:p>
  <w:p w14:paraId="09882DE0" w14:textId="77777777" w:rsidR="00ED1316" w:rsidRDefault="006B303A">
    <w:pPr>
      <w:pStyle w:val="Nagwek"/>
      <w:jc w:val="center"/>
    </w:pPr>
  </w:p>
  <w:p w14:paraId="4854A1AC" w14:textId="77777777" w:rsidR="00ED1316" w:rsidRDefault="006B303A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5274D3"/>
    <w:multiLevelType w:val="multilevel"/>
    <w:tmpl w:val="1D128632"/>
    <w:styleLink w:val="WW8Num7"/>
    <w:lvl w:ilvl="0">
      <w:start w:val="3"/>
      <w:numFmt w:val="decimal"/>
      <w:lvlText w:val="%1."/>
      <w:lvlJc w:val="start"/>
      <w:pPr>
        <w:ind w:start="36pt" w:hanging="18pt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" w15:restartNumberingAfterBreak="0">
    <w:nsid w:val="02440EA3"/>
    <w:multiLevelType w:val="multilevel"/>
    <w:tmpl w:val="8B00F32E"/>
    <w:styleLink w:val="WWOutlineListStyle17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" w15:restartNumberingAfterBreak="0">
    <w:nsid w:val="02BA5486"/>
    <w:multiLevelType w:val="multilevel"/>
    <w:tmpl w:val="BBCADE7A"/>
    <w:styleLink w:val="WWOutlineListStyle13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3" w15:restartNumberingAfterBreak="0">
    <w:nsid w:val="04CA5C82"/>
    <w:multiLevelType w:val="multilevel"/>
    <w:tmpl w:val="452274C2"/>
    <w:styleLink w:val="WWOutlineListStyle2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4" w15:restartNumberingAfterBreak="0">
    <w:nsid w:val="054D1D23"/>
    <w:multiLevelType w:val="multilevel"/>
    <w:tmpl w:val="E036FD9C"/>
    <w:styleLink w:val="WWOutlineListStyle8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5" w15:restartNumberingAfterBreak="0">
    <w:nsid w:val="073E0421"/>
    <w:multiLevelType w:val="multilevel"/>
    <w:tmpl w:val="12A802CC"/>
    <w:styleLink w:val="WWOutlineListStyle15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6" w15:restartNumberingAfterBreak="0">
    <w:nsid w:val="0A6F695F"/>
    <w:multiLevelType w:val="multilevel"/>
    <w:tmpl w:val="7EF87534"/>
    <w:styleLink w:val="WWOutlineListStyle4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7" w15:restartNumberingAfterBreak="0">
    <w:nsid w:val="11E233A3"/>
    <w:multiLevelType w:val="multilevel"/>
    <w:tmpl w:val="5D74B990"/>
    <w:styleLink w:val="WW8Num6"/>
    <w:lvl w:ilvl="0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125F699D"/>
    <w:multiLevelType w:val="multilevel"/>
    <w:tmpl w:val="E866482C"/>
    <w:styleLink w:val="WW8Num4"/>
    <w:lvl w:ilvl="0">
      <w:start w:val="1"/>
      <w:numFmt w:val="decimal"/>
      <w:suff w:val="nothing"/>
      <w:lvlText w:val="%1."/>
      <w:lvlJc w:val="star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start"/>
    </w:lvl>
    <w:lvl w:ilvl="2">
      <w:start w:val="1"/>
      <w:numFmt w:val="lowerRoman"/>
      <w:suff w:val="nothing"/>
      <w:lvlText w:val="%1.%2.%3."/>
      <w:lvlJc w:val="start"/>
    </w:lvl>
    <w:lvl w:ilvl="3">
      <w:start w:val="1"/>
      <w:numFmt w:val="decimal"/>
      <w:suff w:val="nothing"/>
      <w:lvlText w:val="%1.%2.%3.%4."/>
      <w:lvlJc w:val="start"/>
    </w:lvl>
    <w:lvl w:ilvl="4">
      <w:start w:val="1"/>
      <w:numFmt w:val="lowerLetter"/>
      <w:suff w:val="nothing"/>
      <w:lvlText w:val="%1.%2.%3.%4.%5."/>
      <w:lvlJc w:val="start"/>
    </w:lvl>
    <w:lvl w:ilvl="5">
      <w:start w:val="1"/>
      <w:numFmt w:val="lowerRoman"/>
      <w:suff w:val="nothing"/>
      <w:lvlText w:val="%1.%2.%3.%4.%5.%6."/>
      <w:lvlJc w:val="start"/>
    </w:lvl>
    <w:lvl w:ilvl="6">
      <w:start w:val="1"/>
      <w:numFmt w:val="decimal"/>
      <w:suff w:val="nothing"/>
      <w:lvlText w:val="%1.%2.%3.%4.%5.%6.%7."/>
      <w:lvlJc w:val="start"/>
    </w:lvl>
    <w:lvl w:ilvl="7">
      <w:start w:val="1"/>
      <w:numFmt w:val="lowerLetter"/>
      <w:suff w:val="nothing"/>
      <w:lvlText w:val="%1.%2.%3.%4.%5.%6.%7.%8."/>
      <w:lvlJc w:val="start"/>
    </w:lvl>
    <w:lvl w:ilvl="8">
      <w:start w:val="1"/>
      <w:numFmt w:val="lowerRoman"/>
      <w:suff w:val="nothing"/>
      <w:lvlText w:val="%1.%2.%3.%4.%5.%6.%7.%8.%9."/>
      <w:lvlJc w:val="start"/>
    </w:lvl>
  </w:abstractNum>
  <w:abstractNum w:abstractNumId="9" w15:restartNumberingAfterBreak="0">
    <w:nsid w:val="13A00FD2"/>
    <w:multiLevelType w:val="multilevel"/>
    <w:tmpl w:val="269A47F0"/>
    <w:styleLink w:val="WWOutlineListStyle18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0" w15:restartNumberingAfterBreak="0">
    <w:nsid w:val="25C76F4F"/>
    <w:multiLevelType w:val="multilevel"/>
    <w:tmpl w:val="F168BAE6"/>
    <w:styleLink w:val="WWOutlineListStyle5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1" w15:restartNumberingAfterBreak="0">
    <w:nsid w:val="2AFC4C20"/>
    <w:multiLevelType w:val="multilevel"/>
    <w:tmpl w:val="6FB4AEF4"/>
    <w:styleLink w:val="WWOutlineListStyle11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2" w15:restartNumberingAfterBreak="0">
    <w:nsid w:val="2F7B2D86"/>
    <w:multiLevelType w:val="multilevel"/>
    <w:tmpl w:val="42F05140"/>
    <w:styleLink w:val="WW8Num5"/>
    <w:lvl w:ilvl="0">
      <w:start w:val="1"/>
      <w:numFmt w:val="decimal"/>
      <w:suff w:val="nothing"/>
      <w:lvlText w:val="%1)"/>
      <w:lvlJc w:val="star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start"/>
    </w:lvl>
    <w:lvl w:ilvl="2">
      <w:start w:val="1"/>
      <w:numFmt w:val="lowerRoman"/>
      <w:suff w:val="nothing"/>
      <w:lvlText w:val="%1.%2.%3."/>
      <w:lvlJc w:val="start"/>
    </w:lvl>
    <w:lvl w:ilvl="3">
      <w:start w:val="1"/>
      <w:numFmt w:val="decimal"/>
      <w:suff w:val="nothing"/>
      <w:lvlText w:val="%1.%2.%3.%4."/>
      <w:lvlJc w:val="start"/>
    </w:lvl>
    <w:lvl w:ilvl="4">
      <w:start w:val="1"/>
      <w:numFmt w:val="lowerLetter"/>
      <w:suff w:val="nothing"/>
      <w:lvlText w:val="%1.%2.%3.%4.%5."/>
      <w:lvlJc w:val="start"/>
    </w:lvl>
    <w:lvl w:ilvl="5">
      <w:start w:val="1"/>
      <w:numFmt w:val="lowerRoman"/>
      <w:suff w:val="nothing"/>
      <w:lvlText w:val="%1.%2.%3.%4.%5.%6."/>
      <w:lvlJc w:val="start"/>
    </w:lvl>
    <w:lvl w:ilvl="6">
      <w:start w:val="1"/>
      <w:numFmt w:val="decimal"/>
      <w:suff w:val="nothing"/>
      <w:lvlText w:val="%1.%2.%3.%4.%5.%6.%7."/>
      <w:lvlJc w:val="start"/>
    </w:lvl>
    <w:lvl w:ilvl="7">
      <w:start w:val="1"/>
      <w:numFmt w:val="lowerLetter"/>
      <w:suff w:val="nothing"/>
      <w:lvlText w:val="%1.%2.%3.%4.%5.%6.%7.%8."/>
      <w:lvlJc w:val="start"/>
    </w:lvl>
    <w:lvl w:ilvl="8">
      <w:start w:val="1"/>
      <w:numFmt w:val="lowerRoman"/>
      <w:suff w:val="nothing"/>
      <w:lvlText w:val="%1.%2.%3.%4.%5.%6.%7.%8.%9."/>
      <w:lvlJc w:val="start"/>
    </w:lvl>
  </w:abstractNum>
  <w:abstractNum w:abstractNumId="13" w15:restartNumberingAfterBreak="0">
    <w:nsid w:val="318872A1"/>
    <w:multiLevelType w:val="multilevel"/>
    <w:tmpl w:val="C4C8E9BA"/>
    <w:styleLink w:val="WW8Num3"/>
    <w:lvl w:ilvl="0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14" w15:restartNumberingAfterBreak="0">
    <w:nsid w:val="384738F9"/>
    <w:multiLevelType w:val="multilevel"/>
    <w:tmpl w:val="B96E56E2"/>
    <w:styleLink w:val="WWOutlineListStyle14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5" w15:restartNumberingAfterBreak="0">
    <w:nsid w:val="3D970900"/>
    <w:multiLevelType w:val="multilevel"/>
    <w:tmpl w:val="F5E29818"/>
    <w:styleLink w:val="WWOutlineListStyle12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6" w15:restartNumberingAfterBreak="0">
    <w:nsid w:val="456903C0"/>
    <w:multiLevelType w:val="multilevel"/>
    <w:tmpl w:val="1BE6C27C"/>
    <w:styleLink w:val="WWOutlineListStyle10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7" w15:restartNumberingAfterBreak="0">
    <w:nsid w:val="465A1BB5"/>
    <w:multiLevelType w:val="multilevel"/>
    <w:tmpl w:val="3AD80172"/>
    <w:styleLink w:val="WWOutlineListStyle19"/>
    <w:lvl w:ilvl="0">
      <w:start w:val="1"/>
      <w:numFmt w:val="decimal"/>
      <w:pStyle w:val="Nagwek1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start"/>
    </w:lvl>
    <w:lvl w:ilvl="2">
      <w:start w:val="1"/>
      <w:numFmt w:val="none"/>
      <w:lvlText w:val=""/>
      <w:lvlJc w:val="start"/>
    </w:lvl>
    <w:lvl w:ilvl="3">
      <w:start w:val="1"/>
      <w:numFmt w:val="none"/>
      <w:lvlText w:val="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abstractNum w:abstractNumId="18" w15:restartNumberingAfterBreak="0">
    <w:nsid w:val="4B123EF5"/>
    <w:multiLevelType w:val="multilevel"/>
    <w:tmpl w:val="DDE2CE50"/>
    <w:styleLink w:val="WW8Num2"/>
    <w:lvl w:ilvl="0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9" w15:restartNumberingAfterBreak="0">
    <w:nsid w:val="4BB21EBD"/>
    <w:multiLevelType w:val="multilevel"/>
    <w:tmpl w:val="C01A5354"/>
    <w:styleLink w:val="WWOutlineListStyle1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0" w15:restartNumberingAfterBreak="0">
    <w:nsid w:val="4BB76D42"/>
    <w:multiLevelType w:val="multilevel"/>
    <w:tmpl w:val="931AC510"/>
    <w:styleLink w:val="WWOutlineListStyle6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1" w15:restartNumberingAfterBreak="0">
    <w:nsid w:val="4D8B148A"/>
    <w:multiLevelType w:val="multilevel"/>
    <w:tmpl w:val="4202CE48"/>
    <w:styleLink w:val="WWOutlineListStyle3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2" w15:restartNumberingAfterBreak="0">
    <w:nsid w:val="50B7534B"/>
    <w:multiLevelType w:val="multilevel"/>
    <w:tmpl w:val="34B0A1D2"/>
    <w:styleLink w:val="WWOutlineListStyle9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3" w15:restartNumberingAfterBreak="0">
    <w:nsid w:val="51574BA7"/>
    <w:multiLevelType w:val="multilevel"/>
    <w:tmpl w:val="39DADD60"/>
    <w:styleLink w:val="WWOutlineListStyle7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4" w15:restartNumberingAfterBreak="0">
    <w:nsid w:val="556B2752"/>
    <w:multiLevelType w:val="multilevel"/>
    <w:tmpl w:val="76C2897A"/>
    <w:styleLink w:val="WW8Num8"/>
    <w:lvl w:ilvl="0">
      <w:numFmt w:val="bullet"/>
      <w:lvlText w:val=""/>
      <w:lvlJc w:val="start"/>
      <w:pPr>
        <w:ind w:start="36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start"/>
      <w:pPr>
        <w:ind w:start="54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start"/>
      <w:pPr>
        <w:ind w:start="72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start"/>
      <w:pPr>
        <w:ind w:start="90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start"/>
      <w:pPr>
        <w:ind w:start="108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start"/>
      <w:pPr>
        <w:ind w:start="126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start"/>
      <w:pPr>
        <w:ind w:start="144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start"/>
      <w:pPr>
        <w:ind w:start="162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start"/>
      <w:pPr>
        <w:ind w:start="180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25" w15:restartNumberingAfterBreak="0">
    <w:nsid w:val="5F5C18DE"/>
    <w:multiLevelType w:val="multilevel"/>
    <w:tmpl w:val="47CA6B2E"/>
    <w:styleLink w:val="WWOutlineListStyle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6" w15:restartNumberingAfterBreak="0">
    <w:nsid w:val="5FC25840"/>
    <w:multiLevelType w:val="multilevel"/>
    <w:tmpl w:val="A5868086"/>
    <w:styleLink w:val="WWOutlineListStyle16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7" w15:restartNumberingAfterBreak="0">
    <w:nsid w:val="6BE330A1"/>
    <w:multiLevelType w:val="multilevel"/>
    <w:tmpl w:val="83F6D564"/>
    <w:styleLink w:val="WWNum1"/>
    <w:lvl w:ilvl="0">
      <w:start w:val="1"/>
      <w:numFmt w:val="decimal"/>
      <w:lvlText w:val="%1."/>
      <w:lvlJc w:val="start"/>
      <w:pPr>
        <w:ind w:start="36pt" w:hanging="18pt"/>
      </w:pPr>
      <w:rPr>
        <w:b w:val="0"/>
        <w:i w:val="0"/>
      </w:rPr>
    </w:lvl>
    <w:lvl w:ilvl="1">
      <w:numFmt w:val="bullet"/>
      <w:lvlText w:val=""/>
      <w:lvlJc w:val="start"/>
      <w:pPr>
        <w:ind w:start="53.45pt" w:hanging="18pt"/>
      </w:pPr>
      <w:rPr>
        <w:rFonts w:ascii="Symbol" w:hAnsi="Symbol"/>
        <w:b w:val="0"/>
        <w:i w:val="0"/>
      </w:rPr>
    </w:lvl>
    <w:lvl w:ilvl="2">
      <w:numFmt w:val="bullet"/>
      <w:lvlText w:val=""/>
      <w:lvlJc w:val="start"/>
      <w:pPr>
        <w:ind w:start="117pt" w:hanging="18pt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start"/>
      <w:pPr>
        <w:ind w:start="144pt" w:hanging="18pt"/>
      </w:pPr>
      <w:rPr>
        <w:strike w:val="0"/>
        <w:dstrike w:val="0"/>
      </w:r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num w:numId="1" w16cid:durableId="1571306923">
    <w:abstractNumId w:val="17"/>
  </w:num>
  <w:num w:numId="2" w16cid:durableId="213976390">
    <w:abstractNumId w:val="9"/>
  </w:num>
  <w:num w:numId="3" w16cid:durableId="1727340594">
    <w:abstractNumId w:val="1"/>
  </w:num>
  <w:num w:numId="4" w16cid:durableId="2075539823">
    <w:abstractNumId w:val="26"/>
  </w:num>
  <w:num w:numId="5" w16cid:durableId="1133064496">
    <w:abstractNumId w:val="5"/>
  </w:num>
  <w:num w:numId="6" w16cid:durableId="1252423561">
    <w:abstractNumId w:val="14"/>
  </w:num>
  <w:num w:numId="7" w16cid:durableId="1158184836">
    <w:abstractNumId w:val="2"/>
  </w:num>
  <w:num w:numId="8" w16cid:durableId="727533113">
    <w:abstractNumId w:val="15"/>
  </w:num>
  <w:num w:numId="9" w16cid:durableId="544408300">
    <w:abstractNumId w:val="11"/>
  </w:num>
  <w:num w:numId="10" w16cid:durableId="1077895744">
    <w:abstractNumId w:val="16"/>
  </w:num>
  <w:num w:numId="11" w16cid:durableId="1915117349">
    <w:abstractNumId w:val="27"/>
  </w:num>
  <w:num w:numId="12" w16cid:durableId="1120993646">
    <w:abstractNumId w:val="22"/>
  </w:num>
  <w:num w:numId="13" w16cid:durableId="1827551971">
    <w:abstractNumId w:val="4"/>
  </w:num>
  <w:num w:numId="14" w16cid:durableId="551311490">
    <w:abstractNumId w:val="23"/>
  </w:num>
  <w:num w:numId="15" w16cid:durableId="1389304600">
    <w:abstractNumId w:val="20"/>
  </w:num>
  <w:num w:numId="16" w16cid:durableId="1367834152">
    <w:abstractNumId w:val="10"/>
  </w:num>
  <w:num w:numId="17" w16cid:durableId="1707439804">
    <w:abstractNumId w:val="6"/>
  </w:num>
  <w:num w:numId="18" w16cid:durableId="425463498">
    <w:abstractNumId w:val="21"/>
  </w:num>
  <w:num w:numId="19" w16cid:durableId="1831863868">
    <w:abstractNumId w:val="3"/>
  </w:num>
  <w:num w:numId="20" w16cid:durableId="539055475">
    <w:abstractNumId w:val="19"/>
  </w:num>
  <w:num w:numId="21" w16cid:durableId="578750609">
    <w:abstractNumId w:val="25"/>
  </w:num>
  <w:num w:numId="22" w16cid:durableId="1017580211">
    <w:abstractNumId w:val="18"/>
  </w:num>
  <w:num w:numId="23" w16cid:durableId="76093670">
    <w:abstractNumId w:val="13"/>
  </w:num>
  <w:num w:numId="24" w16cid:durableId="1092748084">
    <w:abstractNumId w:val="24"/>
  </w:num>
  <w:num w:numId="25" w16cid:durableId="1095324947">
    <w:abstractNumId w:val="7"/>
  </w:num>
  <w:num w:numId="26" w16cid:durableId="361321845">
    <w:abstractNumId w:val="8"/>
  </w:num>
  <w:num w:numId="27" w16cid:durableId="773014308">
    <w:abstractNumId w:val="12"/>
  </w:num>
  <w:num w:numId="28" w16cid:durableId="165406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10C"/>
    <w:rsid w:val="000137B7"/>
    <w:rsid w:val="006B303A"/>
    <w:rsid w:val="00D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6CB7F"/>
  <w15:docId w15:val="{AA9F6AF1-EE3C-4B5C-9A91-DBF4A9EAC4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9">
    <w:name w:val="WW_OutlineListStyle_19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start="35.40pt"/>
    </w:pPr>
  </w:style>
  <w:style w:type="paragraph" w:customStyle="1" w:styleId="WW-Tekstpodstawowy3">
    <w:name w:val="WW-Tekst podstawowy 3"/>
    <w:basedOn w:val="Standard"/>
    <w:pPr>
      <w:spacing w:line="18pt" w:lineRule="auto"/>
      <w:jc w:val="both"/>
    </w:pPr>
  </w:style>
  <w:style w:type="paragraph" w:styleId="Tekstpodstawowywcity2">
    <w:name w:val="Body Text Indent 2"/>
    <w:basedOn w:val="Standard"/>
    <w:pPr>
      <w:spacing w:line="18pt" w:lineRule="auto"/>
      <w:ind w:start="36pt" w:hanging="18pt"/>
      <w:jc w:val="both"/>
    </w:pPr>
  </w:style>
  <w:style w:type="paragraph" w:styleId="Nagwek">
    <w:name w:val="header"/>
    <w:basedOn w:val="Standard"/>
    <w:pPr>
      <w:suppressLineNumbers/>
      <w:tabs>
        <w:tab w:val="center" w:pos="240.95pt"/>
        <w:tab w:val="end" w:pos="481.90pt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226.80pt"/>
        <w:tab w:val="end" w:pos="453.60pt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18pt" w:lineRule="auto"/>
      <w:ind w:start="36pt" w:hanging="18pt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12pt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6pt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18">
    <w:name w:val="WW_OutlineListStyle_18"/>
    <w:basedOn w:val="Bezlisty"/>
    <w:pPr>
      <w:numPr>
        <w:numId w:val="2"/>
      </w:numPr>
    </w:pPr>
  </w:style>
  <w:style w:type="numbering" w:customStyle="1" w:styleId="WWOutlineListStyle17">
    <w:name w:val="WW_OutlineListStyle_17"/>
    <w:basedOn w:val="Bezlisty"/>
    <w:pPr>
      <w:numPr>
        <w:numId w:val="3"/>
      </w:numPr>
    </w:pPr>
  </w:style>
  <w:style w:type="numbering" w:customStyle="1" w:styleId="WWOutlineListStyle16">
    <w:name w:val="WW_OutlineListStyle_16"/>
    <w:basedOn w:val="Bezlisty"/>
    <w:pPr>
      <w:numPr>
        <w:numId w:val="4"/>
      </w:numPr>
    </w:pPr>
  </w:style>
  <w:style w:type="numbering" w:customStyle="1" w:styleId="WWOutlineListStyle15">
    <w:name w:val="WW_OutlineListStyle_15"/>
    <w:basedOn w:val="Bezlisty"/>
    <w:pPr>
      <w:numPr>
        <w:numId w:val="5"/>
      </w:numPr>
    </w:pPr>
  </w:style>
  <w:style w:type="numbering" w:customStyle="1" w:styleId="WWOutlineListStyle14">
    <w:name w:val="WW_OutlineListStyle_14"/>
    <w:basedOn w:val="Bezlisty"/>
    <w:pPr>
      <w:numPr>
        <w:numId w:val="6"/>
      </w:numPr>
    </w:pPr>
  </w:style>
  <w:style w:type="numbering" w:customStyle="1" w:styleId="WWOutlineListStyle13">
    <w:name w:val="WW_OutlineListStyle_13"/>
    <w:basedOn w:val="Bezlisty"/>
    <w:pPr>
      <w:numPr>
        <w:numId w:val="7"/>
      </w:numPr>
    </w:pPr>
  </w:style>
  <w:style w:type="numbering" w:customStyle="1" w:styleId="WWOutlineListStyle12">
    <w:name w:val="WW_OutlineListStyle_12"/>
    <w:basedOn w:val="Bezlisty"/>
    <w:pPr>
      <w:numPr>
        <w:numId w:val="8"/>
      </w:numPr>
    </w:pPr>
  </w:style>
  <w:style w:type="numbering" w:customStyle="1" w:styleId="WWOutlineListStyle11">
    <w:name w:val="WW_OutlineListStyle_11"/>
    <w:basedOn w:val="Bezlisty"/>
    <w:pPr>
      <w:numPr>
        <w:numId w:val="9"/>
      </w:numPr>
    </w:pPr>
  </w:style>
  <w:style w:type="numbering" w:customStyle="1" w:styleId="WWOutlineListStyle10">
    <w:name w:val="WW_OutlineListStyle_10"/>
    <w:basedOn w:val="Bezlisty"/>
    <w:pPr>
      <w:numPr>
        <w:numId w:val="10"/>
      </w:numPr>
    </w:pPr>
  </w:style>
  <w:style w:type="numbering" w:customStyle="1" w:styleId="WWNum1">
    <w:name w:val="WWNum1"/>
    <w:basedOn w:val="Bezlisty"/>
    <w:pPr>
      <w:numPr>
        <w:numId w:val="11"/>
      </w:numPr>
    </w:pPr>
  </w:style>
  <w:style w:type="numbering" w:customStyle="1" w:styleId="WWOutlineListStyle9">
    <w:name w:val="WW_OutlineListStyle_9"/>
    <w:basedOn w:val="Bezlisty"/>
    <w:pPr>
      <w:numPr>
        <w:numId w:val="12"/>
      </w:numPr>
    </w:pPr>
  </w:style>
  <w:style w:type="numbering" w:customStyle="1" w:styleId="WWOutlineListStyle8">
    <w:name w:val="WW_OutlineListStyle_8"/>
    <w:basedOn w:val="Bezlisty"/>
    <w:pPr>
      <w:numPr>
        <w:numId w:val="13"/>
      </w:numPr>
    </w:pPr>
  </w:style>
  <w:style w:type="numbering" w:customStyle="1" w:styleId="WWOutlineListStyle7">
    <w:name w:val="WW_OutlineListStyle_7"/>
    <w:basedOn w:val="Bezlisty"/>
    <w:pPr>
      <w:numPr>
        <w:numId w:val="14"/>
      </w:numPr>
    </w:pPr>
  </w:style>
  <w:style w:type="numbering" w:customStyle="1" w:styleId="WWOutlineListStyle6">
    <w:name w:val="WW_OutlineListStyle_6"/>
    <w:basedOn w:val="Bezlisty"/>
    <w:pPr>
      <w:numPr>
        <w:numId w:val="15"/>
      </w:numPr>
    </w:pPr>
  </w:style>
  <w:style w:type="numbering" w:customStyle="1" w:styleId="WWOutlineListStyle5">
    <w:name w:val="WW_OutlineListStyle_5"/>
    <w:basedOn w:val="Bezlisty"/>
    <w:pPr>
      <w:numPr>
        <w:numId w:val="16"/>
      </w:numPr>
    </w:pPr>
  </w:style>
  <w:style w:type="numbering" w:customStyle="1" w:styleId="WWOutlineListStyle4">
    <w:name w:val="WW_OutlineListStyle_4"/>
    <w:basedOn w:val="Bezlisty"/>
    <w:pPr>
      <w:numPr>
        <w:numId w:val="17"/>
      </w:numPr>
    </w:pPr>
  </w:style>
  <w:style w:type="numbering" w:customStyle="1" w:styleId="WWOutlineListStyle3">
    <w:name w:val="WW_OutlineListStyle_3"/>
    <w:basedOn w:val="Bezlisty"/>
    <w:pPr>
      <w:numPr>
        <w:numId w:val="18"/>
      </w:numPr>
    </w:pPr>
  </w:style>
  <w:style w:type="numbering" w:customStyle="1" w:styleId="WWOutlineListStyle2">
    <w:name w:val="WW_OutlineListStyle_2"/>
    <w:basedOn w:val="Bezlisty"/>
    <w:pPr>
      <w:numPr>
        <w:numId w:val="19"/>
      </w:numPr>
    </w:pPr>
  </w:style>
  <w:style w:type="numbering" w:customStyle="1" w:styleId="WWOutlineListStyle1">
    <w:name w:val="WW_OutlineListStyle_1"/>
    <w:basedOn w:val="Bezlisty"/>
    <w:pPr>
      <w:numPr>
        <w:numId w:val="20"/>
      </w:numPr>
    </w:pPr>
  </w:style>
  <w:style w:type="numbering" w:customStyle="1" w:styleId="WWOutlineListStyle">
    <w:name w:val="WW_OutlineListStyle"/>
    <w:basedOn w:val="Bezlisty"/>
    <w:pPr>
      <w:numPr>
        <w:numId w:val="21"/>
      </w:numPr>
    </w:pPr>
  </w:style>
  <w:style w:type="numbering" w:customStyle="1" w:styleId="WW8Num2">
    <w:name w:val="WW8Num2"/>
    <w:basedOn w:val="Bezlisty"/>
    <w:pPr>
      <w:numPr>
        <w:numId w:val="22"/>
      </w:numPr>
    </w:pPr>
  </w:style>
  <w:style w:type="numbering" w:customStyle="1" w:styleId="WW8Num3">
    <w:name w:val="WW8Num3"/>
    <w:basedOn w:val="Bezlisty"/>
    <w:pPr>
      <w:numPr>
        <w:numId w:val="23"/>
      </w:numPr>
    </w:pPr>
  </w:style>
  <w:style w:type="numbering" w:customStyle="1" w:styleId="WW8Num8">
    <w:name w:val="WW8Num8"/>
    <w:basedOn w:val="Bezlisty"/>
    <w:pPr>
      <w:numPr>
        <w:numId w:val="24"/>
      </w:numPr>
    </w:pPr>
  </w:style>
  <w:style w:type="numbering" w:customStyle="1" w:styleId="WW8Num6">
    <w:name w:val="WW8Num6"/>
    <w:basedOn w:val="Bezlisty"/>
    <w:pPr>
      <w:numPr>
        <w:numId w:val="25"/>
      </w:numPr>
    </w:pPr>
  </w:style>
  <w:style w:type="numbering" w:customStyle="1" w:styleId="WW8Num4">
    <w:name w:val="WW8Num4"/>
    <w:basedOn w:val="Bezlisty"/>
    <w:pPr>
      <w:numPr>
        <w:numId w:val="26"/>
      </w:numPr>
    </w:pPr>
  </w:style>
  <w:style w:type="numbering" w:customStyle="1" w:styleId="WW8Num5">
    <w:name w:val="WW8Num5"/>
    <w:basedOn w:val="Bezlisty"/>
    <w:pPr>
      <w:numPr>
        <w:numId w:val="27"/>
      </w:numPr>
    </w:pPr>
  </w:style>
  <w:style w:type="numbering" w:customStyle="1" w:styleId="WW8Num7">
    <w:name w:val="WW8Num7"/>
    <w:basedOn w:val="Bezlisty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2021-04-09T10:00:00Z</cp:lastPrinted>
  <dcterms:created xsi:type="dcterms:W3CDTF">2022-06-29T08:39:00Z</dcterms:created>
  <dcterms:modified xsi:type="dcterms:W3CDTF">2022-06-29T08:39:00Z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Jolanta Sztabińska">
    <vt:lpwstr/>
  </property>
</Properties>
</file>