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330513CE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211179">
        <w:rPr>
          <w:rFonts w:ascii="Times New Roman" w:hAnsi="Times New Roman"/>
          <w:b/>
          <w:bCs/>
          <w:sz w:val="22"/>
          <w:szCs w:val="22"/>
          <w:lang w:eastAsia="pl-PL"/>
        </w:rPr>
        <w:t>1</w:t>
      </w:r>
      <w:r w:rsidR="00AF4730">
        <w:rPr>
          <w:rFonts w:ascii="Times New Roman" w:hAnsi="Times New Roman"/>
          <w:b/>
          <w:bCs/>
          <w:sz w:val="22"/>
          <w:szCs w:val="22"/>
          <w:lang w:eastAsia="pl-PL"/>
        </w:rPr>
        <w:t>4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3E276080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 zadania inwestycyjnego związanego</w:t>
      </w:r>
      <w:r w:rsidR="002000DB" w:rsidRPr="002000DB">
        <w:rPr>
          <w:rFonts w:eastAsia="Arial Unicode MS"/>
          <w:b/>
          <w:bCs/>
          <w:sz w:val="22"/>
          <w:szCs w:val="22"/>
        </w:rPr>
        <w:t xml:space="preserve"> </w:t>
      </w:r>
      <w:r w:rsidR="00AF4730">
        <w:rPr>
          <w:rFonts w:eastAsia="Arial Unicode MS"/>
          <w:b/>
          <w:bCs/>
          <w:sz w:val="22"/>
          <w:szCs w:val="22"/>
        </w:rPr>
        <w:t xml:space="preserve">                                                        </w:t>
      </w:r>
      <w:r w:rsidR="00AF4730">
        <w:rPr>
          <w:rFonts w:eastAsia="Tahoma" w:cs="Tahoma"/>
          <w:sz w:val="22"/>
          <w:szCs w:val="22"/>
        </w:rPr>
        <w:t>pn.:</w:t>
      </w:r>
      <w:r w:rsidR="00AF4730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AF4730">
        <w:rPr>
          <w:b/>
          <w:sz w:val="22"/>
          <w:szCs w:val="22"/>
        </w:rPr>
        <w:t xml:space="preserve">„Rozbudowa sieci wodociągowej i kanalizacyjnej wraz z przebudowa przepompowni ścieków </w:t>
      </w:r>
      <w:r w:rsidR="00AF4730">
        <w:rPr>
          <w:b/>
          <w:sz w:val="22"/>
          <w:szCs w:val="22"/>
        </w:rPr>
        <w:t xml:space="preserve">                 </w:t>
      </w:r>
      <w:r w:rsidR="00AF4730">
        <w:rPr>
          <w:b/>
          <w:sz w:val="22"/>
          <w:szCs w:val="22"/>
        </w:rPr>
        <w:t>i kolektora kanalizacji dla potrzeb strefy uzdrowiskowej w Gołdapi</w:t>
      </w:r>
      <w:r w:rsidR="00AF4730" w:rsidRPr="00BE7D76">
        <w:rPr>
          <w:b/>
          <w:sz w:val="22"/>
          <w:szCs w:val="22"/>
        </w:rPr>
        <w:t>”</w:t>
      </w:r>
      <w:r w:rsidR="00AF4730" w:rsidRPr="00EC6483">
        <w:rPr>
          <w:rFonts w:eastAsia="Tahoma" w:cs="Tahoma"/>
          <w:sz w:val="22"/>
          <w:szCs w:val="22"/>
        </w:rPr>
        <w:t>,</w:t>
      </w:r>
      <w:r w:rsidR="009F2CBC" w:rsidRPr="009F2CBC">
        <w:rPr>
          <w:rFonts w:eastAsia="Arial Unicode MS"/>
          <w:b/>
          <w:bCs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3B0555"/>
    <w:rsid w:val="0049262F"/>
    <w:rsid w:val="005317FB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5</cp:revision>
  <dcterms:created xsi:type="dcterms:W3CDTF">2021-09-20T08:50:00Z</dcterms:created>
  <dcterms:modified xsi:type="dcterms:W3CDTF">2022-01-13T13:35:00Z</dcterms:modified>
</cp:coreProperties>
</file>