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1DEA2" w14:textId="77777777" w:rsidR="00140C39" w:rsidRPr="00140C39" w:rsidRDefault="00140C39" w:rsidP="00140C39">
      <w:pPr>
        <w:spacing w:after="24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Ogłoszenie nr 769835-N-2020 z dnia 21.12.2020 r. </w:t>
      </w:r>
    </w:p>
    <w:p w14:paraId="5D86C26B" w14:textId="77777777" w:rsidR="00140C39" w:rsidRPr="00140C39" w:rsidRDefault="00140C39" w:rsidP="00140C39">
      <w:pPr>
        <w:spacing w:after="0" w:line="240" w:lineRule="auto"/>
        <w:jc w:val="center"/>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Gmina Gołdap: Letnie utrzymanie dróg żwirowych na terenie gminy Gołdap - transport żużlu i ścinka poboczy</w:t>
      </w:r>
      <w:r w:rsidRPr="00140C39">
        <w:rPr>
          <w:rFonts w:ascii="Times New Roman" w:eastAsia="Times New Roman" w:hAnsi="Times New Roman" w:cs="Times New Roman"/>
          <w:sz w:val="24"/>
          <w:szCs w:val="24"/>
          <w:lang w:eastAsia="pl-PL"/>
        </w:rPr>
        <w:br/>
        <w:t xml:space="preserve">OGŁOSZENIE O ZAMÓWIENIU - Usługi </w:t>
      </w:r>
    </w:p>
    <w:p w14:paraId="15DD6D59"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Zamieszczanie ogłoszenia:</w:t>
      </w:r>
      <w:r w:rsidRPr="00140C39">
        <w:rPr>
          <w:rFonts w:ascii="Times New Roman" w:eastAsia="Times New Roman" w:hAnsi="Times New Roman" w:cs="Times New Roman"/>
          <w:sz w:val="24"/>
          <w:szCs w:val="24"/>
          <w:lang w:eastAsia="pl-PL"/>
        </w:rPr>
        <w:t xml:space="preserve"> Zamieszczanie obowiązkowe </w:t>
      </w:r>
    </w:p>
    <w:p w14:paraId="6AB8A714"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Ogłoszenie dotyczy:</w:t>
      </w:r>
      <w:r w:rsidRPr="00140C39">
        <w:rPr>
          <w:rFonts w:ascii="Times New Roman" w:eastAsia="Times New Roman" w:hAnsi="Times New Roman" w:cs="Times New Roman"/>
          <w:sz w:val="24"/>
          <w:szCs w:val="24"/>
          <w:lang w:eastAsia="pl-PL"/>
        </w:rPr>
        <w:t xml:space="preserve"> Zamówienia publicznego </w:t>
      </w:r>
    </w:p>
    <w:p w14:paraId="48EE8980"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21DC82C"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Nie </w:t>
      </w:r>
    </w:p>
    <w:p w14:paraId="4B94FD33"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Nazwa projektu lub programu</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r>
    </w:p>
    <w:p w14:paraId="2DC276BB"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851AF50"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Nie </w:t>
      </w:r>
    </w:p>
    <w:p w14:paraId="10BF5F91"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40C39">
        <w:rPr>
          <w:rFonts w:ascii="Times New Roman" w:eastAsia="Times New Roman" w:hAnsi="Times New Roman" w:cs="Times New Roman"/>
          <w:sz w:val="24"/>
          <w:szCs w:val="24"/>
          <w:lang w:eastAsia="pl-PL"/>
        </w:rPr>
        <w:t>Pzp</w:t>
      </w:r>
      <w:proofErr w:type="spellEnd"/>
      <w:r w:rsidRPr="00140C3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40C39">
        <w:rPr>
          <w:rFonts w:ascii="Times New Roman" w:eastAsia="Times New Roman" w:hAnsi="Times New Roman" w:cs="Times New Roman"/>
          <w:sz w:val="24"/>
          <w:szCs w:val="24"/>
          <w:lang w:eastAsia="pl-PL"/>
        </w:rPr>
        <w:br/>
      </w:r>
    </w:p>
    <w:p w14:paraId="18C1E671"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u w:val="single"/>
          <w:lang w:eastAsia="pl-PL"/>
        </w:rPr>
        <w:t>SEKCJA I: ZAMAWIAJĄCY</w:t>
      </w:r>
      <w:r w:rsidRPr="00140C39">
        <w:rPr>
          <w:rFonts w:ascii="Times New Roman" w:eastAsia="Times New Roman" w:hAnsi="Times New Roman" w:cs="Times New Roman"/>
          <w:sz w:val="24"/>
          <w:szCs w:val="24"/>
          <w:lang w:eastAsia="pl-PL"/>
        </w:rPr>
        <w:t xml:space="preserve"> </w:t>
      </w:r>
    </w:p>
    <w:p w14:paraId="61B22955"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Postępowanie przeprowadza centralny zamawiający </w:t>
      </w:r>
    </w:p>
    <w:p w14:paraId="0AE88922"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Nie </w:t>
      </w:r>
    </w:p>
    <w:p w14:paraId="15E19C5F"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B3892C6"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Nie </w:t>
      </w:r>
    </w:p>
    <w:p w14:paraId="14637A7E"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Informacje na temat </w:t>
      </w:r>
      <w:proofErr w:type="gramStart"/>
      <w:r w:rsidRPr="00140C39">
        <w:rPr>
          <w:rFonts w:ascii="Times New Roman" w:eastAsia="Times New Roman" w:hAnsi="Times New Roman" w:cs="Times New Roman"/>
          <w:b/>
          <w:bCs/>
          <w:sz w:val="24"/>
          <w:szCs w:val="24"/>
          <w:lang w:eastAsia="pl-PL"/>
        </w:rPr>
        <w:t>podmiotu</w:t>
      </w:r>
      <w:proofErr w:type="gramEnd"/>
      <w:r w:rsidRPr="00140C39">
        <w:rPr>
          <w:rFonts w:ascii="Times New Roman" w:eastAsia="Times New Roman" w:hAnsi="Times New Roman" w:cs="Times New Roman"/>
          <w:b/>
          <w:bCs/>
          <w:sz w:val="24"/>
          <w:szCs w:val="24"/>
          <w:lang w:eastAsia="pl-PL"/>
        </w:rPr>
        <w:t xml:space="preserve"> któremu zamawiający powierzył/powierzyli prowadzenie postępowania:</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Postępowanie jest przeprowadzane wspólnie przez zamawiających</w:t>
      </w:r>
      <w:r w:rsidRPr="00140C39">
        <w:rPr>
          <w:rFonts w:ascii="Times New Roman" w:eastAsia="Times New Roman" w:hAnsi="Times New Roman" w:cs="Times New Roman"/>
          <w:sz w:val="24"/>
          <w:szCs w:val="24"/>
          <w:lang w:eastAsia="pl-PL"/>
        </w:rPr>
        <w:t xml:space="preserve"> </w:t>
      </w:r>
    </w:p>
    <w:p w14:paraId="475EEEF7"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Nie </w:t>
      </w:r>
    </w:p>
    <w:p w14:paraId="2002669B"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726F8DD"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Nie </w:t>
      </w:r>
    </w:p>
    <w:p w14:paraId="4D2604BC"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Informacje dodatkowe:</w:t>
      </w:r>
      <w:r w:rsidRPr="00140C39">
        <w:rPr>
          <w:rFonts w:ascii="Times New Roman" w:eastAsia="Times New Roman" w:hAnsi="Times New Roman" w:cs="Times New Roman"/>
          <w:sz w:val="24"/>
          <w:szCs w:val="24"/>
          <w:lang w:eastAsia="pl-PL"/>
        </w:rPr>
        <w:t xml:space="preserve"> </w:t>
      </w:r>
    </w:p>
    <w:p w14:paraId="469080F4"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I. 1) NAZWA I ADRES: </w:t>
      </w:r>
      <w:r w:rsidRPr="00140C39">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140C39">
        <w:rPr>
          <w:rFonts w:ascii="Times New Roman" w:eastAsia="Times New Roman" w:hAnsi="Times New Roman" w:cs="Times New Roman"/>
          <w:sz w:val="24"/>
          <w:szCs w:val="24"/>
          <w:lang w:eastAsia="pl-PL"/>
        </w:rPr>
        <w:t>Zwycięstwa  14</w:t>
      </w:r>
      <w:proofErr w:type="gramEnd"/>
      <w:r w:rsidRPr="00140C39">
        <w:rPr>
          <w:rFonts w:ascii="Times New Roman" w:eastAsia="Times New Roman" w:hAnsi="Times New Roman" w:cs="Times New Roman"/>
          <w:sz w:val="24"/>
          <w:szCs w:val="24"/>
          <w:lang w:eastAsia="pl-PL"/>
        </w:rPr>
        <w:t xml:space="preserve"> , 19-500  Gołdap, woj. warmińsko-mazurskie, państwo Polska, tel. 876 156 000, e-mail jolanta.sztabinska@goldap.pl, faks 876 150 800.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lastRenderedPageBreak/>
        <w:t xml:space="preserve">Adres strony internetowej (URL): http://goldap.pl, http://bip.goldap.pl </w:t>
      </w:r>
      <w:r w:rsidRPr="00140C39">
        <w:rPr>
          <w:rFonts w:ascii="Times New Roman" w:eastAsia="Times New Roman" w:hAnsi="Times New Roman" w:cs="Times New Roman"/>
          <w:sz w:val="24"/>
          <w:szCs w:val="24"/>
          <w:lang w:eastAsia="pl-PL"/>
        </w:rPr>
        <w:br/>
        <w:t xml:space="preserve">Adres profilu nabywcy: </w:t>
      </w:r>
      <w:r w:rsidRPr="00140C3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0AFF69F"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I. 2) RODZAJ ZAMAWIAJĄCEGO: </w:t>
      </w:r>
      <w:r w:rsidRPr="00140C39">
        <w:rPr>
          <w:rFonts w:ascii="Times New Roman" w:eastAsia="Times New Roman" w:hAnsi="Times New Roman" w:cs="Times New Roman"/>
          <w:sz w:val="24"/>
          <w:szCs w:val="24"/>
          <w:lang w:eastAsia="pl-PL"/>
        </w:rPr>
        <w:t xml:space="preserve">Administracja samorządowa </w:t>
      </w:r>
      <w:r w:rsidRPr="00140C39">
        <w:rPr>
          <w:rFonts w:ascii="Times New Roman" w:eastAsia="Times New Roman" w:hAnsi="Times New Roman" w:cs="Times New Roman"/>
          <w:sz w:val="24"/>
          <w:szCs w:val="24"/>
          <w:lang w:eastAsia="pl-PL"/>
        </w:rPr>
        <w:br/>
      </w:r>
    </w:p>
    <w:p w14:paraId="6994ED67"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I.3) WSPÓLNE UDZIELANIE ZAMÓWIENIA </w:t>
      </w:r>
      <w:r w:rsidRPr="00140C39">
        <w:rPr>
          <w:rFonts w:ascii="Times New Roman" w:eastAsia="Times New Roman" w:hAnsi="Times New Roman" w:cs="Times New Roman"/>
          <w:b/>
          <w:bCs/>
          <w:i/>
          <w:iCs/>
          <w:sz w:val="24"/>
          <w:szCs w:val="24"/>
          <w:lang w:eastAsia="pl-PL"/>
        </w:rPr>
        <w:t>(jeżeli dotyczy)</w:t>
      </w:r>
      <w:r w:rsidRPr="00140C39">
        <w:rPr>
          <w:rFonts w:ascii="Times New Roman" w:eastAsia="Times New Roman" w:hAnsi="Times New Roman" w:cs="Times New Roman"/>
          <w:b/>
          <w:bCs/>
          <w:sz w:val="24"/>
          <w:szCs w:val="24"/>
          <w:lang w:eastAsia="pl-PL"/>
        </w:rPr>
        <w:t xml:space="preserve">: </w:t>
      </w:r>
    </w:p>
    <w:p w14:paraId="116478BD"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40C39">
        <w:rPr>
          <w:rFonts w:ascii="Times New Roman" w:eastAsia="Times New Roman" w:hAnsi="Times New Roman" w:cs="Times New Roman"/>
          <w:sz w:val="24"/>
          <w:szCs w:val="24"/>
          <w:lang w:eastAsia="pl-PL"/>
        </w:rPr>
        <w:br/>
      </w:r>
    </w:p>
    <w:p w14:paraId="5678A8D9"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I.4) KOMUNIKACJA: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40C39">
        <w:rPr>
          <w:rFonts w:ascii="Times New Roman" w:eastAsia="Times New Roman" w:hAnsi="Times New Roman" w:cs="Times New Roman"/>
          <w:sz w:val="24"/>
          <w:szCs w:val="24"/>
          <w:lang w:eastAsia="pl-PL"/>
        </w:rPr>
        <w:t xml:space="preserve"> </w:t>
      </w:r>
    </w:p>
    <w:p w14:paraId="6DF283E4"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Nie </w:t>
      </w:r>
      <w:r w:rsidRPr="00140C39">
        <w:rPr>
          <w:rFonts w:ascii="Times New Roman" w:eastAsia="Times New Roman" w:hAnsi="Times New Roman" w:cs="Times New Roman"/>
          <w:sz w:val="24"/>
          <w:szCs w:val="24"/>
          <w:lang w:eastAsia="pl-PL"/>
        </w:rPr>
        <w:br/>
      </w:r>
    </w:p>
    <w:p w14:paraId="0BBAB3B9"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48D7748"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Tak </w:t>
      </w:r>
      <w:r w:rsidRPr="00140C39">
        <w:rPr>
          <w:rFonts w:ascii="Times New Roman" w:eastAsia="Times New Roman" w:hAnsi="Times New Roman" w:cs="Times New Roman"/>
          <w:sz w:val="24"/>
          <w:szCs w:val="24"/>
          <w:lang w:eastAsia="pl-PL"/>
        </w:rPr>
        <w:br/>
        <w:t xml:space="preserve">http://bip.goldap.pl </w:t>
      </w:r>
    </w:p>
    <w:p w14:paraId="1225CC0B"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F116F07"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Nie </w:t>
      </w:r>
      <w:r w:rsidRPr="00140C39">
        <w:rPr>
          <w:rFonts w:ascii="Times New Roman" w:eastAsia="Times New Roman" w:hAnsi="Times New Roman" w:cs="Times New Roman"/>
          <w:sz w:val="24"/>
          <w:szCs w:val="24"/>
          <w:lang w:eastAsia="pl-PL"/>
        </w:rPr>
        <w:br/>
      </w:r>
    </w:p>
    <w:p w14:paraId="6ADD3FC0"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Oferty lub wnioski o dopuszczenie do udziału w postępowaniu należy przesyłać:</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Elektronicznie</w:t>
      </w:r>
      <w:r w:rsidRPr="00140C39">
        <w:rPr>
          <w:rFonts w:ascii="Times New Roman" w:eastAsia="Times New Roman" w:hAnsi="Times New Roman" w:cs="Times New Roman"/>
          <w:sz w:val="24"/>
          <w:szCs w:val="24"/>
          <w:lang w:eastAsia="pl-PL"/>
        </w:rPr>
        <w:t xml:space="preserve"> </w:t>
      </w:r>
    </w:p>
    <w:p w14:paraId="44E38B48"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Nie </w:t>
      </w:r>
      <w:r w:rsidRPr="00140C39">
        <w:rPr>
          <w:rFonts w:ascii="Times New Roman" w:eastAsia="Times New Roman" w:hAnsi="Times New Roman" w:cs="Times New Roman"/>
          <w:sz w:val="24"/>
          <w:szCs w:val="24"/>
          <w:lang w:eastAsia="pl-PL"/>
        </w:rPr>
        <w:br/>
        <w:t xml:space="preserve">adres </w:t>
      </w:r>
      <w:r w:rsidRPr="00140C39">
        <w:rPr>
          <w:rFonts w:ascii="Times New Roman" w:eastAsia="Times New Roman" w:hAnsi="Times New Roman" w:cs="Times New Roman"/>
          <w:sz w:val="24"/>
          <w:szCs w:val="24"/>
          <w:lang w:eastAsia="pl-PL"/>
        </w:rPr>
        <w:br/>
      </w:r>
    </w:p>
    <w:p w14:paraId="68631D99"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p>
    <w:p w14:paraId="3D736B9F"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Nie </w:t>
      </w:r>
      <w:r w:rsidRPr="00140C39">
        <w:rPr>
          <w:rFonts w:ascii="Times New Roman" w:eastAsia="Times New Roman" w:hAnsi="Times New Roman" w:cs="Times New Roman"/>
          <w:sz w:val="24"/>
          <w:szCs w:val="24"/>
          <w:lang w:eastAsia="pl-PL"/>
        </w:rPr>
        <w:br/>
        <w:t xml:space="preserve">Inny sposób: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Tak </w:t>
      </w:r>
      <w:r w:rsidRPr="00140C39">
        <w:rPr>
          <w:rFonts w:ascii="Times New Roman" w:eastAsia="Times New Roman" w:hAnsi="Times New Roman" w:cs="Times New Roman"/>
          <w:sz w:val="24"/>
          <w:szCs w:val="24"/>
          <w:lang w:eastAsia="pl-PL"/>
        </w:rPr>
        <w:br/>
        <w:t xml:space="preserve">Inny sposób: </w:t>
      </w:r>
      <w:r w:rsidRPr="00140C39">
        <w:rPr>
          <w:rFonts w:ascii="Times New Roman" w:eastAsia="Times New Roman" w:hAnsi="Times New Roman" w:cs="Times New Roman"/>
          <w:sz w:val="24"/>
          <w:szCs w:val="24"/>
          <w:lang w:eastAsia="pl-PL"/>
        </w:rPr>
        <w:br/>
        <w:t xml:space="preserve">w formie pisemnej </w:t>
      </w:r>
      <w:r w:rsidRPr="00140C39">
        <w:rPr>
          <w:rFonts w:ascii="Times New Roman" w:eastAsia="Times New Roman" w:hAnsi="Times New Roman" w:cs="Times New Roman"/>
          <w:sz w:val="24"/>
          <w:szCs w:val="24"/>
          <w:lang w:eastAsia="pl-PL"/>
        </w:rPr>
        <w:br/>
        <w:t xml:space="preserve">Adres: </w:t>
      </w:r>
      <w:r w:rsidRPr="00140C39">
        <w:rPr>
          <w:rFonts w:ascii="Times New Roman" w:eastAsia="Times New Roman" w:hAnsi="Times New Roman" w:cs="Times New Roman"/>
          <w:sz w:val="24"/>
          <w:szCs w:val="24"/>
          <w:lang w:eastAsia="pl-PL"/>
        </w:rPr>
        <w:br/>
        <w:t xml:space="preserve">Urząd Miejski w Gołdapi, Plac Zwycięstwa 14, 19-500 Gołdap </w:t>
      </w:r>
    </w:p>
    <w:p w14:paraId="0FF481F7"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lastRenderedPageBreak/>
        <w:br/>
      </w:r>
      <w:r w:rsidRPr="00140C3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40C39">
        <w:rPr>
          <w:rFonts w:ascii="Times New Roman" w:eastAsia="Times New Roman" w:hAnsi="Times New Roman" w:cs="Times New Roman"/>
          <w:sz w:val="24"/>
          <w:szCs w:val="24"/>
          <w:lang w:eastAsia="pl-PL"/>
        </w:rPr>
        <w:t xml:space="preserve"> </w:t>
      </w:r>
    </w:p>
    <w:p w14:paraId="322A93FC"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Nie </w:t>
      </w:r>
      <w:r w:rsidRPr="00140C3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40C39">
        <w:rPr>
          <w:rFonts w:ascii="Times New Roman" w:eastAsia="Times New Roman" w:hAnsi="Times New Roman" w:cs="Times New Roman"/>
          <w:sz w:val="24"/>
          <w:szCs w:val="24"/>
          <w:lang w:eastAsia="pl-PL"/>
        </w:rPr>
        <w:br/>
      </w:r>
    </w:p>
    <w:p w14:paraId="267BE751"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u w:val="single"/>
          <w:lang w:eastAsia="pl-PL"/>
        </w:rPr>
        <w:t xml:space="preserve">SEKCJA II: PRZEDMIOT ZAMÓWIENIA </w:t>
      </w:r>
    </w:p>
    <w:p w14:paraId="7A65CDD0"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II.1) Nazwa nadana zamówieniu przez zamawiającego: </w:t>
      </w:r>
      <w:r w:rsidRPr="00140C39">
        <w:rPr>
          <w:rFonts w:ascii="Times New Roman" w:eastAsia="Times New Roman" w:hAnsi="Times New Roman" w:cs="Times New Roman"/>
          <w:sz w:val="24"/>
          <w:szCs w:val="24"/>
          <w:lang w:eastAsia="pl-PL"/>
        </w:rPr>
        <w:t xml:space="preserve">Letnie utrzymanie dróg żwirowych na terenie gminy Gołdap - transport żużlu i ścinka poboczy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Numer referencyjny: </w:t>
      </w:r>
      <w:r w:rsidRPr="00140C39">
        <w:rPr>
          <w:rFonts w:ascii="Times New Roman" w:eastAsia="Times New Roman" w:hAnsi="Times New Roman" w:cs="Times New Roman"/>
          <w:sz w:val="24"/>
          <w:szCs w:val="24"/>
          <w:lang w:eastAsia="pl-PL"/>
        </w:rPr>
        <w:t xml:space="preserve">WIK-ZP.271.34.2020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E959807" w14:textId="77777777" w:rsidR="00140C39" w:rsidRPr="00140C39" w:rsidRDefault="00140C39" w:rsidP="00140C39">
      <w:pPr>
        <w:spacing w:after="0" w:line="240" w:lineRule="auto"/>
        <w:jc w:val="both"/>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Nie </w:t>
      </w:r>
    </w:p>
    <w:p w14:paraId="3BF61AF0"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II.2) Rodzaj zamówienia: </w:t>
      </w:r>
      <w:r w:rsidRPr="00140C39">
        <w:rPr>
          <w:rFonts w:ascii="Times New Roman" w:eastAsia="Times New Roman" w:hAnsi="Times New Roman" w:cs="Times New Roman"/>
          <w:sz w:val="24"/>
          <w:szCs w:val="24"/>
          <w:lang w:eastAsia="pl-PL"/>
        </w:rPr>
        <w:t xml:space="preserve">Usługi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II.3) Informacja o możliwości składania ofert częściowych</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Zamówienie podzielone jest na części: </w:t>
      </w:r>
    </w:p>
    <w:p w14:paraId="6B742D38"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Nie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Oferty lub wnioski o dopuszczenie do udziału w postępowaniu można składać w odniesieniu do:</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r>
    </w:p>
    <w:p w14:paraId="62F7BAD9"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II.4) Krótki opis przedmiotu zamówienia </w:t>
      </w:r>
      <w:r w:rsidRPr="00140C3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40C3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40C39">
        <w:rPr>
          <w:rFonts w:ascii="Times New Roman" w:eastAsia="Times New Roman" w:hAnsi="Times New Roman" w:cs="Times New Roman"/>
          <w:sz w:val="24"/>
          <w:szCs w:val="24"/>
          <w:lang w:eastAsia="pl-PL"/>
        </w:rPr>
        <w:t xml:space="preserve">Transport żużlu i ścinka poboczy obejmuje. a) dostawę około 7000 ton pospółki o frakcji 0-31,5 na drogi gminne z rozplantowaniem dowiezionego materiału w miejscu dowozu, b) transport około 500 t żużlu na drogi gminne z Przedsiębiorstwa Energetyki Cieplnej z siedzibą w Suwałkach przy ul. Przemysłowej 6A wraz z rozplantowaniem i wyprofilowaniem równiarką samojezdną dowiezionego materiału i ścinką poboczy do środka drogi, c) transport około 1000 t kruszywa na drogi gminne pojazdem o ładowności min. 12 Mg, d) załadunek kruszywa ładowarką o pojemności łyżki min 1,2 m³ około 300 </w:t>
      </w:r>
      <w:proofErr w:type="spellStart"/>
      <w:r w:rsidRPr="00140C39">
        <w:rPr>
          <w:rFonts w:ascii="Times New Roman" w:eastAsia="Times New Roman" w:hAnsi="Times New Roman" w:cs="Times New Roman"/>
          <w:sz w:val="24"/>
          <w:szCs w:val="24"/>
          <w:lang w:eastAsia="pl-PL"/>
        </w:rPr>
        <w:t>mtg</w:t>
      </w:r>
      <w:proofErr w:type="spellEnd"/>
      <w:r w:rsidRPr="00140C39">
        <w:rPr>
          <w:rFonts w:ascii="Times New Roman" w:eastAsia="Times New Roman" w:hAnsi="Times New Roman" w:cs="Times New Roman"/>
          <w:sz w:val="24"/>
          <w:szCs w:val="24"/>
          <w:lang w:eastAsia="pl-PL"/>
        </w:rPr>
        <w:t xml:space="preserve"> pracy. e) mechaniczna ścinka poboczy i skarpy rowu w ilości około 2000 m2 na drogach gminnych o grubość ścinania do 20 cm i maksymalnej szerokość do 2,5 m oraz wywóz urobku w zakresie własnym wykonawcy. Po zakończeniu prac wykonawca zobowiązany będzie do oczyszczenia jezdni po ścince poboczy. f) mechaniczna ścinka poboczy i skarpy rowu w ilości około 18000 m2 (asfalt) na drogach gminnych o grubość ścinania do 20 cm i maksymalnej szerokość do 2,5 m oraz wywóz urobku w zakresie własnym wykonawcy. Po zakończeniu prac wykonawca zobowiązany będzie do oczyszczenia jezdni po ścince poboczy. g) czyszczenie około 4000 </w:t>
      </w:r>
      <w:proofErr w:type="spellStart"/>
      <w:r w:rsidRPr="00140C39">
        <w:rPr>
          <w:rFonts w:ascii="Times New Roman" w:eastAsia="Times New Roman" w:hAnsi="Times New Roman" w:cs="Times New Roman"/>
          <w:sz w:val="24"/>
          <w:szCs w:val="24"/>
          <w:lang w:eastAsia="pl-PL"/>
        </w:rPr>
        <w:t>mb</w:t>
      </w:r>
      <w:proofErr w:type="spellEnd"/>
      <w:r w:rsidRPr="00140C39">
        <w:rPr>
          <w:rFonts w:ascii="Times New Roman" w:eastAsia="Times New Roman" w:hAnsi="Times New Roman" w:cs="Times New Roman"/>
          <w:sz w:val="24"/>
          <w:szCs w:val="24"/>
          <w:lang w:eastAsia="pl-PL"/>
        </w:rPr>
        <w:t xml:space="preserve"> rowów poprzez usunięcie namułu i ich pogłębienie. Pogłębienie mechaniczne rowów przy drogach gminnych w tym karczowanie </w:t>
      </w:r>
      <w:r w:rsidRPr="00140C39">
        <w:rPr>
          <w:rFonts w:ascii="Times New Roman" w:eastAsia="Times New Roman" w:hAnsi="Times New Roman" w:cs="Times New Roman"/>
          <w:sz w:val="24"/>
          <w:szCs w:val="24"/>
          <w:lang w:eastAsia="pl-PL"/>
        </w:rPr>
        <w:lastRenderedPageBreak/>
        <w:t xml:space="preserve">krzaków transport urobku po zakończeniu prac oraz oczyszczenie jezdni. Ostateczny zakres i lokalizacja robót będzie określana w miarę potrzeb. Zamawiający przewiduje prawo opcji z czego bezwarunkowo zleci 50%, opisanego powyżej zadania, a pozostałe 50 % w zależności od potrzeb. Dowóz i transport kruszywa i żużlu będzie odbywał się między innymi po drogach powiatowych i wojewódzkich na których w części obowiązuje m.in. zakaz poruszania się pojazdów o ograniczonej masie np. 8 ton w zawiązku z powyższym potencjalny Wykonawca (w przypadku poruszania się samochodami lub sprzętem mechanicznym po drogach, na których istnieją ww. zakazy) zobowiązany będzie do uzyskania na własny koszt, stosownych zezwoleń od zarządcy drogi. Powyższe roboty będą wykonywane na każdorazowe zlecenie Zamawiającego. Roboty należy rozpocząć w terminie 4 dni roboczych od dnia zlecenia. Chyba że Zamawiający ustali inny termin. Dostarczane kruszywo winno spełniać normę PN -EN 13242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II.5) Główny kod CPV: </w:t>
      </w:r>
      <w:r w:rsidRPr="00140C39">
        <w:rPr>
          <w:rFonts w:ascii="Times New Roman" w:eastAsia="Times New Roman" w:hAnsi="Times New Roman" w:cs="Times New Roman"/>
          <w:sz w:val="24"/>
          <w:szCs w:val="24"/>
          <w:lang w:eastAsia="pl-PL"/>
        </w:rPr>
        <w:t xml:space="preserve">60100000-9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Dodatkowe kody CPV:</w:t>
      </w:r>
      <w:r w:rsidRPr="00140C3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40C39" w:rsidRPr="00140C39" w14:paraId="16D8B79B" w14:textId="77777777" w:rsidTr="00140C39">
        <w:tc>
          <w:tcPr>
            <w:tcW w:w="0" w:type="auto"/>
            <w:tcBorders>
              <w:top w:val="single" w:sz="6" w:space="0" w:color="000000"/>
              <w:left w:val="single" w:sz="6" w:space="0" w:color="000000"/>
              <w:bottom w:val="single" w:sz="6" w:space="0" w:color="000000"/>
              <w:right w:val="single" w:sz="6" w:space="0" w:color="000000"/>
            </w:tcBorders>
            <w:vAlign w:val="center"/>
            <w:hideMark/>
          </w:tcPr>
          <w:p w14:paraId="54C7FA43"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Kod CPV</w:t>
            </w:r>
          </w:p>
        </w:tc>
      </w:tr>
      <w:tr w:rsidR="00140C39" w:rsidRPr="00140C39" w14:paraId="460768EA" w14:textId="77777777" w:rsidTr="00140C39">
        <w:tc>
          <w:tcPr>
            <w:tcW w:w="0" w:type="auto"/>
            <w:tcBorders>
              <w:top w:val="single" w:sz="6" w:space="0" w:color="000000"/>
              <w:left w:val="single" w:sz="6" w:space="0" w:color="000000"/>
              <w:bottom w:val="single" w:sz="6" w:space="0" w:color="000000"/>
              <w:right w:val="single" w:sz="6" w:space="0" w:color="000000"/>
            </w:tcBorders>
            <w:vAlign w:val="center"/>
            <w:hideMark/>
          </w:tcPr>
          <w:p w14:paraId="130871EE"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90600000-3</w:t>
            </w:r>
          </w:p>
        </w:tc>
      </w:tr>
      <w:tr w:rsidR="00140C39" w:rsidRPr="00140C39" w14:paraId="233D8844" w14:textId="77777777" w:rsidTr="00140C39">
        <w:tc>
          <w:tcPr>
            <w:tcW w:w="0" w:type="auto"/>
            <w:tcBorders>
              <w:top w:val="single" w:sz="6" w:space="0" w:color="000000"/>
              <w:left w:val="single" w:sz="6" w:space="0" w:color="000000"/>
              <w:bottom w:val="single" w:sz="6" w:space="0" w:color="000000"/>
              <w:right w:val="single" w:sz="6" w:space="0" w:color="000000"/>
            </w:tcBorders>
            <w:vAlign w:val="center"/>
            <w:hideMark/>
          </w:tcPr>
          <w:p w14:paraId="2550AE5A"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45111213-4</w:t>
            </w:r>
          </w:p>
        </w:tc>
      </w:tr>
      <w:tr w:rsidR="00140C39" w:rsidRPr="00140C39" w14:paraId="6B7275AC" w14:textId="77777777" w:rsidTr="00140C39">
        <w:tc>
          <w:tcPr>
            <w:tcW w:w="0" w:type="auto"/>
            <w:tcBorders>
              <w:top w:val="single" w:sz="6" w:space="0" w:color="000000"/>
              <w:left w:val="single" w:sz="6" w:space="0" w:color="000000"/>
              <w:bottom w:val="single" w:sz="6" w:space="0" w:color="000000"/>
              <w:right w:val="single" w:sz="6" w:space="0" w:color="000000"/>
            </w:tcBorders>
            <w:vAlign w:val="center"/>
            <w:hideMark/>
          </w:tcPr>
          <w:p w14:paraId="0AA15CD1"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45112200-7</w:t>
            </w:r>
          </w:p>
        </w:tc>
      </w:tr>
      <w:tr w:rsidR="00140C39" w:rsidRPr="00140C39" w14:paraId="5CEF3596" w14:textId="77777777" w:rsidTr="00140C39">
        <w:tc>
          <w:tcPr>
            <w:tcW w:w="0" w:type="auto"/>
            <w:tcBorders>
              <w:top w:val="single" w:sz="6" w:space="0" w:color="000000"/>
              <w:left w:val="single" w:sz="6" w:space="0" w:color="000000"/>
              <w:bottom w:val="single" w:sz="6" w:space="0" w:color="000000"/>
              <w:right w:val="single" w:sz="6" w:space="0" w:color="000000"/>
            </w:tcBorders>
            <w:vAlign w:val="center"/>
            <w:hideMark/>
          </w:tcPr>
          <w:p w14:paraId="211926B8"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45112210-0</w:t>
            </w:r>
          </w:p>
        </w:tc>
      </w:tr>
      <w:tr w:rsidR="00140C39" w:rsidRPr="00140C39" w14:paraId="54D9B2B6" w14:textId="77777777" w:rsidTr="00140C39">
        <w:tc>
          <w:tcPr>
            <w:tcW w:w="0" w:type="auto"/>
            <w:tcBorders>
              <w:top w:val="single" w:sz="6" w:space="0" w:color="000000"/>
              <w:left w:val="single" w:sz="6" w:space="0" w:color="000000"/>
              <w:bottom w:val="single" w:sz="6" w:space="0" w:color="000000"/>
              <w:right w:val="single" w:sz="6" w:space="0" w:color="000000"/>
            </w:tcBorders>
            <w:vAlign w:val="center"/>
            <w:hideMark/>
          </w:tcPr>
          <w:p w14:paraId="5FE7A60A"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45233141-9</w:t>
            </w:r>
          </w:p>
        </w:tc>
      </w:tr>
      <w:tr w:rsidR="00140C39" w:rsidRPr="00140C39" w14:paraId="12E66B7B" w14:textId="77777777" w:rsidTr="00140C39">
        <w:tc>
          <w:tcPr>
            <w:tcW w:w="0" w:type="auto"/>
            <w:tcBorders>
              <w:top w:val="single" w:sz="6" w:space="0" w:color="000000"/>
              <w:left w:val="single" w:sz="6" w:space="0" w:color="000000"/>
              <w:bottom w:val="single" w:sz="6" w:space="0" w:color="000000"/>
              <w:right w:val="single" w:sz="6" w:space="0" w:color="000000"/>
            </w:tcBorders>
            <w:vAlign w:val="center"/>
            <w:hideMark/>
          </w:tcPr>
          <w:p w14:paraId="3EA9CB3B"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45233142-6</w:t>
            </w:r>
          </w:p>
        </w:tc>
      </w:tr>
    </w:tbl>
    <w:p w14:paraId="2CB60761"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II.6) Całkowita wartość zamówienia </w:t>
      </w:r>
      <w:r w:rsidRPr="00140C39">
        <w:rPr>
          <w:rFonts w:ascii="Times New Roman" w:eastAsia="Times New Roman" w:hAnsi="Times New Roman" w:cs="Times New Roman"/>
          <w:i/>
          <w:iCs/>
          <w:sz w:val="24"/>
          <w:szCs w:val="24"/>
          <w:lang w:eastAsia="pl-PL"/>
        </w:rPr>
        <w:t>(jeżeli zamawiający podaje informacje o wartości zamówienia)</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Wartość bez VAT: </w:t>
      </w:r>
      <w:r w:rsidRPr="00140C39">
        <w:rPr>
          <w:rFonts w:ascii="Times New Roman" w:eastAsia="Times New Roman" w:hAnsi="Times New Roman" w:cs="Times New Roman"/>
          <w:sz w:val="24"/>
          <w:szCs w:val="24"/>
          <w:lang w:eastAsia="pl-PL"/>
        </w:rPr>
        <w:br/>
        <w:t xml:space="preserve">Waluta: </w:t>
      </w:r>
    </w:p>
    <w:p w14:paraId="5E45E8D5"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40C39">
        <w:rPr>
          <w:rFonts w:ascii="Times New Roman" w:eastAsia="Times New Roman" w:hAnsi="Times New Roman" w:cs="Times New Roman"/>
          <w:sz w:val="24"/>
          <w:szCs w:val="24"/>
          <w:lang w:eastAsia="pl-PL"/>
        </w:rPr>
        <w:t xml:space="preserve"> </w:t>
      </w:r>
    </w:p>
    <w:p w14:paraId="3B020FFE"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40C39">
        <w:rPr>
          <w:rFonts w:ascii="Times New Roman" w:eastAsia="Times New Roman" w:hAnsi="Times New Roman" w:cs="Times New Roman"/>
          <w:b/>
          <w:bCs/>
          <w:sz w:val="24"/>
          <w:szCs w:val="24"/>
          <w:lang w:eastAsia="pl-PL"/>
        </w:rPr>
        <w:t>Pzp</w:t>
      </w:r>
      <w:proofErr w:type="spellEnd"/>
      <w:r w:rsidRPr="00140C39">
        <w:rPr>
          <w:rFonts w:ascii="Times New Roman" w:eastAsia="Times New Roman" w:hAnsi="Times New Roman" w:cs="Times New Roman"/>
          <w:b/>
          <w:bCs/>
          <w:sz w:val="24"/>
          <w:szCs w:val="24"/>
          <w:lang w:eastAsia="pl-PL"/>
        </w:rPr>
        <w:t xml:space="preserve">: </w:t>
      </w:r>
      <w:r w:rsidRPr="00140C39">
        <w:rPr>
          <w:rFonts w:ascii="Times New Roman" w:eastAsia="Times New Roman" w:hAnsi="Times New Roman" w:cs="Times New Roman"/>
          <w:sz w:val="24"/>
          <w:szCs w:val="24"/>
          <w:lang w:eastAsia="pl-PL"/>
        </w:rPr>
        <w:t xml:space="preserve">Nie </w:t>
      </w:r>
      <w:r w:rsidRPr="00140C3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40C39">
        <w:rPr>
          <w:rFonts w:ascii="Times New Roman" w:eastAsia="Times New Roman" w:hAnsi="Times New Roman" w:cs="Times New Roman"/>
          <w:sz w:val="24"/>
          <w:szCs w:val="24"/>
          <w:lang w:eastAsia="pl-PL"/>
        </w:rPr>
        <w:t>Pzp</w:t>
      </w:r>
      <w:proofErr w:type="spellEnd"/>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miesiącach:   </w:t>
      </w:r>
      <w:r w:rsidRPr="00140C39">
        <w:rPr>
          <w:rFonts w:ascii="Times New Roman" w:eastAsia="Times New Roman" w:hAnsi="Times New Roman" w:cs="Times New Roman"/>
          <w:i/>
          <w:iCs/>
          <w:sz w:val="24"/>
          <w:szCs w:val="24"/>
          <w:lang w:eastAsia="pl-PL"/>
        </w:rPr>
        <w:t xml:space="preserve"> lub </w:t>
      </w:r>
      <w:r w:rsidRPr="00140C39">
        <w:rPr>
          <w:rFonts w:ascii="Times New Roman" w:eastAsia="Times New Roman" w:hAnsi="Times New Roman" w:cs="Times New Roman"/>
          <w:b/>
          <w:bCs/>
          <w:sz w:val="24"/>
          <w:szCs w:val="24"/>
          <w:lang w:eastAsia="pl-PL"/>
        </w:rPr>
        <w:t>dniach:</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i/>
          <w:iCs/>
          <w:sz w:val="24"/>
          <w:szCs w:val="24"/>
          <w:lang w:eastAsia="pl-PL"/>
        </w:rPr>
        <w:t>lub</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data rozpoczęcia: </w:t>
      </w:r>
      <w:r w:rsidRPr="00140C39">
        <w:rPr>
          <w:rFonts w:ascii="Times New Roman" w:eastAsia="Times New Roman" w:hAnsi="Times New Roman" w:cs="Times New Roman"/>
          <w:sz w:val="24"/>
          <w:szCs w:val="24"/>
          <w:lang w:eastAsia="pl-PL"/>
        </w:rPr>
        <w:t> </w:t>
      </w:r>
      <w:r w:rsidRPr="00140C39">
        <w:rPr>
          <w:rFonts w:ascii="Times New Roman" w:eastAsia="Times New Roman" w:hAnsi="Times New Roman" w:cs="Times New Roman"/>
          <w:i/>
          <w:iCs/>
          <w:sz w:val="24"/>
          <w:szCs w:val="24"/>
          <w:lang w:eastAsia="pl-PL"/>
        </w:rPr>
        <w:t xml:space="preserve"> lub </w:t>
      </w:r>
      <w:r w:rsidRPr="00140C39">
        <w:rPr>
          <w:rFonts w:ascii="Times New Roman" w:eastAsia="Times New Roman" w:hAnsi="Times New Roman" w:cs="Times New Roman"/>
          <w:b/>
          <w:bCs/>
          <w:sz w:val="24"/>
          <w:szCs w:val="24"/>
          <w:lang w:eastAsia="pl-PL"/>
        </w:rPr>
        <w:t xml:space="preserve">zakończenia: </w:t>
      </w:r>
      <w:r w:rsidRPr="00140C39">
        <w:rPr>
          <w:rFonts w:ascii="Times New Roman" w:eastAsia="Times New Roman" w:hAnsi="Times New Roman" w:cs="Times New Roman"/>
          <w:sz w:val="24"/>
          <w:szCs w:val="24"/>
          <w:lang w:eastAsia="pl-PL"/>
        </w:rPr>
        <w:t xml:space="preserve">30.04.2022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II.9) Informacje dodatkowe: </w:t>
      </w:r>
      <w:r w:rsidRPr="00140C39">
        <w:rPr>
          <w:rFonts w:ascii="Times New Roman" w:eastAsia="Times New Roman" w:hAnsi="Times New Roman" w:cs="Times New Roman"/>
          <w:sz w:val="24"/>
          <w:szCs w:val="24"/>
          <w:lang w:eastAsia="pl-PL"/>
        </w:rPr>
        <w:t xml:space="preserve">1. Zamówienie będzie realizowane od dnia zawarcia umowy do 30.04.2022 r. lub do czasu wykorzystania, zrealizowania przewidywanego ilościowego zakresu, a tym samym wyczerpaniu kwoty maksymalnego wynagrodzenia przysługującego wykonawcy z tytułu realizacji umowy. 2. Zamawiający przewiduje wymagania, o których mowa w art. 29 ust. 3a Ustawy, a dotyczących zatrudniania przez Wykonawcę lub </w:t>
      </w:r>
      <w:r w:rsidRPr="00140C39">
        <w:rPr>
          <w:rFonts w:ascii="Times New Roman" w:eastAsia="Times New Roman" w:hAnsi="Times New Roman" w:cs="Times New Roman"/>
          <w:sz w:val="24"/>
          <w:szCs w:val="24"/>
          <w:lang w:eastAsia="pl-PL"/>
        </w:rPr>
        <w:lastRenderedPageBreak/>
        <w:t>podwykonawcę na podstawie umowy o pracę w sposób określony w art. 22 § 1 ustawy z dnia 26 czerwca 1974 r. - Kodeks pracy (</w:t>
      </w:r>
      <w:proofErr w:type="spellStart"/>
      <w:r w:rsidRPr="00140C39">
        <w:rPr>
          <w:rFonts w:ascii="Times New Roman" w:eastAsia="Times New Roman" w:hAnsi="Times New Roman" w:cs="Times New Roman"/>
          <w:sz w:val="24"/>
          <w:szCs w:val="24"/>
          <w:lang w:eastAsia="pl-PL"/>
        </w:rPr>
        <w:t>t.j</w:t>
      </w:r>
      <w:proofErr w:type="spellEnd"/>
      <w:r w:rsidRPr="00140C39">
        <w:rPr>
          <w:rFonts w:ascii="Times New Roman" w:eastAsia="Times New Roman" w:hAnsi="Times New Roman" w:cs="Times New Roman"/>
          <w:sz w:val="24"/>
          <w:szCs w:val="24"/>
          <w:lang w:eastAsia="pl-PL"/>
        </w:rPr>
        <w:t xml:space="preserve">.: Dz. U. z 2020 r., poz. 1320 ze zm.) osób wykonujących czynności w zakresie realizacji przedmiotu zamówienia tj.: a) sposób dokumentowania zatrudnienia osób, o których mowa w art. 29 ust.3a ustawy </w:t>
      </w:r>
      <w:proofErr w:type="spellStart"/>
      <w:r w:rsidRPr="00140C39">
        <w:rPr>
          <w:rFonts w:ascii="Times New Roman" w:eastAsia="Times New Roman" w:hAnsi="Times New Roman" w:cs="Times New Roman"/>
          <w:sz w:val="24"/>
          <w:szCs w:val="24"/>
          <w:lang w:eastAsia="pl-PL"/>
        </w:rPr>
        <w:t>Pzp</w:t>
      </w:r>
      <w:proofErr w:type="spellEnd"/>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sym w:font="Symbol" w:char="F02D"/>
      </w:r>
      <w:r w:rsidRPr="00140C39">
        <w:rPr>
          <w:rFonts w:ascii="Times New Roman" w:eastAsia="Times New Roman" w:hAnsi="Times New Roman" w:cs="Times New Roman"/>
          <w:sz w:val="24"/>
          <w:szCs w:val="24"/>
          <w:lang w:eastAsia="pl-PL"/>
        </w:rPr>
        <w:t xml:space="preserve"> Wykonawca przy realizacji zamówienia zobowiązany będzie do zatrudniania w ramach stosunku pracy co najmniej 2 kierowców w pełnym wymiarze czasu pracy oraz do przedłożenia Zamawiającemu najpóźniej w dniu podpisania umowy, imiennego wykazu tych pracowników. Do wykazu dołączy zgodę pracowników na przetwarzanie danych osobowych w celu niezbędnym do realizacji niniejszego </w:t>
      </w:r>
      <w:proofErr w:type="gramStart"/>
      <w:r w:rsidRPr="00140C39">
        <w:rPr>
          <w:rFonts w:ascii="Times New Roman" w:eastAsia="Times New Roman" w:hAnsi="Times New Roman" w:cs="Times New Roman"/>
          <w:sz w:val="24"/>
          <w:szCs w:val="24"/>
          <w:lang w:eastAsia="pl-PL"/>
        </w:rPr>
        <w:t>zamówienia,</w:t>
      </w:r>
      <w:proofErr w:type="gramEnd"/>
      <w:r w:rsidRPr="00140C39">
        <w:rPr>
          <w:rFonts w:ascii="Times New Roman" w:eastAsia="Times New Roman" w:hAnsi="Times New Roman" w:cs="Times New Roman"/>
          <w:sz w:val="24"/>
          <w:szCs w:val="24"/>
          <w:lang w:eastAsia="pl-PL"/>
        </w:rPr>
        <w:t xml:space="preserve"> - dane, o których mowa powyżej, Wykonawca winien aktualizować na bieżąco, tj. za każdym razem, gdy nastąpi zmiana tych osób, - w przypadku zmiany danych personalnych kierowców, o których mowa w ust. 1, wykonawca, będzie przedstawiał Zamawiającemu, aktualny stan zatrudnienia, - Zasady określone powyżej stosuje się odpowiednio do podwykonawców. b) uprawnienia zamawiającego w zakresie kontroli spełniania przez wykonawcę wymagań, o których mowa w art. 29 ust. 3a ustawy </w:t>
      </w:r>
      <w:proofErr w:type="spellStart"/>
      <w:r w:rsidRPr="00140C39">
        <w:rPr>
          <w:rFonts w:ascii="Times New Roman" w:eastAsia="Times New Roman" w:hAnsi="Times New Roman" w:cs="Times New Roman"/>
          <w:sz w:val="24"/>
          <w:szCs w:val="24"/>
          <w:lang w:eastAsia="pl-PL"/>
        </w:rPr>
        <w:t>Pzp</w:t>
      </w:r>
      <w:proofErr w:type="spellEnd"/>
      <w:r w:rsidRPr="00140C39">
        <w:rPr>
          <w:rFonts w:ascii="Times New Roman" w:eastAsia="Times New Roman" w:hAnsi="Times New Roman" w:cs="Times New Roman"/>
          <w:sz w:val="24"/>
          <w:szCs w:val="24"/>
          <w:lang w:eastAsia="pl-PL"/>
        </w:rPr>
        <w:t xml:space="preserve"> oraz sankcje z tytułu niespełnienia tych wymagań: - za każde stwierdzone przez Zamawiającego zatrudnienie kierowcy realizującego niniejsze zamówienie na innej podstawie niż stosunek pracy, Wykonawca zapłaci zamawiającemu karę umowną obliczoną w jako iloczyn, następujących czynników: 100 zł x osoba x ilość dni przepracowanych na innej podstawie niż stosunek pracy. - Zamawiający w sytuacji, gdy poweźmie wątpliwość co do sposobu zatrudnienia personelu, tj.: kierowców, może zwrócić się o przeprowadzenie stosownej kontroli przez Państwową Inspekcję Pracy. c) rodzaj czynności niezbędnych do realizacji zamówienia, kierowanie samochodami ciężarowymi używanymi do transportu kruszywa i żużla poprzez Wykonawcę lub Podwykonawcę: - Wykonawca przyjmując do realizacji zamówienie zobowiązany będzie do zatrudnienia przy jego wykonywaniu co najmniej 2 kierowców w pełnym wymiarze czasu pracy, na podstawie umowy o pracę. </w:t>
      </w:r>
    </w:p>
    <w:p w14:paraId="592C4A3B"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32893CD"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III.1) WARUNKI UDZIAŁU W POSTĘPOWANIU </w:t>
      </w:r>
    </w:p>
    <w:p w14:paraId="16BAD533"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Określenie warunków: W celu uznania, że wykonawca spełnia w/w warunki udziału w postępowaniu, Zamawiający wymaga złożenia oświadczenia, o którym mowa w Rozdziale III pkt III.3 </w:t>
      </w:r>
      <w:proofErr w:type="spellStart"/>
      <w:r w:rsidRPr="00140C39">
        <w:rPr>
          <w:rFonts w:ascii="Times New Roman" w:eastAsia="Times New Roman" w:hAnsi="Times New Roman" w:cs="Times New Roman"/>
          <w:sz w:val="24"/>
          <w:szCs w:val="24"/>
          <w:lang w:eastAsia="pl-PL"/>
        </w:rPr>
        <w:t>ppkt</w:t>
      </w:r>
      <w:proofErr w:type="spellEnd"/>
      <w:r w:rsidRPr="00140C39">
        <w:rPr>
          <w:rFonts w:ascii="Times New Roman" w:eastAsia="Times New Roman" w:hAnsi="Times New Roman" w:cs="Times New Roman"/>
          <w:sz w:val="24"/>
          <w:szCs w:val="24"/>
          <w:lang w:eastAsia="pl-PL"/>
        </w:rPr>
        <w:t xml:space="preserve">. 1 SIWZ oraz posiadania zezwolenie na zbieranie i transport odpadów o kodzie 100180 </w:t>
      </w:r>
      <w:r w:rsidRPr="00140C39">
        <w:rPr>
          <w:rFonts w:ascii="Times New Roman" w:eastAsia="Times New Roman" w:hAnsi="Times New Roman" w:cs="Times New Roman"/>
          <w:sz w:val="24"/>
          <w:szCs w:val="24"/>
          <w:lang w:eastAsia="pl-PL"/>
        </w:rPr>
        <w:br/>
        <w:t xml:space="preserve">Informacje dodatkowe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III.1.2) Sytuacja finansowa lub ekonomiczna </w:t>
      </w:r>
      <w:r w:rsidRPr="00140C39">
        <w:rPr>
          <w:rFonts w:ascii="Times New Roman" w:eastAsia="Times New Roman" w:hAnsi="Times New Roman" w:cs="Times New Roman"/>
          <w:sz w:val="24"/>
          <w:szCs w:val="24"/>
          <w:lang w:eastAsia="pl-PL"/>
        </w:rPr>
        <w:br/>
        <w:t xml:space="preserve">Określenie warunków: Zamawiający nie wyznacza szczegółowego warunku w tym zakresie a ocena spełnienia warunku udziału w postępowaniu dokonana na podstawie oświadczenia, o którym mowa w Rozdziale III pkt 3 </w:t>
      </w:r>
      <w:proofErr w:type="spellStart"/>
      <w:r w:rsidRPr="00140C39">
        <w:rPr>
          <w:rFonts w:ascii="Times New Roman" w:eastAsia="Times New Roman" w:hAnsi="Times New Roman" w:cs="Times New Roman"/>
          <w:sz w:val="24"/>
          <w:szCs w:val="24"/>
          <w:lang w:eastAsia="pl-PL"/>
        </w:rPr>
        <w:t>ppkt</w:t>
      </w:r>
      <w:proofErr w:type="spellEnd"/>
      <w:r w:rsidRPr="00140C39">
        <w:rPr>
          <w:rFonts w:ascii="Times New Roman" w:eastAsia="Times New Roman" w:hAnsi="Times New Roman" w:cs="Times New Roman"/>
          <w:sz w:val="24"/>
          <w:szCs w:val="24"/>
          <w:lang w:eastAsia="pl-PL"/>
        </w:rPr>
        <w:t xml:space="preserve">. 1 SIWZ </w:t>
      </w:r>
      <w:r w:rsidRPr="00140C39">
        <w:rPr>
          <w:rFonts w:ascii="Times New Roman" w:eastAsia="Times New Roman" w:hAnsi="Times New Roman" w:cs="Times New Roman"/>
          <w:sz w:val="24"/>
          <w:szCs w:val="24"/>
          <w:lang w:eastAsia="pl-PL"/>
        </w:rPr>
        <w:br/>
        <w:t xml:space="preserve">Informacje dodatkowe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III.1.3) Zdolność techniczna lub zawodowa </w:t>
      </w:r>
      <w:r w:rsidRPr="00140C39">
        <w:rPr>
          <w:rFonts w:ascii="Times New Roman" w:eastAsia="Times New Roman" w:hAnsi="Times New Roman" w:cs="Times New Roman"/>
          <w:sz w:val="24"/>
          <w:szCs w:val="24"/>
          <w:lang w:eastAsia="pl-PL"/>
        </w:rPr>
        <w:br/>
        <w:t xml:space="preserve">Określenie warunków: W celu uznania, że wykonawca spełnia w/w warunki udziału w postępowaniu Zamawiający wymaga złożenia oświadczenia, o którym mowa w Rozdziale III pkt III.3 </w:t>
      </w:r>
      <w:proofErr w:type="spellStart"/>
      <w:r w:rsidRPr="00140C39">
        <w:rPr>
          <w:rFonts w:ascii="Times New Roman" w:eastAsia="Times New Roman" w:hAnsi="Times New Roman" w:cs="Times New Roman"/>
          <w:sz w:val="24"/>
          <w:szCs w:val="24"/>
          <w:lang w:eastAsia="pl-PL"/>
        </w:rPr>
        <w:t>ppkt</w:t>
      </w:r>
      <w:proofErr w:type="spellEnd"/>
      <w:r w:rsidRPr="00140C39">
        <w:rPr>
          <w:rFonts w:ascii="Times New Roman" w:eastAsia="Times New Roman" w:hAnsi="Times New Roman" w:cs="Times New Roman"/>
          <w:sz w:val="24"/>
          <w:szCs w:val="24"/>
          <w:lang w:eastAsia="pl-PL"/>
        </w:rPr>
        <w:t xml:space="preserve">. 1 SIWZ oraz dysponowanie co najmniej trzema samochodami o ładowności min. 15 Mg </w:t>
      </w:r>
      <w:r w:rsidRPr="00140C3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40C39">
        <w:rPr>
          <w:rFonts w:ascii="Times New Roman" w:eastAsia="Times New Roman" w:hAnsi="Times New Roman" w:cs="Times New Roman"/>
          <w:sz w:val="24"/>
          <w:szCs w:val="24"/>
          <w:lang w:eastAsia="pl-PL"/>
        </w:rPr>
        <w:lastRenderedPageBreak/>
        <w:t xml:space="preserve">Nie </w:t>
      </w:r>
      <w:r w:rsidRPr="00140C39">
        <w:rPr>
          <w:rFonts w:ascii="Times New Roman" w:eastAsia="Times New Roman" w:hAnsi="Times New Roman" w:cs="Times New Roman"/>
          <w:sz w:val="24"/>
          <w:szCs w:val="24"/>
          <w:lang w:eastAsia="pl-PL"/>
        </w:rPr>
        <w:br/>
        <w:t xml:space="preserve">Informacje dodatkowe: </w:t>
      </w:r>
    </w:p>
    <w:p w14:paraId="1891C212"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III.2) PODSTAWY WYKLUCZENIA </w:t>
      </w:r>
    </w:p>
    <w:p w14:paraId="2ACEFD63"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40C39">
        <w:rPr>
          <w:rFonts w:ascii="Times New Roman" w:eastAsia="Times New Roman" w:hAnsi="Times New Roman" w:cs="Times New Roman"/>
          <w:b/>
          <w:bCs/>
          <w:sz w:val="24"/>
          <w:szCs w:val="24"/>
          <w:lang w:eastAsia="pl-PL"/>
        </w:rPr>
        <w:t>Pzp</w:t>
      </w:r>
      <w:proofErr w:type="spellEnd"/>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40C39">
        <w:rPr>
          <w:rFonts w:ascii="Times New Roman" w:eastAsia="Times New Roman" w:hAnsi="Times New Roman" w:cs="Times New Roman"/>
          <w:b/>
          <w:bCs/>
          <w:sz w:val="24"/>
          <w:szCs w:val="24"/>
          <w:lang w:eastAsia="pl-PL"/>
        </w:rPr>
        <w:t>Pzp</w:t>
      </w:r>
      <w:proofErr w:type="spellEnd"/>
      <w:r w:rsidRPr="00140C3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40C39">
        <w:rPr>
          <w:rFonts w:ascii="Times New Roman" w:eastAsia="Times New Roman" w:hAnsi="Times New Roman" w:cs="Times New Roman"/>
          <w:sz w:val="24"/>
          <w:szCs w:val="24"/>
          <w:lang w:eastAsia="pl-PL"/>
        </w:rPr>
        <w:t>Pzp</w:t>
      </w:r>
      <w:proofErr w:type="spellEnd"/>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140C39">
        <w:rPr>
          <w:rFonts w:ascii="Times New Roman" w:eastAsia="Times New Roman" w:hAnsi="Times New Roman" w:cs="Times New Roman"/>
          <w:sz w:val="24"/>
          <w:szCs w:val="24"/>
          <w:lang w:eastAsia="pl-PL"/>
        </w:rPr>
        <w:t>Pzp</w:t>
      </w:r>
      <w:proofErr w:type="spellEnd"/>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140C39">
        <w:rPr>
          <w:rFonts w:ascii="Times New Roman" w:eastAsia="Times New Roman" w:hAnsi="Times New Roman" w:cs="Times New Roman"/>
          <w:sz w:val="24"/>
          <w:szCs w:val="24"/>
          <w:lang w:eastAsia="pl-PL"/>
        </w:rPr>
        <w:t>Pzp</w:t>
      </w:r>
      <w:proofErr w:type="spellEnd"/>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140C39">
        <w:rPr>
          <w:rFonts w:ascii="Times New Roman" w:eastAsia="Times New Roman" w:hAnsi="Times New Roman" w:cs="Times New Roman"/>
          <w:sz w:val="24"/>
          <w:szCs w:val="24"/>
          <w:lang w:eastAsia="pl-PL"/>
        </w:rPr>
        <w:t>Pzp</w:t>
      </w:r>
      <w:proofErr w:type="spellEnd"/>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140C39">
        <w:rPr>
          <w:rFonts w:ascii="Times New Roman" w:eastAsia="Times New Roman" w:hAnsi="Times New Roman" w:cs="Times New Roman"/>
          <w:sz w:val="24"/>
          <w:szCs w:val="24"/>
          <w:lang w:eastAsia="pl-PL"/>
        </w:rPr>
        <w:t>Pzp</w:t>
      </w:r>
      <w:proofErr w:type="spellEnd"/>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140C39">
        <w:rPr>
          <w:rFonts w:ascii="Times New Roman" w:eastAsia="Times New Roman" w:hAnsi="Times New Roman" w:cs="Times New Roman"/>
          <w:sz w:val="24"/>
          <w:szCs w:val="24"/>
          <w:lang w:eastAsia="pl-PL"/>
        </w:rPr>
        <w:t>Pzp</w:t>
      </w:r>
      <w:proofErr w:type="spellEnd"/>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140C39">
        <w:rPr>
          <w:rFonts w:ascii="Times New Roman" w:eastAsia="Times New Roman" w:hAnsi="Times New Roman" w:cs="Times New Roman"/>
          <w:sz w:val="24"/>
          <w:szCs w:val="24"/>
          <w:lang w:eastAsia="pl-PL"/>
        </w:rPr>
        <w:t>Pzp</w:t>
      </w:r>
      <w:proofErr w:type="spellEnd"/>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40C39">
        <w:rPr>
          <w:rFonts w:ascii="Times New Roman" w:eastAsia="Times New Roman" w:hAnsi="Times New Roman" w:cs="Times New Roman"/>
          <w:sz w:val="24"/>
          <w:szCs w:val="24"/>
          <w:lang w:eastAsia="pl-PL"/>
        </w:rPr>
        <w:t>Pzp</w:t>
      </w:r>
      <w:proofErr w:type="spellEnd"/>
      <w:r w:rsidRPr="00140C39">
        <w:rPr>
          <w:rFonts w:ascii="Times New Roman" w:eastAsia="Times New Roman" w:hAnsi="Times New Roman" w:cs="Times New Roman"/>
          <w:sz w:val="24"/>
          <w:szCs w:val="24"/>
          <w:lang w:eastAsia="pl-PL"/>
        </w:rPr>
        <w:t xml:space="preserve">) </w:t>
      </w:r>
    </w:p>
    <w:p w14:paraId="61DB986D"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40738928"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40C39">
        <w:rPr>
          <w:rFonts w:ascii="Times New Roman" w:eastAsia="Times New Roman" w:hAnsi="Times New Roman" w:cs="Times New Roman"/>
          <w:sz w:val="24"/>
          <w:szCs w:val="24"/>
          <w:lang w:eastAsia="pl-PL"/>
        </w:rPr>
        <w:br/>
        <w:t xml:space="preserve">Tak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Oświadczenie o spełnianiu kryteriów selekcji </w:t>
      </w:r>
      <w:r w:rsidRPr="00140C39">
        <w:rPr>
          <w:rFonts w:ascii="Times New Roman" w:eastAsia="Times New Roman" w:hAnsi="Times New Roman" w:cs="Times New Roman"/>
          <w:sz w:val="24"/>
          <w:szCs w:val="24"/>
          <w:lang w:eastAsia="pl-PL"/>
        </w:rPr>
        <w:br/>
        <w:t xml:space="preserve">Nie </w:t>
      </w:r>
    </w:p>
    <w:p w14:paraId="2B618B2A"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III.4) WYKAZ OŚWIADCZEŃ LUB </w:t>
      </w:r>
      <w:proofErr w:type="gramStart"/>
      <w:r w:rsidRPr="00140C39">
        <w:rPr>
          <w:rFonts w:ascii="Times New Roman" w:eastAsia="Times New Roman" w:hAnsi="Times New Roman" w:cs="Times New Roman"/>
          <w:b/>
          <w:bCs/>
          <w:sz w:val="24"/>
          <w:szCs w:val="24"/>
          <w:lang w:eastAsia="pl-PL"/>
        </w:rPr>
        <w:t>DOKUMENTÓW ,</w:t>
      </w:r>
      <w:proofErr w:type="gramEnd"/>
      <w:r w:rsidRPr="00140C39">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14:paraId="5824969C"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a) [dotyczy wykonawcy krajowego] odpisu z właściwego rejestru lub z centralnej ewidencji i informacji o działalności gospodarczej, jeżeli odrębne przepisy wymagają wpisu do rejestru ewidencji w celu wykazania braku podstaw do wykluczenia w oparciu o art. 24 ust. 5 pkt. 1 ustawy lub wskazać dostępność przedmiotowych dokumentów w formie elektronicznej pod określonym adresem internetowym ogólnodostępnych i bezpłatnych baz danych, z których zamawiający samodzielnie pobierze wskazane przez Wykonawcę dokumenty [dotyczy wykonawcy zagranicznego] jeżeli wykonawca ma siedzibę lub miejsce zamieszkania poza terytorium Rzeczypospolitej Polskiej, zamiast dokumentu lub dokumentów, o których mowa powyżej, składa dokument lub dokumenty wystawione w kraju w którym Wykonawca ma siedzibę lub miejsce zamieszkania, potwierdzające odpowiednio, że nie otwarto jego likwidacji ani nie ogłoszono upadłości, wystawionego nie wcześniej niż 6 miesięcy przed upływem terminu składania ofert b) [dotyczy wykonawcy krajowego] zaświadczenia właściwego naczelnika urzędu skarbowego potwierdzającego, że wykonawca nie zalega z opłacaniem podatków – wystawionego nie wcześniej niż 3 miesiące przed upływem terminu składania ofert lub innego dokumentu potwierdzającego, że wykonawca zawarł porozumienie z właściwym organem podatkowym w sprawie spłaty tych należności wraz z ewentualnymi odsetkami lub grzywnami, w szczególności uzyskał przewidziane prawem zwolnienie, odroczenie lub rozłożenie na raty zaległych płatności lub wstrzymanie w całości wykonania decyzji właściwego organu; c) [dotyczy wykonawcy krajowego]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w:t>
      </w:r>
      <w:r w:rsidRPr="00140C39">
        <w:rPr>
          <w:rFonts w:ascii="Times New Roman" w:eastAsia="Times New Roman" w:hAnsi="Times New Roman" w:cs="Times New Roman"/>
          <w:sz w:val="24"/>
          <w:szCs w:val="24"/>
          <w:lang w:eastAsia="pl-PL"/>
        </w:rPr>
        <w:lastRenderedPageBreak/>
        <w:t xml:space="preserve">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[dotyczy wykonawcy zagranicznego] jeżeli wykonawca ma siedzibę lub miejsce zamieszkania poza terytorium Rzeczypospolitej Polskiej, zamiast dokumentów o których mowa w </w:t>
      </w:r>
      <w:proofErr w:type="spellStart"/>
      <w:r w:rsidRPr="00140C39">
        <w:rPr>
          <w:rFonts w:ascii="Times New Roman" w:eastAsia="Times New Roman" w:hAnsi="Times New Roman" w:cs="Times New Roman"/>
          <w:sz w:val="24"/>
          <w:szCs w:val="24"/>
          <w:lang w:eastAsia="pl-PL"/>
        </w:rPr>
        <w:t>ppkt</w:t>
      </w:r>
      <w:proofErr w:type="spellEnd"/>
      <w:r w:rsidRPr="00140C39">
        <w:rPr>
          <w:rFonts w:ascii="Times New Roman" w:eastAsia="Times New Roman" w:hAnsi="Times New Roman" w:cs="Times New Roman"/>
          <w:sz w:val="24"/>
          <w:szCs w:val="24"/>
          <w:lang w:eastAsia="pl-PL"/>
        </w:rPr>
        <w:t xml:space="preserve">. b) i c) składa dokument lub dokumenty wystawione w kraju w którym wykonawca ma siedzibę lub miejsce zamieszkania, potwierdzające odpowiednio, że nie zalega z opłacaniem podatków, opłat, składek na ubezpieczenie społeczne i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wykonywania decyzji właściwego organu; wystawionych nie wcześniej niż 3 miesiące przed upływem terminu składania ofert. Dotyczy dokumentów składach przez Wykonawców zagranicznych w </w:t>
      </w:r>
      <w:proofErr w:type="spellStart"/>
      <w:r w:rsidRPr="00140C39">
        <w:rPr>
          <w:rFonts w:ascii="Times New Roman" w:eastAsia="Times New Roman" w:hAnsi="Times New Roman" w:cs="Times New Roman"/>
          <w:sz w:val="24"/>
          <w:szCs w:val="24"/>
          <w:lang w:eastAsia="pl-PL"/>
        </w:rPr>
        <w:t>ppkt</w:t>
      </w:r>
      <w:proofErr w:type="spellEnd"/>
      <w:r w:rsidRPr="00140C39">
        <w:rPr>
          <w:rFonts w:ascii="Times New Roman" w:eastAsia="Times New Roman" w:hAnsi="Times New Roman" w:cs="Times New Roman"/>
          <w:sz w:val="24"/>
          <w:szCs w:val="24"/>
          <w:lang w:eastAsia="pl-PL"/>
        </w:rPr>
        <w:t xml:space="preserve">. b) i c) -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 administracyjnym albo organem samorządu zawodowego lub gospodarczego właściwym ze względu na siedzibę lub miejsce zamieszkania wykonawcy lub miejsce zamieszkania tej osoby, wystawionych odpowiednio nie wcześniej niż 3 i 6 miesięcy przed upływem składania ofert. </w:t>
      </w:r>
    </w:p>
    <w:p w14:paraId="0EB2BC09"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9E4652E"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III.5.1) W ZAKRESIE SPEŁNIANIA WARUNKÓW UDZIAŁU W POSTĘPOWANIU:</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a) aktualne zezwolenie na zbieranie i transport odpadów o kodzie 100 180 b) wykaz narzędzi, wyposażenia zakładu lub urządzeń technicznych dostępnych wykonawcy w celu wykonywania zamówienia publicznego wraz z informacją o podstawie do dysponowania tymi zasobami – przedstawiony na załączniku nr 5 do SIWZ. (potwierdzenia spełnienia warunków udziału w postępowaniu określonego w Rozdziale III.2., pkt. 1, lit. b) </w:t>
      </w:r>
      <w:proofErr w:type="spellStart"/>
      <w:r w:rsidRPr="00140C39">
        <w:rPr>
          <w:rFonts w:ascii="Times New Roman" w:eastAsia="Times New Roman" w:hAnsi="Times New Roman" w:cs="Times New Roman"/>
          <w:sz w:val="24"/>
          <w:szCs w:val="24"/>
          <w:lang w:eastAsia="pl-PL"/>
        </w:rPr>
        <w:t>tiret</w:t>
      </w:r>
      <w:proofErr w:type="spellEnd"/>
      <w:r w:rsidRPr="00140C39">
        <w:rPr>
          <w:rFonts w:ascii="Times New Roman" w:eastAsia="Times New Roman" w:hAnsi="Times New Roman" w:cs="Times New Roman"/>
          <w:sz w:val="24"/>
          <w:szCs w:val="24"/>
          <w:lang w:eastAsia="pl-PL"/>
        </w:rPr>
        <w:t xml:space="preserve"> trzecie)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III.5.2) W ZAKRESIE KRYTERIÓW SELEKCJI:</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r>
    </w:p>
    <w:p w14:paraId="4A0A9397"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2CCE7B1"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III.7) INNE DOKUMENTY NIE WYMIENIONE W pkt III.3) - III.6) </w:t>
      </w:r>
    </w:p>
    <w:p w14:paraId="59E130FD"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Wykonawca w terminie 3 dni od daty przekazania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14:paraId="2F2142E3"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u w:val="single"/>
          <w:lang w:eastAsia="pl-PL"/>
        </w:rPr>
        <w:t xml:space="preserve">SEKCJA IV: PROCEDURA </w:t>
      </w:r>
    </w:p>
    <w:p w14:paraId="2A0FC44D"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 xml:space="preserve">IV.1) OPIS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IV.1.1) Tryb udzielenia zamówienia: </w:t>
      </w:r>
      <w:r w:rsidRPr="00140C39">
        <w:rPr>
          <w:rFonts w:ascii="Times New Roman" w:eastAsia="Times New Roman" w:hAnsi="Times New Roman" w:cs="Times New Roman"/>
          <w:sz w:val="24"/>
          <w:szCs w:val="24"/>
          <w:lang w:eastAsia="pl-PL"/>
        </w:rPr>
        <w:t xml:space="preserve">Przetarg nieograniczony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IV.1.2) Zamawiający żąda wniesienia wadium:</w:t>
      </w:r>
      <w:r w:rsidRPr="00140C39">
        <w:rPr>
          <w:rFonts w:ascii="Times New Roman" w:eastAsia="Times New Roman" w:hAnsi="Times New Roman" w:cs="Times New Roman"/>
          <w:sz w:val="24"/>
          <w:szCs w:val="24"/>
          <w:lang w:eastAsia="pl-PL"/>
        </w:rPr>
        <w:t xml:space="preserve"> </w:t>
      </w:r>
    </w:p>
    <w:p w14:paraId="39EA7C8A"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lastRenderedPageBreak/>
        <w:t xml:space="preserve">Tak </w:t>
      </w:r>
      <w:r w:rsidRPr="00140C39">
        <w:rPr>
          <w:rFonts w:ascii="Times New Roman" w:eastAsia="Times New Roman" w:hAnsi="Times New Roman" w:cs="Times New Roman"/>
          <w:sz w:val="24"/>
          <w:szCs w:val="24"/>
          <w:lang w:eastAsia="pl-PL"/>
        </w:rPr>
        <w:br/>
        <w:t xml:space="preserve">Informacja na temat wadium </w:t>
      </w:r>
      <w:r w:rsidRPr="00140C39">
        <w:rPr>
          <w:rFonts w:ascii="Times New Roman" w:eastAsia="Times New Roman" w:hAnsi="Times New Roman" w:cs="Times New Roman"/>
          <w:sz w:val="24"/>
          <w:szCs w:val="24"/>
          <w:lang w:eastAsia="pl-PL"/>
        </w:rPr>
        <w:br/>
        <w:t xml:space="preserve">1. Przystępując do przetargu wykonawca zobowiązany jest do wniesienia wadium w wysokości 7 000,00 zł (słownie: siedem tysięcy złotych). Wadium powinno być wniesione najpóźniej do dnia 29.12.2020 r. do godz. 10.30, tj. przed upływem terminu składania ofert. 2. Wadium może być wnoszone w następujących formach: </w:t>
      </w:r>
      <w:r w:rsidRPr="00140C39">
        <w:rPr>
          <w:rFonts w:ascii="Times New Roman" w:eastAsia="Times New Roman" w:hAnsi="Times New Roman" w:cs="Times New Roman"/>
          <w:sz w:val="24"/>
          <w:szCs w:val="24"/>
          <w:lang w:eastAsia="pl-PL"/>
        </w:rPr>
        <w:sym w:font="Symbol" w:char="F02D"/>
      </w:r>
      <w:r w:rsidRPr="00140C39">
        <w:rPr>
          <w:rFonts w:ascii="Times New Roman" w:eastAsia="Times New Roman" w:hAnsi="Times New Roman" w:cs="Times New Roman"/>
          <w:sz w:val="24"/>
          <w:szCs w:val="24"/>
          <w:lang w:eastAsia="pl-PL"/>
        </w:rPr>
        <w:t xml:space="preserve"> pieniądzu; </w:t>
      </w:r>
      <w:r w:rsidRPr="00140C39">
        <w:rPr>
          <w:rFonts w:ascii="Times New Roman" w:eastAsia="Times New Roman" w:hAnsi="Times New Roman" w:cs="Times New Roman"/>
          <w:sz w:val="24"/>
          <w:szCs w:val="24"/>
          <w:lang w:eastAsia="pl-PL"/>
        </w:rPr>
        <w:sym w:font="Symbol" w:char="F02D"/>
      </w:r>
      <w:r w:rsidRPr="00140C39">
        <w:rPr>
          <w:rFonts w:ascii="Times New Roman" w:eastAsia="Times New Roman" w:hAnsi="Times New Roman" w:cs="Times New Roman"/>
          <w:sz w:val="24"/>
          <w:szCs w:val="24"/>
          <w:lang w:eastAsia="pl-PL"/>
        </w:rPr>
        <w:t xml:space="preserve"> poręczeniach bankowych lub poręczeniach spółdzielczej kasy oszczędnościowo - kredytowej, z tym, że poręczenie kasy jest zawsze poręczeniem pieniężnym; </w:t>
      </w:r>
      <w:r w:rsidRPr="00140C39">
        <w:rPr>
          <w:rFonts w:ascii="Times New Roman" w:eastAsia="Times New Roman" w:hAnsi="Times New Roman" w:cs="Times New Roman"/>
          <w:sz w:val="24"/>
          <w:szCs w:val="24"/>
          <w:lang w:eastAsia="pl-PL"/>
        </w:rPr>
        <w:sym w:font="Symbol" w:char="F02D"/>
      </w:r>
      <w:r w:rsidRPr="00140C39">
        <w:rPr>
          <w:rFonts w:ascii="Times New Roman" w:eastAsia="Times New Roman" w:hAnsi="Times New Roman" w:cs="Times New Roman"/>
          <w:sz w:val="24"/>
          <w:szCs w:val="24"/>
          <w:lang w:eastAsia="pl-PL"/>
        </w:rPr>
        <w:t xml:space="preserve"> gwarancjach bankowych; </w:t>
      </w:r>
      <w:r w:rsidRPr="00140C39">
        <w:rPr>
          <w:rFonts w:ascii="Times New Roman" w:eastAsia="Times New Roman" w:hAnsi="Times New Roman" w:cs="Times New Roman"/>
          <w:sz w:val="24"/>
          <w:szCs w:val="24"/>
          <w:lang w:eastAsia="pl-PL"/>
        </w:rPr>
        <w:sym w:font="Symbol" w:char="F02D"/>
      </w:r>
      <w:r w:rsidRPr="00140C39">
        <w:rPr>
          <w:rFonts w:ascii="Times New Roman" w:eastAsia="Times New Roman" w:hAnsi="Times New Roman" w:cs="Times New Roman"/>
          <w:sz w:val="24"/>
          <w:szCs w:val="24"/>
          <w:lang w:eastAsia="pl-PL"/>
        </w:rPr>
        <w:t xml:space="preserve"> gwarancjach ubezpieczeniowych; </w:t>
      </w:r>
      <w:r w:rsidRPr="00140C39">
        <w:rPr>
          <w:rFonts w:ascii="Times New Roman" w:eastAsia="Times New Roman" w:hAnsi="Times New Roman" w:cs="Times New Roman"/>
          <w:sz w:val="24"/>
          <w:szCs w:val="24"/>
          <w:lang w:eastAsia="pl-PL"/>
        </w:rPr>
        <w:sym w:font="Symbol" w:char="F02D"/>
      </w:r>
      <w:r w:rsidRPr="00140C39">
        <w:rPr>
          <w:rFonts w:ascii="Times New Roman" w:eastAsia="Times New Roman" w:hAnsi="Times New Roman" w:cs="Times New Roman"/>
          <w:sz w:val="24"/>
          <w:szCs w:val="24"/>
          <w:lang w:eastAsia="pl-PL"/>
        </w:rPr>
        <w:t xml:space="preserve"> poręczeniach udzielanych przez podmioty, o których mowa w art. 6b ust. 5 pkt. 2 ustawy z dnia 9 listopada 2000 r. o utworzeniu Polskiej Agencji Rozwoju Przedsiębiorczości (Dz. U. z 2019 r., poz. 310 ze zm.). 3. Zamawiający zaleca, aby w przypadku wnoszenia wadium w formie innej niż pieniądz, oryginalny dokument złożyć w kasie tutejszego Urzędu Miejskiego, parter budynku, przed upływem wyznaczonego terminu składania ofert, tj. 29.12.2020 r. do godz. 10.30 4. Wadium musi obejmować cały okres związania ofertą. 5. Wadium wnoszone w pieniądzu wpłaca się przelewem na rachunek bankowy Zamawiającego: PKO BP S.A. O/ EŁK 89 1020 4724 0000 3602 0007 6463 6. Zgodnie z art. 89 ust. 1 pkt. 7b Ustawy, Zamawiający odrzuci ofertę, jeżeli wadium nie zostało wniesione lub zostało wniesione w sposób nieprawidłowy. 7. Skuteczne wniesienie wadium w pieniądzu następuje z chwilą uznania środków pieniężnych na rachunku bankowym Zamawiającego, o którym mowa w pkt. 5, przed upływem terminu składania ofert (tj. przed upływem dnia i godziny wyznaczonej jako ostateczny termin składania ofert). 8. Zamawiający zwraca wadium wszystkim wykonawcom niezwłocznie po wyborze oferty najkorzystniejszej lub unieważnieniu postępowania, z wyjątkiem wykonawcy, którego oferta została wybrana jako najkorzystniejsza, z zastrzeżeniem art. 46 ust.4a ustawy. 9. Wykonawcy, którego oferta została wybrana jako najkorzystniejsza, zamawiający zwraca wadium niezwłocznie po zawarciu umowy w sprawie zamówienia publicznego oraz wniesieniu zabezpieczenia należytego wykonania umowy, jeżeli jego wniesienia żądano. 10. Zamawiający zwraca niezwłocznie wadium na wniosek wykonawcy, który wycofał ofertę przed upływem terminu składania ofert.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 12. Zamawiający zatrzymuje wadium wraz z odsetkami, jeżeli wykonawca, w odpowiedzi na wezwanie, o którym mowa w art. 26 ust. 3 i 3a, z przyczyn leżących po jego stronie, nie złoży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13. Zamawiający żąda ponownego wniesienia wadium przez wykonawcę, któremu zwrócono wadium na podstawie art. 46 ust. 1 ustawy, jeżeli w wyniku ostatecznego rozstrzygnięcia odwołania jego oferta została wybrana jako najkorzystniejsza. Wykonawca wnosi wadium w terminie określonym przez Zamawiającego. 14. Wykonawca traci wadium wraz z odsetkami na rzecz Zamawiającego, jeżeli: </w:t>
      </w:r>
      <w:r w:rsidRPr="00140C39">
        <w:rPr>
          <w:rFonts w:ascii="Times New Roman" w:eastAsia="Times New Roman" w:hAnsi="Times New Roman" w:cs="Times New Roman"/>
          <w:sz w:val="24"/>
          <w:szCs w:val="24"/>
          <w:lang w:eastAsia="pl-PL"/>
        </w:rPr>
        <w:sym w:font="Symbol" w:char="F02D"/>
      </w:r>
      <w:r w:rsidRPr="00140C39">
        <w:rPr>
          <w:rFonts w:ascii="Times New Roman" w:eastAsia="Times New Roman" w:hAnsi="Times New Roman" w:cs="Times New Roman"/>
          <w:sz w:val="24"/>
          <w:szCs w:val="24"/>
          <w:lang w:eastAsia="pl-PL"/>
        </w:rPr>
        <w:t xml:space="preserve">odmówił podpisania umowy w sprawie zamówienia publicznego na warunkach określonych w ofercie; </w:t>
      </w:r>
      <w:r w:rsidRPr="00140C39">
        <w:rPr>
          <w:rFonts w:ascii="Times New Roman" w:eastAsia="Times New Roman" w:hAnsi="Times New Roman" w:cs="Times New Roman"/>
          <w:sz w:val="24"/>
          <w:szCs w:val="24"/>
          <w:lang w:eastAsia="pl-PL"/>
        </w:rPr>
        <w:sym w:font="Symbol" w:char="F02D"/>
      </w:r>
      <w:r w:rsidRPr="00140C39">
        <w:rPr>
          <w:rFonts w:ascii="Times New Roman" w:eastAsia="Times New Roman" w:hAnsi="Times New Roman" w:cs="Times New Roman"/>
          <w:sz w:val="24"/>
          <w:szCs w:val="24"/>
          <w:lang w:eastAsia="pl-PL"/>
        </w:rPr>
        <w:t xml:space="preserve">nie wniósł wymaganego zabezpieczenia należytego wykonania umowy; - zawarcie umowy w sprawie zamówienia publicznego stało się nie możliwe z przyczyn leżących po stronie wykonawcy. 15. Z treści gwarancji lub poręczenia musi jednoznacznie wynikać bezwarunkowe, zobowiązanie gwaranta do wypłaty Zamawiającemu pełnej kwoty wadium w okolicznościach określonych w art. 46 ust. 4a i 5 </w:t>
      </w:r>
      <w:r w:rsidRPr="00140C39">
        <w:rPr>
          <w:rFonts w:ascii="Times New Roman" w:eastAsia="Times New Roman" w:hAnsi="Times New Roman" w:cs="Times New Roman"/>
          <w:sz w:val="24"/>
          <w:szCs w:val="24"/>
          <w:lang w:eastAsia="pl-PL"/>
        </w:rPr>
        <w:lastRenderedPageBreak/>
        <w:t xml:space="preserve">ustawy (jw. - pkt. 8.1. </w:t>
      </w:r>
      <w:proofErr w:type="spellStart"/>
      <w:r w:rsidRPr="00140C39">
        <w:rPr>
          <w:rFonts w:ascii="Times New Roman" w:eastAsia="Times New Roman" w:hAnsi="Times New Roman" w:cs="Times New Roman"/>
          <w:sz w:val="24"/>
          <w:szCs w:val="24"/>
          <w:lang w:eastAsia="pl-PL"/>
        </w:rPr>
        <w:t>ppkt</w:t>
      </w:r>
      <w:proofErr w:type="spellEnd"/>
      <w:r w:rsidRPr="00140C39">
        <w:rPr>
          <w:rFonts w:ascii="Times New Roman" w:eastAsia="Times New Roman" w:hAnsi="Times New Roman" w:cs="Times New Roman"/>
          <w:sz w:val="24"/>
          <w:szCs w:val="24"/>
          <w:lang w:eastAsia="pl-PL"/>
        </w:rPr>
        <w:t xml:space="preserve">. 13), na każde pisemne żądanie zgłoszone przez Zamawiającego w terminie związania ofertą. </w:t>
      </w:r>
    </w:p>
    <w:p w14:paraId="73B8874E"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IV.1.3) Przewiduje się udzielenie zaliczek na poczet wykonania zamówienia:</w:t>
      </w:r>
      <w:r w:rsidRPr="00140C39">
        <w:rPr>
          <w:rFonts w:ascii="Times New Roman" w:eastAsia="Times New Roman" w:hAnsi="Times New Roman" w:cs="Times New Roman"/>
          <w:sz w:val="24"/>
          <w:szCs w:val="24"/>
          <w:lang w:eastAsia="pl-PL"/>
        </w:rPr>
        <w:t xml:space="preserve"> </w:t>
      </w:r>
    </w:p>
    <w:p w14:paraId="092BBEFD"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Nie </w:t>
      </w:r>
      <w:r w:rsidRPr="00140C39">
        <w:rPr>
          <w:rFonts w:ascii="Times New Roman" w:eastAsia="Times New Roman" w:hAnsi="Times New Roman" w:cs="Times New Roman"/>
          <w:sz w:val="24"/>
          <w:szCs w:val="24"/>
          <w:lang w:eastAsia="pl-PL"/>
        </w:rPr>
        <w:br/>
        <w:t xml:space="preserve">Należy podać informacje na temat udzielania zaliczek: </w:t>
      </w:r>
      <w:r w:rsidRPr="00140C39">
        <w:rPr>
          <w:rFonts w:ascii="Times New Roman" w:eastAsia="Times New Roman" w:hAnsi="Times New Roman" w:cs="Times New Roman"/>
          <w:sz w:val="24"/>
          <w:szCs w:val="24"/>
          <w:lang w:eastAsia="pl-PL"/>
        </w:rPr>
        <w:br/>
      </w:r>
    </w:p>
    <w:p w14:paraId="6E4AA8EE"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13F9511"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Nie </w:t>
      </w:r>
      <w:r w:rsidRPr="00140C3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40C39">
        <w:rPr>
          <w:rFonts w:ascii="Times New Roman" w:eastAsia="Times New Roman" w:hAnsi="Times New Roman" w:cs="Times New Roman"/>
          <w:sz w:val="24"/>
          <w:szCs w:val="24"/>
          <w:lang w:eastAsia="pl-PL"/>
        </w:rPr>
        <w:br/>
        <w:t xml:space="preserve">Nie </w:t>
      </w:r>
      <w:r w:rsidRPr="00140C39">
        <w:rPr>
          <w:rFonts w:ascii="Times New Roman" w:eastAsia="Times New Roman" w:hAnsi="Times New Roman" w:cs="Times New Roman"/>
          <w:sz w:val="24"/>
          <w:szCs w:val="24"/>
          <w:lang w:eastAsia="pl-PL"/>
        </w:rPr>
        <w:br/>
        <w:t xml:space="preserve">Informacje dodatkowe: </w:t>
      </w:r>
      <w:r w:rsidRPr="00140C39">
        <w:rPr>
          <w:rFonts w:ascii="Times New Roman" w:eastAsia="Times New Roman" w:hAnsi="Times New Roman" w:cs="Times New Roman"/>
          <w:sz w:val="24"/>
          <w:szCs w:val="24"/>
          <w:lang w:eastAsia="pl-PL"/>
        </w:rPr>
        <w:br/>
      </w:r>
    </w:p>
    <w:p w14:paraId="3F468884"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IV.1.5.) Wymaga się złożenia oferty wariantowej: </w:t>
      </w:r>
    </w:p>
    <w:p w14:paraId="0FEFF38B"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Nie </w:t>
      </w:r>
      <w:r w:rsidRPr="00140C39">
        <w:rPr>
          <w:rFonts w:ascii="Times New Roman" w:eastAsia="Times New Roman" w:hAnsi="Times New Roman" w:cs="Times New Roman"/>
          <w:sz w:val="24"/>
          <w:szCs w:val="24"/>
          <w:lang w:eastAsia="pl-PL"/>
        </w:rPr>
        <w:br/>
        <w:t xml:space="preserve">Dopuszcza się złożenie oferty wariantowej </w:t>
      </w:r>
      <w:r w:rsidRPr="00140C39">
        <w:rPr>
          <w:rFonts w:ascii="Times New Roman" w:eastAsia="Times New Roman" w:hAnsi="Times New Roman" w:cs="Times New Roman"/>
          <w:sz w:val="24"/>
          <w:szCs w:val="24"/>
          <w:lang w:eastAsia="pl-PL"/>
        </w:rPr>
        <w:br/>
        <w:t xml:space="preserve">Nie </w:t>
      </w:r>
      <w:r w:rsidRPr="00140C3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40C39">
        <w:rPr>
          <w:rFonts w:ascii="Times New Roman" w:eastAsia="Times New Roman" w:hAnsi="Times New Roman" w:cs="Times New Roman"/>
          <w:sz w:val="24"/>
          <w:szCs w:val="24"/>
          <w:lang w:eastAsia="pl-PL"/>
        </w:rPr>
        <w:br/>
      </w:r>
    </w:p>
    <w:p w14:paraId="035EC8D5"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64B42BB"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Liczba wykonawców   </w:t>
      </w:r>
      <w:r w:rsidRPr="00140C39">
        <w:rPr>
          <w:rFonts w:ascii="Times New Roman" w:eastAsia="Times New Roman" w:hAnsi="Times New Roman" w:cs="Times New Roman"/>
          <w:sz w:val="24"/>
          <w:szCs w:val="24"/>
          <w:lang w:eastAsia="pl-PL"/>
        </w:rPr>
        <w:br/>
        <w:t xml:space="preserve">Przewidywana minimalna liczba wykonawców </w:t>
      </w:r>
      <w:r w:rsidRPr="00140C39">
        <w:rPr>
          <w:rFonts w:ascii="Times New Roman" w:eastAsia="Times New Roman" w:hAnsi="Times New Roman" w:cs="Times New Roman"/>
          <w:sz w:val="24"/>
          <w:szCs w:val="24"/>
          <w:lang w:eastAsia="pl-PL"/>
        </w:rPr>
        <w:br/>
        <w:t xml:space="preserve">Maksymalna liczba wykonawców   </w:t>
      </w:r>
      <w:r w:rsidRPr="00140C39">
        <w:rPr>
          <w:rFonts w:ascii="Times New Roman" w:eastAsia="Times New Roman" w:hAnsi="Times New Roman" w:cs="Times New Roman"/>
          <w:sz w:val="24"/>
          <w:szCs w:val="24"/>
          <w:lang w:eastAsia="pl-PL"/>
        </w:rPr>
        <w:br/>
        <w:t xml:space="preserve">Kryteria selekcji wykonawców: </w:t>
      </w:r>
      <w:r w:rsidRPr="00140C39">
        <w:rPr>
          <w:rFonts w:ascii="Times New Roman" w:eastAsia="Times New Roman" w:hAnsi="Times New Roman" w:cs="Times New Roman"/>
          <w:sz w:val="24"/>
          <w:szCs w:val="24"/>
          <w:lang w:eastAsia="pl-PL"/>
        </w:rPr>
        <w:br/>
      </w:r>
    </w:p>
    <w:p w14:paraId="704BF857"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IV.1.7) Informacje na temat umowy ramowej lub dynamicznego systemu zakupów: </w:t>
      </w:r>
    </w:p>
    <w:p w14:paraId="2D831DD7"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Umowa ramowa będzie zawarta: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Czy przewiduje się ograniczenie liczby uczestników umowy ramowej: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Przewidziana maksymalna liczba uczestników umowy ramowej: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Informacje dodatkowe: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Zamówienie obejmuje ustanowienie dynamicznego systemu zakupów: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Informacje dodatkowe: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lastRenderedPageBreak/>
        <w:br/>
        <w:t xml:space="preserve">W ramach umowy ramowej/dynamicznego systemu zakupów dopuszcza się złożenie ofert w formie katalogów elektronicznych: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40C39">
        <w:rPr>
          <w:rFonts w:ascii="Times New Roman" w:eastAsia="Times New Roman" w:hAnsi="Times New Roman" w:cs="Times New Roman"/>
          <w:sz w:val="24"/>
          <w:szCs w:val="24"/>
          <w:lang w:eastAsia="pl-PL"/>
        </w:rPr>
        <w:br/>
      </w:r>
    </w:p>
    <w:p w14:paraId="1A1C7AE1"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IV.1.8) Aukcja elektroniczna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Przewidziane jest przeprowadzenie aukcji elektronicznej </w:t>
      </w:r>
      <w:r w:rsidRPr="00140C39">
        <w:rPr>
          <w:rFonts w:ascii="Times New Roman" w:eastAsia="Times New Roman" w:hAnsi="Times New Roman" w:cs="Times New Roman"/>
          <w:i/>
          <w:iCs/>
          <w:sz w:val="24"/>
          <w:szCs w:val="24"/>
          <w:lang w:eastAsia="pl-PL"/>
        </w:rPr>
        <w:t xml:space="preserve">(przetarg nieograniczony, przetarg ograniczony, negocjacje z ogłoszeniem) </w:t>
      </w:r>
      <w:r w:rsidRPr="00140C39">
        <w:rPr>
          <w:rFonts w:ascii="Times New Roman" w:eastAsia="Times New Roman" w:hAnsi="Times New Roman" w:cs="Times New Roman"/>
          <w:sz w:val="24"/>
          <w:szCs w:val="24"/>
          <w:lang w:eastAsia="pl-PL"/>
        </w:rPr>
        <w:t xml:space="preserve">Nie </w:t>
      </w:r>
      <w:r w:rsidRPr="00140C39">
        <w:rPr>
          <w:rFonts w:ascii="Times New Roman" w:eastAsia="Times New Roman" w:hAnsi="Times New Roman" w:cs="Times New Roman"/>
          <w:sz w:val="24"/>
          <w:szCs w:val="24"/>
          <w:lang w:eastAsia="pl-PL"/>
        </w:rPr>
        <w:br/>
        <w:t xml:space="preserve">Należy podać adres strony internetowej, na której aukcja będzie prowadzona: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40C39">
        <w:rPr>
          <w:rFonts w:ascii="Times New Roman" w:eastAsia="Times New Roman" w:hAnsi="Times New Roman" w:cs="Times New Roman"/>
          <w:sz w:val="24"/>
          <w:szCs w:val="24"/>
          <w:lang w:eastAsia="pl-PL"/>
        </w:rPr>
        <w:br/>
        <w:t xml:space="preserve">Informacje dotyczące przebiegu aukcji elektronicznej: </w:t>
      </w:r>
      <w:r w:rsidRPr="00140C3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40C3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40C39">
        <w:rPr>
          <w:rFonts w:ascii="Times New Roman" w:eastAsia="Times New Roman" w:hAnsi="Times New Roman" w:cs="Times New Roman"/>
          <w:sz w:val="24"/>
          <w:szCs w:val="24"/>
          <w:lang w:eastAsia="pl-PL"/>
        </w:rPr>
        <w:br/>
        <w:t xml:space="preserve">Wymagania dotyczące rejestracji i identyfikacji wykonawców w aukcji elektronicznej: </w:t>
      </w:r>
      <w:r w:rsidRPr="00140C39">
        <w:rPr>
          <w:rFonts w:ascii="Times New Roman" w:eastAsia="Times New Roman" w:hAnsi="Times New Roman" w:cs="Times New Roman"/>
          <w:sz w:val="24"/>
          <w:szCs w:val="24"/>
          <w:lang w:eastAsia="pl-PL"/>
        </w:rPr>
        <w:br/>
        <w:t xml:space="preserve">Informacje o liczbie etapów aukcji elektronicznej i czasie ich trwania: </w:t>
      </w:r>
    </w:p>
    <w:p w14:paraId="51A2BEF0"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t xml:space="preserve">Czas trwania: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40C39">
        <w:rPr>
          <w:rFonts w:ascii="Times New Roman" w:eastAsia="Times New Roman" w:hAnsi="Times New Roman" w:cs="Times New Roman"/>
          <w:sz w:val="24"/>
          <w:szCs w:val="24"/>
          <w:lang w:eastAsia="pl-PL"/>
        </w:rPr>
        <w:br/>
        <w:t xml:space="preserve">Warunki zamknięcia aukcji elektronicznej: </w:t>
      </w:r>
      <w:r w:rsidRPr="00140C39">
        <w:rPr>
          <w:rFonts w:ascii="Times New Roman" w:eastAsia="Times New Roman" w:hAnsi="Times New Roman" w:cs="Times New Roman"/>
          <w:sz w:val="24"/>
          <w:szCs w:val="24"/>
          <w:lang w:eastAsia="pl-PL"/>
        </w:rPr>
        <w:br/>
      </w:r>
    </w:p>
    <w:p w14:paraId="6B83D5AD"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IV.2) KRYTERIA OCENY OFERT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IV.2.1) Kryteria oceny ofert: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IV.2.2) Kryteria</w:t>
      </w:r>
      <w:r w:rsidRPr="00140C3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140C39" w:rsidRPr="00140C39" w14:paraId="43254316" w14:textId="77777777" w:rsidTr="00140C39">
        <w:tc>
          <w:tcPr>
            <w:tcW w:w="0" w:type="auto"/>
            <w:tcBorders>
              <w:top w:val="single" w:sz="6" w:space="0" w:color="000000"/>
              <w:left w:val="single" w:sz="6" w:space="0" w:color="000000"/>
              <w:bottom w:val="single" w:sz="6" w:space="0" w:color="000000"/>
              <w:right w:val="single" w:sz="6" w:space="0" w:color="000000"/>
            </w:tcBorders>
            <w:vAlign w:val="center"/>
            <w:hideMark/>
          </w:tcPr>
          <w:p w14:paraId="3BA93B8B"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E1A56"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Znaczenie</w:t>
            </w:r>
          </w:p>
        </w:tc>
      </w:tr>
      <w:tr w:rsidR="00140C39" w:rsidRPr="00140C39" w14:paraId="6D963525" w14:textId="77777777" w:rsidTr="00140C39">
        <w:tc>
          <w:tcPr>
            <w:tcW w:w="0" w:type="auto"/>
            <w:tcBorders>
              <w:top w:val="single" w:sz="6" w:space="0" w:color="000000"/>
              <w:left w:val="single" w:sz="6" w:space="0" w:color="000000"/>
              <w:bottom w:val="single" w:sz="6" w:space="0" w:color="000000"/>
              <w:right w:val="single" w:sz="6" w:space="0" w:color="000000"/>
            </w:tcBorders>
            <w:vAlign w:val="center"/>
            <w:hideMark/>
          </w:tcPr>
          <w:p w14:paraId="078B87C6"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4762C"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60,00</w:t>
            </w:r>
          </w:p>
        </w:tc>
      </w:tr>
      <w:tr w:rsidR="00140C39" w:rsidRPr="00140C39" w14:paraId="0148DA48" w14:textId="77777777" w:rsidTr="00140C39">
        <w:tc>
          <w:tcPr>
            <w:tcW w:w="0" w:type="auto"/>
            <w:tcBorders>
              <w:top w:val="single" w:sz="6" w:space="0" w:color="000000"/>
              <w:left w:val="single" w:sz="6" w:space="0" w:color="000000"/>
              <w:bottom w:val="single" w:sz="6" w:space="0" w:color="000000"/>
              <w:right w:val="single" w:sz="6" w:space="0" w:color="000000"/>
            </w:tcBorders>
            <w:vAlign w:val="center"/>
            <w:hideMark/>
          </w:tcPr>
          <w:p w14:paraId="3681D15D"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9BF9E"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40,00</w:t>
            </w:r>
          </w:p>
        </w:tc>
      </w:tr>
    </w:tbl>
    <w:p w14:paraId="62EAB360"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40C39">
        <w:rPr>
          <w:rFonts w:ascii="Times New Roman" w:eastAsia="Times New Roman" w:hAnsi="Times New Roman" w:cs="Times New Roman"/>
          <w:b/>
          <w:bCs/>
          <w:sz w:val="24"/>
          <w:szCs w:val="24"/>
          <w:lang w:eastAsia="pl-PL"/>
        </w:rPr>
        <w:t>Pzp</w:t>
      </w:r>
      <w:proofErr w:type="spellEnd"/>
      <w:r w:rsidRPr="00140C39">
        <w:rPr>
          <w:rFonts w:ascii="Times New Roman" w:eastAsia="Times New Roman" w:hAnsi="Times New Roman" w:cs="Times New Roman"/>
          <w:b/>
          <w:bCs/>
          <w:sz w:val="24"/>
          <w:szCs w:val="24"/>
          <w:lang w:eastAsia="pl-PL"/>
        </w:rPr>
        <w:t xml:space="preserve"> </w:t>
      </w:r>
      <w:r w:rsidRPr="00140C39">
        <w:rPr>
          <w:rFonts w:ascii="Times New Roman" w:eastAsia="Times New Roman" w:hAnsi="Times New Roman" w:cs="Times New Roman"/>
          <w:sz w:val="24"/>
          <w:szCs w:val="24"/>
          <w:lang w:eastAsia="pl-PL"/>
        </w:rPr>
        <w:t xml:space="preserve">(przetarg nieograniczony) </w:t>
      </w:r>
      <w:r w:rsidRPr="00140C39">
        <w:rPr>
          <w:rFonts w:ascii="Times New Roman" w:eastAsia="Times New Roman" w:hAnsi="Times New Roman" w:cs="Times New Roman"/>
          <w:sz w:val="24"/>
          <w:szCs w:val="24"/>
          <w:lang w:eastAsia="pl-PL"/>
        </w:rPr>
        <w:br/>
        <w:t xml:space="preserve">Tak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IV.3) Negocjacje z ogłoszeniem, dialog konkurencyjny, partnerstwo innowacyjne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IV.3.1) Informacje na temat negocjacji z ogłoszeniem</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Minimalne wymagania, które muszą spełniać wszystkie oferty: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lastRenderedPageBreak/>
        <w:t xml:space="preserve">Przewidziany jest podział negocjacji na etapy w celu ograniczenia liczby ofert: </w:t>
      </w:r>
      <w:r w:rsidRPr="00140C39">
        <w:rPr>
          <w:rFonts w:ascii="Times New Roman" w:eastAsia="Times New Roman" w:hAnsi="Times New Roman" w:cs="Times New Roman"/>
          <w:sz w:val="24"/>
          <w:szCs w:val="24"/>
          <w:lang w:eastAsia="pl-PL"/>
        </w:rPr>
        <w:br/>
        <w:t xml:space="preserve">Należy podać informacje na temat etapów negocjacji (w tym liczbę etapów):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Informacje dodatkowe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IV.3.2) Informacje na temat dialogu konkurencyjnego</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Wstępny harmonogram postępowania: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Podział dialogu na etapy w celu ograniczenia liczby rozwiązań: </w:t>
      </w:r>
      <w:r w:rsidRPr="00140C39">
        <w:rPr>
          <w:rFonts w:ascii="Times New Roman" w:eastAsia="Times New Roman" w:hAnsi="Times New Roman" w:cs="Times New Roman"/>
          <w:sz w:val="24"/>
          <w:szCs w:val="24"/>
          <w:lang w:eastAsia="pl-PL"/>
        </w:rPr>
        <w:br/>
        <w:t xml:space="preserve">Należy podać informacje na temat etapów dialogu: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Informacje dodatkowe: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IV.3.3) Informacje na temat partnerstwa innowacyjnego</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Informacje dodatkowe: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IV.4) Licytacja elektroniczna </w:t>
      </w:r>
      <w:r w:rsidRPr="00140C39">
        <w:rPr>
          <w:rFonts w:ascii="Times New Roman" w:eastAsia="Times New Roman" w:hAnsi="Times New Roman" w:cs="Times New Roman"/>
          <w:sz w:val="24"/>
          <w:szCs w:val="24"/>
          <w:lang w:eastAsia="pl-PL"/>
        </w:rPr>
        <w:br/>
        <w:t xml:space="preserve">Adres strony internetowej, na której będzie prowadzona licytacja elektroniczna: </w:t>
      </w:r>
    </w:p>
    <w:p w14:paraId="60F0650E"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0161C712"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F1EB01E"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75739AD"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Informacje o liczbie etapów licytacji elektronicznej i czasie ich trwania: </w:t>
      </w:r>
    </w:p>
    <w:p w14:paraId="684C91D3"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Czas trwania: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C834A81"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Termin składania wniosków o dopuszczenie do udziału w licytacji elektronicznej: </w:t>
      </w:r>
      <w:r w:rsidRPr="00140C39">
        <w:rPr>
          <w:rFonts w:ascii="Times New Roman" w:eastAsia="Times New Roman" w:hAnsi="Times New Roman" w:cs="Times New Roman"/>
          <w:sz w:val="24"/>
          <w:szCs w:val="24"/>
          <w:lang w:eastAsia="pl-PL"/>
        </w:rPr>
        <w:br/>
        <w:t xml:space="preserve">Data: godzina: </w:t>
      </w:r>
      <w:r w:rsidRPr="00140C39">
        <w:rPr>
          <w:rFonts w:ascii="Times New Roman" w:eastAsia="Times New Roman" w:hAnsi="Times New Roman" w:cs="Times New Roman"/>
          <w:sz w:val="24"/>
          <w:szCs w:val="24"/>
          <w:lang w:eastAsia="pl-PL"/>
        </w:rPr>
        <w:br/>
        <w:t xml:space="preserve">Termin otwarcia licytacji elektronicznej: </w:t>
      </w:r>
    </w:p>
    <w:p w14:paraId="33CE248F"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t xml:space="preserve">Termin i warunki zamknięcia licytacji elektronicznej: </w:t>
      </w:r>
    </w:p>
    <w:p w14:paraId="065D58CC"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14:paraId="46242B3A"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t xml:space="preserve">Wymagania dotyczące zabezpieczenia należytego wykonania umowy: </w:t>
      </w:r>
    </w:p>
    <w:p w14:paraId="749B34D9"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sz w:val="24"/>
          <w:szCs w:val="24"/>
          <w:lang w:eastAsia="pl-PL"/>
        </w:rPr>
        <w:br/>
        <w:t xml:space="preserve">Informacje dodatkowe: </w:t>
      </w:r>
    </w:p>
    <w:p w14:paraId="01474E70" w14:textId="77777777" w:rsidR="00140C39" w:rsidRPr="00140C39" w:rsidRDefault="00140C39" w:rsidP="00140C39">
      <w:pPr>
        <w:spacing w:after="0" w:line="240" w:lineRule="auto"/>
        <w:rPr>
          <w:rFonts w:ascii="Times New Roman" w:eastAsia="Times New Roman" w:hAnsi="Times New Roman" w:cs="Times New Roman"/>
          <w:sz w:val="24"/>
          <w:szCs w:val="24"/>
          <w:lang w:eastAsia="pl-PL"/>
        </w:rPr>
      </w:pPr>
      <w:r w:rsidRPr="00140C39">
        <w:rPr>
          <w:rFonts w:ascii="Times New Roman" w:eastAsia="Times New Roman" w:hAnsi="Times New Roman" w:cs="Times New Roman"/>
          <w:b/>
          <w:bCs/>
          <w:sz w:val="24"/>
          <w:szCs w:val="24"/>
          <w:lang w:eastAsia="pl-PL"/>
        </w:rPr>
        <w:t>IV.5) ZMIANA UMOWY</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40C39">
        <w:rPr>
          <w:rFonts w:ascii="Times New Roman" w:eastAsia="Times New Roman" w:hAnsi="Times New Roman" w:cs="Times New Roman"/>
          <w:sz w:val="24"/>
          <w:szCs w:val="24"/>
          <w:lang w:eastAsia="pl-PL"/>
        </w:rPr>
        <w:t xml:space="preserve"> Tak </w:t>
      </w:r>
      <w:r w:rsidRPr="00140C39">
        <w:rPr>
          <w:rFonts w:ascii="Times New Roman" w:eastAsia="Times New Roman" w:hAnsi="Times New Roman" w:cs="Times New Roman"/>
          <w:sz w:val="24"/>
          <w:szCs w:val="24"/>
          <w:lang w:eastAsia="pl-PL"/>
        </w:rPr>
        <w:br/>
        <w:t xml:space="preserve">Należy wskazać zakres, charakter zmian oraz warunki wprowadzenia zmian: </w:t>
      </w:r>
      <w:r w:rsidRPr="00140C39">
        <w:rPr>
          <w:rFonts w:ascii="Times New Roman" w:eastAsia="Times New Roman" w:hAnsi="Times New Roman" w:cs="Times New Roman"/>
          <w:sz w:val="24"/>
          <w:szCs w:val="24"/>
          <w:lang w:eastAsia="pl-PL"/>
        </w:rPr>
        <w:br/>
        <w:t>Zamawiający przewiduje zmiany postanowień niniejszej umowy na zasadach określonych w art. 142 ust. 5 Ustawy z dnia 29 stycznia 2004 r. Prawo zamówień publicznych (</w:t>
      </w:r>
      <w:proofErr w:type="spellStart"/>
      <w:r w:rsidRPr="00140C39">
        <w:rPr>
          <w:rFonts w:ascii="Times New Roman" w:eastAsia="Times New Roman" w:hAnsi="Times New Roman" w:cs="Times New Roman"/>
          <w:sz w:val="24"/>
          <w:szCs w:val="24"/>
          <w:lang w:eastAsia="pl-PL"/>
        </w:rPr>
        <w:t>t.j</w:t>
      </w:r>
      <w:proofErr w:type="spellEnd"/>
      <w:r w:rsidRPr="00140C39">
        <w:rPr>
          <w:rFonts w:ascii="Times New Roman" w:eastAsia="Times New Roman" w:hAnsi="Times New Roman" w:cs="Times New Roman"/>
          <w:sz w:val="24"/>
          <w:szCs w:val="24"/>
          <w:lang w:eastAsia="pl-PL"/>
        </w:rPr>
        <w:t xml:space="preserve">.: Dz. U. z 2019 r. poz. 1843 ze zm.) w przypadku zmiany: 1) stawki podatku od towarów i usług, 2) wysokości minimalnego wynagrodzenia za pracę albo wysokości minimalnej stawki godzinowej, ustalanych na podstawie przepisów ustawy z dnia 10 października 2002 r. o minimalnym wynagrodzeniu za pracę, 3) zasad podlegania ubezpieczeniom społecznym lub ubezpieczeniu zdrowotnemu lub wysokości składki na ubezpieczenie społeczne lub zdrowotne, 4) zasad gromadzenia i wysokości wpłat do pracowniczych planów kapitałowych, o których mowa w ustawie z dnia 4 października 2018 r. o pracowniczych planach kapitałowych;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IV.6) INFORMACJE ADMINISTRACYJNE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IV.6.1) Sposób udostępniania informacji o charakterze poufnym </w:t>
      </w:r>
      <w:r w:rsidRPr="00140C39">
        <w:rPr>
          <w:rFonts w:ascii="Times New Roman" w:eastAsia="Times New Roman" w:hAnsi="Times New Roman" w:cs="Times New Roman"/>
          <w:i/>
          <w:iCs/>
          <w:sz w:val="24"/>
          <w:szCs w:val="24"/>
          <w:lang w:eastAsia="pl-PL"/>
        </w:rPr>
        <w:t xml:space="preserve">(jeżeli dotyczy):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Środki służące ochronie informacji o charakterze poufnym</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40C39">
        <w:rPr>
          <w:rFonts w:ascii="Times New Roman" w:eastAsia="Times New Roman" w:hAnsi="Times New Roman" w:cs="Times New Roman"/>
          <w:sz w:val="24"/>
          <w:szCs w:val="24"/>
          <w:lang w:eastAsia="pl-PL"/>
        </w:rPr>
        <w:br/>
        <w:t xml:space="preserve">Data: 29.12.2020, godzina: 10:30, </w:t>
      </w:r>
      <w:r w:rsidRPr="00140C3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40C39">
        <w:rPr>
          <w:rFonts w:ascii="Times New Roman" w:eastAsia="Times New Roman" w:hAnsi="Times New Roman" w:cs="Times New Roman"/>
          <w:sz w:val="24"/>
          <w:szCs w:val="24"/>
          <w:lang w:eastAsia="pl-PL"/>
        </w:rPr>
        <w:br/>
        <w:t xml:space="preserve">Nie </w:t>
      </w:r>
      <w:r w:rsidRPr="00140C39">
        <w:rPr>
          <w:rFonts w:ascii="Times New Roman" w:eastAsia="Times New Roman" w:hAnsi="Times New Roman" w:cs="Times New Roman"/>
          <w:sz w:val="24"/>
          <w:szCs w:val="24"/>
          <w:lang w:eastAsia="pl-PL"/>
        </w:rPr>
        <w:br/>
        <w:t xml:space="preserve">Wskazać powody: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40C39">
        <w:rPr>
          <w:rFonts w:ascii="Times New Roman" w:eastAsia="Times New Roman" w:hAnsi="Times New Roman" w:cs="Times New Roman"/>
          <w:sz w:val="24"/>
          <w:szCs w:val="24"/>
          <w:lang w:eastAsia="pl-PL"/>
        </w:rPr>
        <w:br/>
        <w:t xml:space="preserve">&gt; język polski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 xml:space="preserve">IV.6.3) Termin związania ofertą: </w:t>
      </w:r>
      <w:r w:rsidRPr="00140C39">
        <w:rPr>
          <w:rFonts w:ascii="Times New Roman" w:eastAsia="Times New Roman" w:hAnsi="Times New Roman" w:cs="Times New Roman"/>
          <w:sz w:val="24"/>
          <w:szCs w:val="24"/>
          <w:lang w:eastAsia="pl-PL"/>
        </w:rPr>
        <w:t xml:space="preserve">do: okres w dniach: 30 (od ostatecznego terminu składania ofert)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140C39">
        <w:rPr>
          <w:rFonts w:ascii="Times New Roman" w:eastAsia="Times New Roman" w:hAnsi="Times New Roman" w:cs="Times New Roman"/>
          <w:sz w:val="24"/>
          <w:szCs w:val="24"/>
          <w:lang w:eastAsia="pl-PL"/>
        </w:rPr>
        <w:t xml:space="preserve"> Nie </w:t>
      </w:r>
      <w:r w:rsidRPr="00140C39">
        <w:rPr>
          <w:rFonts w:ascii="Times New Roman" w:eastAsia="Times New Roman" w:hAnsi="Times New Roman" w:cs="Times New Roman"/>
          <w:sz w:val="24"/>
          <w:szCs w:val="24"/>
          <w:lang w:eastAsia="pl-PL"/>
        </w:rPr>
        <w:br/>
      </w:r>
      <w:r w:rsidRPr="00140C39">
        <w:rPr>
          <w:rFonts w:ascii="Times New Roman" w:eastAsia="Times New Roman" w:hAnsi="Times New Roman" w:cs="Times New Roman"/>
          <w:b/>
          <w:bCs/>
          <w:sz w:val="24"/>
          <w:szCs w:val="24"/>
          <w:lang w:eastAsia="pl-PL"/>
        </w:rPr>
        <w:t>IV.6.5) Informacje dodatkowe:</w:t>
      </w:r>
      <w:r w:rsidRPr="00140C39">
        <w:rPr>
          <w:rFonts w:ascii="Times New Roman" w:eastAsia="Times New Roman" w:hAnsi="Times New Roman" w:cs="Times New Roman"/>
          <w:sz w:val="24"/>
          <w:szCs w:val="24"/>
          <w:lang w:eastAsia="pl-PL"/>
        </w:rPr>
        <w:t xml:space="preserve"> </w:t>
      </w:r>
      <w:r w:rsidRPr="00140C39">
        <w:rPr>
          <w:rFonts w:ascii="Times New Roman" w:eastAsia="Times New Roman" w:hAnsi="Times New Roman" w:cs="Times New Roman"/>
          <w:sz w:val="24"/>
          <w:szCs w:val="24"/>
          <w:lang w:eastAsia="pl-PL"/>
        </w:rPr>
        <w:br/>
        <w:t xml:space="preserve">W przypadku zadeklarowania przez Wykonawcę, terminu płatności, krótszego niż 7 dni, tj. terminu wymaganego przez Zamawiającego, oferta zostanie odrzucona na podstawie art. 89 ust 1 pkt.2) Ustawy </w:t>
      </w:r>
      <w:proofErr w:type="spellStart"/>
      <w:r w:rsidRPr="00140C39">
        <w:rPr>
          <w:rFonts w:ascii="Times New Roman" w:eastAsia="Times New Roman" w:hAnsi="Times New Roman" w:cs="Times New Roman"/>
          <w:sz w:val="24"/>
          <w:szCs w:val="24"/>
          <w:lang w:eastAsia="pl-PL"/>
        </w:rPr>
        <w:t>Pzp</w:t>
      </w:r>
      <w:proofErr w:type="spellEnd"/>
      <w:r w:rsidRPr="00140C39">
        <w:rPr>
          <w:rFonts w:ascii="Times New Roman" w:eastAsia="Times New Roman" w:hAnsi="Times New Roman" w:cs="Times New Roman"/>
          <w:sz w:val="24"/>
          <w:szCs w:val="24"/>
          <w:lang w:eastAsia="pl-PL"/>
        </w:rPr>
        <w:t xml:space="preserve"> jako oferta, której treści nie odpowiada treści SIWZ. W przypadku zadeklarowania przez Wykonawcę terminu płatności dłuższego niż 30 dni oferta w tym kryterium otrzyma maksymalną ilość punktów – 40 pkt. </w:t>
      </w:r>
    </w:p>
    <w:p w14:paraId="646047DF" w14:textId="77777777" w:rsidR="00140C39" w:rsidRDefault="00140C39"/>
    <w:sectPr w:rsidR="00140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39"/>
    <w:rsid w:val="00140C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77BE"/>
  <w15:chartTrackingRefBased/>
  <w15:docId w15:val="{B68839B5-8523-4A4A-9C26-E2767CC9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768732">
      <w:bodyDiv w:val="1"/>
      <w:marLeft w:val="0"/>
      <w:marRight w:val="0"/>
      <w:marTop w:val="0"/>
      <w:marBottom w:val="0"/>
      <w:divBdr>
        <w:top w:val="none" w:sz="0" w:space="0" w:color="auto"/>
        <w:left w:val="none" w:sz="0" w:space="0" w:color="auto"/>
        <w:bottom w:val="none" w:sz="0" w:space="0" w:color="auto"/>
        <w:right w:val="none" w:sz="0" w:space="0" w:color="auto"/>
      </w:divBdr>
      <w:divsChild>
        <w:div w:id="678502699">
          <w:marLeft w:val="0"/>
          <w:marRight w:val="0"/>
          <w:marTop w:val="0"/>
          <w:marBottom w:val="0"/>
          <w:divBdr>
            <w:top w:val="none" w:sz="0" w:space="0" w:color="auto"/>
            <w:left w:val="none" w:sz="0" w:space="0" w:color="auto"/>
            <w:bottom w:val="none" w:sz="0" w:space="0" w:color="auto"/>
            <w:right w:val="none" w:sz="0" w:space="0" w:color="auto"/>
          </w:divBdr>
          <w:divsChild>
            <w:div w:id="117526370">
              <w:marLeft w:val="0"/>
              <w:marRight w:val="0"/>
              <w:marTop w:val="0"/>
              <w:marBottom w:val="0"/>
              <w:divBdr>
                <w:top w:val="none" w:sz="0" w:space="0" w:color="auto"/>
                <w:left w:val="none" w:sz="0" w:space="0" w:color="auto"/>
                <w:bottom w:val="none" w:sz="0" w:space="0" w:color="auto"/>
                <w:right w:val="none" w:sz="0" w:space="0" w:color="auto"/>
              </w:divBdr>
            </w:div>
            <w:div w:id="59211522">
              <w:marLeft w:val="0"/>
              <w:marRight w:val="0"/>
              <w:marTop w:val="0"/>
              <w:marBottom w:val="0"/>
              <w:divBdr>
                <w:top w:val="none" w:sz="0" w:space="0" w:color="auto"/>
                <w:left w:val="none" w:sz="0" w:space="0" w:color="auto"/>
                <w:bottom w:val="none" w:sz="0" w:space="0" w:color="auto"/>
                <w:right w:val="none" w:sz="0" w:space="0" w:color="auto"/>
              </w:divBdr>
            </w:div>
            <w:div w:id="456604385">
              <w:marLeft w:val="0"/>
              <w:marRight w:val="0"/>
              <w:marTop w:val="0"/>
              <w:marBottom w:val="0"/>
              <w:divBdr>
                <w:top w:val="none" w:sz="0" w:space="0" w:color="auto"/>
                <w:left w:val="none" w:sz="0" w:space="0" w:color="auto"/>
                <w:bottom w:val="none" w:sz="0" w:space="0" w:color="auto"/>
                <w:right w:val="none" w:sz="0" w:space="0" w:color="auto"/>
              </w:divBdr>
              <w:divsChild>
                <w:div w:id="766316793">
                  <w:marLeft w:val="0"/>
                  <w:marRight w:val="0"/>
                  <w:marTop w:val="0"/>
                  <w:marBottom w:val="0"/>
                  <w:divBdr>
                    <w:top w:val="none" w:sz="0" w:space="0" w:color="auto"/>
                    <w:left w:val="none" w:sz="0" w:space="0" w:color="auto"/>
                    <w:bottom w:val="none" w:sz="0" w:space="0" w:color="auto"/>
                    <w:right w:val="none" w:sz="0" w:space="0" w:color="auto"/>
                  </w:divBdr>
                </w:div>
              </w:divsChild>
            </w:div>
            <w:div w:id="928779495">
              <w:marLeft w:val="0"/>
              <w:marRight w:val="0"/>
              <w:marTop w:val="0"/>
              <w:marBottom w:val="0"/>
              <w:divBdr>
                <w:top w:val="none" w:sz="0" w:space="0" w:color="auto"/>
                <w:left w:val="none" w:sz="0" w:space="0" w:color="auto"/>
                <w:bottom w:val="none" w:sz="0" w:space="0" w:color="auto"/>
                <w:right w:val="none" w:sz="0" w:space="0" w:color="auto"/>
              </w:divBdr>
              <w:divsChild>
                <w:div w:id="1976131172">
                  <w:marLeft w:val="0"/>
                  <w:marRight w:val="0"/>
                  <w:marTop w:val="0"/>
                  <w:marBottom w:val="0"/>
                  <w:divBdr>
                    <w:top w:val="none" w:sz="0" w:space="0" w:color="auto"/>
                    <w:left w:val="none" w:sz="0" w:space="0" w:color="auto"/>
                    <w:bottom w:val="none" w:sz="0" w:space="0" w:color="auto"/>
                    <w:right w:val="none" w:sz="0" w:space="0" w:color="auto"/>
                  </w:divBdr>
                </w:div>
              </w:divsChild>
            </w:div>
            <w:div w:id="1200243705">
              <w:marLeft w:val="0"/>
              <w:marRight w:val="0"/>
              <w:marTop w:val="0"/>
              <w:marBottom w:val="0"/>
              <w:divBdr>
                <w:top w:val="none" w:sz="0" w:space="0" w:color="auto"/>
                <w:left w:val="none" w:sz="0" w:space="0" w:color="auto"/>
                <w:bottom w:val="none" w:sz="0" w:space="0" w:color="auto"/>
                <w:right w:val="none" w:sz="0" w:space="0" w:color="auto"/>
              </w:divBdr>
              <w:divsChild>
                <w:div w:id="80033485">
                  <w:marLeft w:val="0"/>
                  <w:marRight w:val="0"/>
                  <w:marTop w:val="0"/>
                  <w:marBottom w:val="0"/>
                  <w:divBdr>
                    <w:top w:val="none" w:sz="0" w:space="0" w:color="auto"/>
                    <w:left w:val="none" w:sz="0" w:space="0" w:color="auto"/>
                    <w:bottom w:val="none" w:sz="0" w:space="0" w:color="auto"/>
                    <w:right w:val="none" w:sz="0" w:space="0" w:color="auto"/>
                  </w:divBdr>
                </w:div>
                <w:div w:id="1761369528">
                  <w:marLeft w:val="0"/>
                  <w:marRight w:val="0"/>
                  <w:marTop w:val="0"/>
                  <w:marBottom w:val="0"/>
                  <w:divBdr>
                    <w:top w:val="none" w:sz="0" w:space="0" w:color="auto"/>
                    <w:left w:val="none" w:sz="0" w:space="0" w:color="auto"/>
                    <w:bottom w:val="none" w:sz="0" w:space="0" w:color="auto"/>
                    <w:right w:val="none" w:sz="0" w:space="0" w:color="auto"/>
                  </w:divBdr>
                </w:div>
                <w:div w:id="1935898208">
                  <w:marLeft w:val="0"/>
                  <w:marRight w:val="0"/>
                  <w:marTop w:val="0"/>
                  <w:marBottom w:val="0"/>
                  <w:divBdr>
                    <w:top w:val="none" w:sz="0" w:space="0" w:color="auto"/>
                    <w:left w:val="none" w:sz="0" w:space="0" w:color="auto"/>
                    <w:bottom w:val="none" w:sz="0" w:space="0" w:color="auto"/>
                    <w:right w:val="none" w:sz="0" w:space="0" w:color="auto"/>
                  </w:divBdr>
                </w:div>
                <w:div w:id="1703749486">
                  <w:marLeft w:val="0"/>
                  <w:marRight w:val="0"/>
                  <w:marTop w:val="0"/>
                  <w:marBottom w:val="0"/>
                  <w:divBdr>
                    <w:top w:val="none" w:sz="0" w:space="0" w:color="auto"/>
                    <w:left w:val="none" w:sz="0" w:space="0" w:color="auto"/>
                    <w:bottom w:val="none" w:sz="0" w:space="0" w:color="auto"/>
                    <w:right w:val="none" w:sz="0" w:space="0" w:color="auto"/>
                  </w:divBdr>
                </w:div>
              </w:divsChild>
            </w:div>
            <w:div w:id="1572350149">
              <w:marLeft w:val="0"/>
              <w:marRight w:val="0"/>
              <w:marTop w:val="0"/>
              <w:marBottom w:val="0"/>
              <w:divBdr>
                <w:top w:val="none" w:sz="0" w:space="0" w:color="auto"/>
                <w:left w:val="none" w:sz="0" w:space="0" w:color="auto"/>
                <w:bottom w:val="none" w:sz="0" w:space="0" w:color="auto"/>
                <w:right w:val="none" w:sz="0" w:space="0" w:color="auto"/>
              </w:divBdr>
              <w:divsChild>
                <w:div w:id="1311641529">
                  <w:marLeft w:val="0"/>
                  <w:marRight w:val="0"/>
                  <w:marTop w:val="0"/>
                  <w:marBottom w:val="0"/>
                  <w:divBdr>
                    <w:top w:val="none" w:sz="0" w:space="0" w:color="auto"/>
                    <w:left w:val="none" w:sz="0" w:space="0" w:color="auto"/>
                    <w:bottom w:val="none" w:sz="0" w:space="0" w:color="auto"/>
                    <w:right w:val="none" w:sz="0" w:space="0" w:color="auto"/>
                  </w:divBdr>
                </w:div>
                <w:div w:id="942033465">
                  <w:marLeft w:val="0"/>
                  <w:marRight w:val="0"/>
                  <w:marTop w:val="0"/>
                  <w:marBottom w:val="0"/>
                  <w:divBdr>
                    <w:top w:val="none" w:sz="0" w:space="0" w:color="auto"/>
                    <w:left w:val="none" w:sz="0" w:space="0" w:color="auto"/>
                    <w:bottom w:val="none" w:sz="0" w:space="0" w:color="auto"/>
                    <w:right w:val="none" w:sz="0" w:space="0" w:color="auto"/>
                  </w:divBdr>
                </w:div>
                <w:div w:id="2088795094">
                  <w:marLeft w:val="0"/>
                  <w:marRight w:val="0"/>
                  <w:marTop w:val="0"/>
                  <w:marBottom w:val="0"/>
                  <w:divBdr>
                    <w:top w:val="none" w:sz="0" w:space="0" w:color="auto"/>
                    <w:left w:val="none" w:sz="0" w:space="0" w:color="auto"/>
                    <w:bottom w:val="none" w:sz="0" w:space="0" w:color="auto"/>
                    <w:right w:val="none" w:sz="0" w:space="0" w:color="auto"/>
                  </w:divBdr>
                </w:div>
                <w:div w:id="1915702907">
                  <w:marLeft w:val="0"/>
                  <w:marRight w:val="0"/>
                  <w:marTop w:val="0"/>
                  <w:marBottom w:val="0"/>
                  <w:divBdr>
                    <w:top w:val="none" w:sz="0" w:space="0" w:color="auto"/>
                    <w:left w:val="none" w:sz="0" w:space="0" w:color="auto"/>
                    <w:bottom w:val="none" w:sz="0" w:space="0" w:color="auto"/>
                    <w:right w:val="none" w:sz="0" w:space="0" w:color="auto"/>
                  </w:divBdr>
                </w:div>
                <w:div w:id="1865169414">
                  <w:marLeft w:val="0"/>
                  <w:marRight w:val="0"/>
                  <w:marTop w:val="0"/>
                  <w:marBottom w:val="0"/>
                  <w:divBdr>
                    <w:top w:val="none" w:sz="0" w:space="0" w:color="auto"/>
                    <w:left w:val="none" w:sz="0" w:space="0" w:color="auto"/>
                    <w:bottom w:val="none" w:sz="0" w:space="0" w:color="auto"/>
                    <w:right w:val="none" w:sz="0" w:space="0" w:color="auto"/>
                  </w:divBdr>
                </w:div>
                <w:div w:id="412972513">
                  <w:marLeft w:val="0"/>
                  <w:marRight w:val="0"/>
                  <w:marTop w:val="0"/>
                  <w:marBottom w:val="0"/>
                  <w:divBdr>
                    <w:top w:val="none" w:sz="0" w:space="0" w:color="auto"/>
                    <w:left w:val="none" w:sz="0" w:space="0" w:color="auto"/>
                    <w:bottom w:val="none" w:sz="0" w:space="0" w:color="auto"/>
                    <w:right w:val="none" w:sz="0" w:space="0" w:color="auto"/>
                  </w:divBdr>
                </w:div>
                <w:div w:id="1689409034">
                  <w:marLeft w:val="0"/>
                  <w:marRight w:val="0"/>
                  <w:marTop w:val="0"/>
                  <w:marBottom w:val="0"/>
                  <w:divBdr>
                    <w:top w:val="none" w:sz="0" w:space="0" w:color="auto"/>
                    <w:left w:val="none" w:sz="0" w:space="0" w:color="auto"/>
                    <w:bottom w:val="none" w:sz="0" w:space="0" w:color="auto"/>
                    <w:right w:val="none" w:sz="0" w:space="0" w:color="auto"/>
                  </w:divBdr>
                </w:div>
              </w:divsChild>
            </w:div>
            <w:div w:id="4870009">
              <w:marLeft w:val="0"/>
              <w:marRight w:val="0"/>
              <w:marTop w:val="0"/>
              <w:marBottom w:val="0"/>
              <w:divBdr>
                <w:top w:val="none" w:sz="0" w:space="0" w:color="auto"/>
                <w:left w:val="none" w:sz="0" w:space="0" w:color="auto"/>
                <w:bottom w:val="none" w:sz="0" w:space="0" w:color="auto"/>
                <w:right w:val="none" w:sz="0" w:space="0" w:color="auto"/>
              </w:divBdr>
              <w:divsChild>
                <w:div w:id="640231777">
                  <w:marLeft w:val="0"/>
                  <w:marRight w:val="0"/>
                  <w:marTop w:val="0"/>
                  <w:marBottom w:val="0"/>
                  <w:divBdr>
                    <w:top w:val="none" w:sz="0" w:space="0" w:color="auto"/>
                    <w:left w:val="none" w:sz="0" w:space="0" w:color="auto"/>
                    <w:bottom w:val="none" w:sz="0" w:space="0" w:color="auto"/>
                    <w:right w:val="none" w:sz="0" w:space="0" w:color="auto"/>
                  </w:divBdr>
                </w:div>
                <w:div w:id="235744509">
                  <w:marLeft w:val="0"/>
                  <w:marRight w:val="0"/>
                  <w:marTop w:val="0"/>
                  <w:marBottom w:val="0"/>
                  <w:divBdr>
                    <w:top w:val="none" w:sz="0" w:space="0" w:color="auto"/>
                    <w:left w:val="none" w:sz="0" w:space="0" w:color="auto"/>
                    <w:bottom w:val="none" w:sz="0" w:space="0" w:color="auto"/>
                    <w:right w:val="none" w:sz="0" w:space="0" w:color="auto"/>
                  </w:divBdr>
                </w:div>
              </w:divsChild>
            </w:div>
            <w:div w:id="768507294">
              <w:marLeft w:val="0"/>
              <w:marRight w:val="0"/>
              <w:marTop w:val="0"/>
              <w:marBottom w:val="0"/>
              <w:divBdr>
                <w:top w:val="none" w:sz="0" w:space="0" w:color="auto"/>
                <w:left w:val="none" w:sz="0" w:space="0" w:color="auto"/>
                <w:bottom w:val="none" w:sz="0" w:space="0" w:color="auto"/>
                <w:right w:val="none" w:sz="0" w:space="0" w:color="auto"/>
              </w:divBdr>
              <w:divsChild>
                <w:div w:id="72818984">
                  <w:marLeft w:val="0"/>
                  <w:marRight w:val="0"/>
                  <w:marTop w:val="0"/>
                  <w:marBottom w:val="0"/>
                  <w:divBdr>
                    <w:top w:val="none" w:sz="0" w:space="0" w:color="auto"/>
                    <w:left w:val="none" w:sz="0" w:space="0" w:color="auto"/>
                    <w:bottom w:val="none" w:sz="0" w:space="0" w:color="auto"/>
                    <w:right w:val="none" w:sz="0" w:space="0" w:color="auto"/>
                  </w:divBdr>
                </w:div>
                <w:div w:id="125321075">
                  <w:marLeft w:val="0"/>
                  <w:marRight w:val="0"/>
                  <w:marTop w:val="0"/>
                  <w:marBottom w:val="0"/>
                  <w:divBdr>
                    <w:top w:val="none" w:sz="0" w:space="0" w:color="auto"/>
                    <w:left w:val="none" w:sz="0" w:space="0" w:color="auto"/>
                    <w:bottom w:val="none" w:sz="0" w:space="0" w:color="auto"/>
                    <w:right w:val="none" w:sz="0" w:space="0" w:color="auto"/>
                  </w:divBdr>
                </w:div>
                <w:div w:id="984821564">
                  <w:marLeft w:val="0"/>
                  <w:marRight w:val="0"/>
                  <w:marTop w:val="0"/>
                  <w:marBottom w:val="0"/>
                  <w:divBdr>
                    <w:top w:val="none" w:sz="0" w:space="0" w:color="auto"/>
                    <w:left w:val="none" w:sz="0" w:space="0" w:color="auto"/>
                    <w:bottom w:val="none" w:sz="0" w:space="0" w:color="auto"/>
                    <w:right w:val="none" w:sz="0" w:space="0" w:color="auto"/>
                  </w:divBdr>
                </w:div>
                <w:div w:id="876740743">
                  <w:marLeft w:val="0"/>
                  <w:marRight w:val="0"/>
                  <w:marTop w:val="0"/>
                  <w:marBottom w:val="0"/>
                  <w:divBdr>
                    <w:top w:val="none" w:sz="0" w:space="0" w:color="auto"/>
                    <w:left w:val="none" w:sz="0" w:space="0" w:color="auto"/>
                    <w:bottom w:val="none" w:sz="0" w:space="0" w:color="auto"/>
                    <w:right w:val="none" w:sz="0" w:space="0" w:color="auto"/>
                  </w:divBdr>
                </w:div>
                <w:div w:id="1182281423">
                  <w:marLeft w:val="0"/>
                  <w:marRight w:val="0"/>
                  <w:marTop w:val="0"/>
                  <w:marBottom w:val="0"/>
                  <w:divBdr>
                    <w:top w:val="none" w:sz="0" w:space="0" w:color="auto"/>
                    <w:left w:val="none" w:sz="0" w:space="0" w:color="auto"/>
                    <w:bottom w:val="none" w:sz="0" w:space="0" w:color="auto"/>
                    <w:right w:val="none" w:sz="0" w:space="0" w:color="auto"/>
                  </w:divBdr>
                </w:div>
                <w:div w:id="1332560678">
                  <w:marLeft w:val="0"/>
                  <w:marRight w:val="0"/>
                  <w:marTop w:val="0"/>
                  <w:marBottom w:val="0"/>
                  <w:divBdr>
                    <w:top w:val="none" w:sz="0" w:space="0" w:color="auto"/>
                    <w:left w:val="none" w:sz="0" w:space="0" w:color="auto"/>
                    <w:bottom w:val="none" w:sz="0" w:space="0" w:color="auto"/>
                    <w:right w:val="none" w:sz="0" w:space="0" w:color="auto"/>
                  </w:divBdr>
                </w:div>
              </w:divsChild>
            </w:div>
            <w:div w:id="2131783358">
              <w:marLeft w:val="0"/>
              <w:marRight w:val="0"/>
              <w:marTop w:val="0"/>
              <w:marBottom w:val="0"/>
              <w:divBdr>
                <w:top w:val="none" w:sz="0" w:space="0" w:color="auto"/>
                <w:left w:val="none" w:sz="0" w:space="0" w:color="auto"/>
                <w:bottom w:val="none" w:sz="0" w:space="0" w:color="auto"/>
                <w:right w:val="none" w:sz="0" w:space="0" w:color="auto"/>
              </w:divBdr>
              <w:divsChild>
                <w:div w:id="881286661">
                  <w:marLeft w:val="0"/>
                  <w:marRight w:val="0"/>
                  <w:marTop w:val="0"/>
                  <w:marBottom w:val="0"/>
                  <w:divBdr>
                    <w:top w:val="none" w:sz="0" w:space="0" w:color="auto"/>
                    <w:left w:val="none" w:sz="0" w:space="0" w:color="auto"/>
                    <w:bottom w:val="none" w:sz="0" w:space="0" w:color="auto"/>
                    <w:right w:val="none" w:sz="0" w:space="0" w:color="auto"/>
                  </w:divBdr>
                </w:div>
                <w:div w:id="119148407">
                  <w:marLeft w:val="0"/>
                  <w:marRight w:val="0"/>
                  <w:marTop w:val="0"/>
                  <w:marBottom w:val="0"/>
                  <w:divBdr>
                    <w:top w:val="none" w:sz="0" w:space="0" w:color="auto"/>
                    <w:left w:val="none" w:sz="0" w:space="0" w:color="auto"/>
                    <w:bottom w:val="none" w:sz="0" w:space="0" w:color="auto"/>
                    <w:right w:val="none" w:sz="0" w:space="0" w:color="auto"/>
                  </w:divBdr>
                </w:div>
                <w:div w:id="1743331918">
                  <w:marLeft w:val="0"/>
                  <w:marRight w:val="0"/>
                  <w:marTop w:val="0"/>
                  <w:marBottom w:val="0"/>
                  <w:divBdr>
                    <w:top w:val="none" w:sz="0" w:space="0" w:color="auto"/>
                    <w:left w:val="none" w:sz="0" w:space="0" w:color="auto"/>
                    <w:bottom w:val="none" w:sz="0" w:space="0" w:color="auto"/>
                    <w:right w:val="none" w:sz="0" w:space="0" w:color="auto"/>
                  </w:divBdr>
                </w:div>
                <w:div w:id="756898550">
                  <w:marLeft w:val="0"/>
                  <w:marRight w:val="0"/>
                  <w:marTop w:val="0"/>
                  <w:marBottom w:val="0"/>
                  <w:divBdr>
                    <w:top w:val="none" w:sz="0" w:space="0" w:color="auto"/>
                    <w:left w:val="none" w:sz="0" w:space="0" w:color="auto"/>
                    <w:bottom w:val="none" w:sz="0" w:space="0" w:color="auto"/>
                    <w:right w:val="none" w:sz="0" w:space="0" w:color="auto"/>
                  </w:divBdr>
                </w:div>
                <w:div w:id="597300788">
                  <w:marLeft w:val="0"/>
                  <w:marRight w:val="0"/>
                  <w:marTop w:val="0"/>
                  <w:marBottom w:val="0"/>
                  <w:divBdr>
                    <w:top w:val="none" w:sz="0" w:space="0" w:color="auto"/>
                    <w:left w:val="none" w:sz="0" w:space="0" w:color="auto"/>
                    <w:bottom w:val="none" w:sz="0" w:space="0" w:color="auto"/>
                    <w:right w:val="none" w:sz="0" w:space="0" w:color="auto"/>
                  </w:divBdr>
                </w:div>
                <w:div w:id="1632202224">
                  <w:marLeft w:val="0"/>
                  <w:marRight w:val="0"/>
                  <w:marTop w:val="0"/>
                  <w:marBottom w:val="0"/>
                  <w:divBdr>
                    <w:top w:val="none" w:sz="0" w:space="0" w:color="auto"/>
                    <w:left w:val="none" w:sz="0" w:space="0" w:color="auto"/>
                    <w:bottom w:val="none" w:sz="0" w:space="0" w:color="auto"/>
                    <w:right w:val="none" w:sz="0" w:space="0" w:color="auto"/>
                  </w:divBdr>
                </w:div>
                <w:div w:id="714744249">
                  <w:marLeft w:val="0"/>
                  <w:marRight w:val="0"/>
                  <w:marTop w:val="0"/>
                  <w:marBottom w:val="0"/>
                  <w:divBdr>
                    <w:top w:val="none" w:sz="0" w:space="0" w:color="auto"/>
                    <w:left w:val="none" w:sz="0" w:space="0" w:color="auto"/>
                    <w:bottom w:val="none" w:sz="0" w:space="0" w:color="auto"/>
                    <w:right w:val="none" w:sz="0" w:space="0" w:color="auto"/>
                  </w:divBdr>
                </w:div>
                <w:div w:id="1430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4448</Words>
  <Characters>26691</Characters>
  <Application>Microsoft Office Word</Application>
  <DocSecurity>0</DocSecurity>
  <Lines>222</Lines>
  <Paragraphs>62</Paragraphs>
  <ScaleCrop>false</ScaleCrop>
  <Company/>
  <LinksUpToDate>false</LinksUpToDate>
  <CharactersWithSpaces>31077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2020-12-21T12:57:00Z</dcterms:created>
  <dcterms:modified xsi:type="dcterms:W3CDTF">2020-12-21T12:58:00Z</dcterms:modified>
</cp:coreProperties>
</file>