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3DA" w:rsidRDefault="005E50A2" w:rsidP="00F77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</w:rPr>
        <w:tab/>
      </w:r>
      <w:r w:rsidRPr="005E50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 w:rsidR="00F773D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</w:p>
    <w:p w:rsidR="00F773DA" w:rsidRDefault="00F773DA" w:rsidP="00F773DA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(dla Części nr 2) </w:t>
      </w:r>
    </w:p>
    <w:p w:rsidR="005E50A2" w:rsidRDefault="005E50A2" w:rsidP="00F7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 terenów objętych przedmiotem zamówienia</w:t>
      </w:r>
    </w:p>
    <w:tbl>
      <w:tblPr>
        <w:tblStyle w:val="Tabela-Siatka"/>
        <w:tblpPr w:leftFromText="141" w:rightFromText="141" w:vertAnchor="page" w:horzAnchor="margin" w:tblpY="2679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842"/>
      </w:tblGrid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95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Tereny zielone do wykaszania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Powierzchnia</w:t>
            </w:r>
          </w:p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0A2">
              <w:rPr>
                <w:rFonts w:ascii="Times New Roman" w:hAnsi="Times New Roman" w:cs="Times New Roman"/>
                <w:b/>
                <w:bCs/>
              </w:rPr>
              <w:t>[m</w:t>
            </w:r>
            <w:r w:rsidRPr="005E50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5E50A2">
              <w:rPr>
                <w:rFonts w:ascii="Times New Roman" w:hAnsi="Times New Roman" w:cs="Times New Roman"/>
                <w:b/>
                <w:bCs/>
              </w:rPr>
              <w:t>]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ulic Zadumy, </w:t>
            </w:r>
            <w:proofErr w:type="spellStart"/>
            <w:r w:rsidRPr="005E50A2">
              <w:rPr>
                <w:rFonts w:ascii="Times New Roman" w:hAnsi="Times New Roman" w:cs="Times New Roman"/>
              </w:rPr>
              <w:t>Gumbińska</w:t>
            </w:r>
            <w:proofErr w:type="spellEnd"/>
            <w:r w:rsidRPr="005E50A2">
              <w:rPr>
                <w:rFonts w:ascii="Times New Roman" w:hAnsi="Times New Roman" w:cs="Times New Roman"/>
              </w:rPr>
              <w:t xml:space="preserve"> oraz Mazurska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5 935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 cmentarza żydowskiego na ul. Cmentarnej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559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</w:t>
            </w:r>
            <w:r>
              <w:rPr>
                <w:rFonts w:ascii="Times New Roman" w:hAnsi="Times New Roman" w:cs="Times New Roman"/>
              </w:rPr>
              <w:t xml:space="preserve">ul. </w:t>
            </w:r>
            <w:r w:rsidRPr="005E50A2">
              <w:rPr>
                <w:rFonts w:ascii="Times New Roman" w:hAnsi="Times New Roman" w:cs="Times New Roman"/>
              </w:rPr>
              <w:t>Wczasow</w:t>
            </w:r>
            <w:r>
              <w:rPr>
                <w:rFonts w:ascii="Times New Roman" w:hAnsi="Times New Roman" w:cs="Times New Roman"/>
              </w:rPr>
              <w:t>ej</w:t>
            </w:r>
            <w:r w:rsidRPr="005E50A2">
              <w:rPr>
                <w:rFonts w:ascii="Times New Roman" w:hAnsi="Times New Roman" w:cs="Times New Roman"/>
              </w:rPr>
              <w:t xml:space="preserve"> (od sanatorium i Leśnego Zakątka do ul. Jeziorowej -prawa strona)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4 447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Boisko na ul. Żeromskiego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1 200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Partyzantów- parking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1 082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Wojska Polskiego- lasek w parku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5 000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Plażowej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252,40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Tereny zielone wzdłuż ul. Boczn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465,60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Boisko na Osiedlu I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3 000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F773DA" w:rsidRPr="005E50A2" w:rsidRDefault="006D373E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</w:t>
            </w:r>
            <w:r>
              <w:rPr>
                <w:rFonts w:ascii="Times New Roman" w:hAnsi="Times New Roman" w:cs="Times New Roman"/>
              </w:rPr>
              <w:t>y</w:t>
            </w:r>
            <w:r w:rsidRPr="005E50A2">
              <w:rPr>
                <w:rFonts w:ascii="Times New Roman" w:hAnsi="Times New Roman" w:cs="Times New Roman"/>
              </w:rPr>
              <w:t xml:space="preserve"> zielone położone wzdłuż </w:t>
            </w:r>
            <w:r w:rsidR="00F773DA" w:rsidRPr="005E50A2">
              <w:rPr>
                <w:rFonts w:ascii="Times New Roman" w:hAnsi="Times New Roman" w:cs="Times New Roman"/>
              </w:rPr>
              <w:t>ul. Poln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645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Teren zielony wokół boiska „Orlik”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855,5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ul. Suwalska- dz. nr ewidencyjny 751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5E50A2">
              <w:rPr>
                <w:rFonts w:ascii="Times New Roman" w:hAnsi="Times New Roman" w:cs="Times New Roman"/>
              </w:rPr>
              <w:t>8 046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F773DA" w:rsidRPr="005E50A2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Ścieżka rowerowa Green </w:t>
            </w:r>
            <w:proofErr w:type="spellStart"/>
            <w:r>
              <w:rPr>
                <w:rFonts w:ascii="Times New Roman" w:hAnsi="Times New Roman" w:cs="Times New Roman"/>
              </w:rPr>
              <w:t>Velo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(odcinek </w:t>
            </w:r>
            <w:proofErr w:type="spellStart"/>
            <w:r>
              <w:rPr>
                <w:rFonts w:ascii="Times New Roman" w:hAnsi="Times New Roman" w:cs="Times New Roman"/>
              </w:rPr>
              <w:t>Lipowa-Sikorskiego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Pr="005E50A2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3 022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wokół budynku Wojska Polskiego 17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przy OHP (Promenada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zielony (wjazd na plażę miejską- Promenada Zdrojowa)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1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Tereny zielone wokół zbiornika przeciwpowodziowego Gminy Gołdap (Ustronie- </w:t>
            </w:r>
            <w:r>
              <w:rPr/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działki o nr geodezyjnym 452/51, 452/14 oraz 452/52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29 461</w:t>
            </w:r>
          </w:p>
        </w:tc>
      </w:tr>
      <w:tr w:rsidR="00F773DA" w:rsidRPr="005E50A2" w:rsidTr="00F773DA">
        <w:tc>
          <w:tcPr>
            <w:tcW w:w="704" w:type="dxa"/>
            <w:vAlign w:val="center"/>
          </w:tcPr>
          <w:p w:rsid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73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F773DA" w:rsidRPr="00F773DA" w:rsidRDefault="00F773DA" w:rsidP="00F773DA">
            <w:pPr>
              <w:rPr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„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zielona bariera obwodnicy miasta Gołdap” na odcinku między ulicami Konstytucji 3 Maja, Polną i Warszawską</w:t>
            </w: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(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działki o nr geodezyjnych 1223/26, 1229/18, 1229/7, 1235/4, 1235/6, 1229/19</w:t>
            </w:r>
            <w:r w:rsidRPr="00F773DA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)</w:t>
            </w:r>
          </w:p>
        </w:tc>
        <w:tc>
          <w:tcPr>
            <w:tcW w:w="1842" w:type="dxa"/>
            <w:vAlign w:val="center"/>
          </w:tcPr>
          <w:p w:rsidR="00F773DA" w:rsidRPr="00F773DA" w:rsidRDefault="00F773DA" w:rsidP="00F773DA">
            <w:pPr>
              <w:jc w:val="center"/>
              <w:rPr>
                <w:rFonts w:ascii="Times New Roman" w:hAnsi="Times New Roman" w:cs="Times New Roman"/>
              </w:rPr>
            </w:pPr>
            <w:r w:rsidRPr="00F773DA">
              <w:rPr>
                <w:rFonts w:ascii="Times New Roman" w:hAnsi="Times New Roman" w:cs="Times New Roman"/>
              </w:rPr>
              <w:t>4 200</w:t>
            </w:r>
          </w:p>
        </w:tc>
      </w:tr>
      <w:tr w:rsidR="00F773DA" w:rsidRPr="005E50A2" w:rsidTr="00F773DA">
        <w:tc>
          <w:tcPr>
            <w:tcW w:w="6658" w:type="dxa"/>
            <w:gridSpan w:val="2"/>
            <w:vAlign w:val="bottom"/>
          </w:tcPr>
          <w:p w:rsidR="00F773DA" w:rsidRPr="00660EE3" w:rsidRDefault="00F773DA" w:rsidP="00F773D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60EE3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842" w:type="dxa"/>
            <w:vAlign w:val="center"/>
          </w:tcPr>
          <w:p w:rsidR="00F773DA" w:rsidRDefault="00241547" w:rsidP="00F7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71 484,50</w:t>
            </w:r>
          </w:p>
        </w:tc>
      </w:tr>
    </w:tbl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Default="005E50A2" w:rsidP="005E5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0A2" w:rsidRPr="005E50A2" w:rsidRDefault="005E50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0A2" w:rsidRPr="005E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9"/>
    <w:rsid w:val="00013881"/>
    <w:rsid w:val="00241547"/>
    <w:rsid w:val="00275AF2"/>
    <w:rsid w:val="002F7A1C"/>
    <w:rsid w:val="003C0711"/>
    <w:rsid w:val="00472E14"/>
    <w:rsid w:val="004A01E0"/>
    <w:rsid w:val="005E50A2"/>
    <w:rsid w:val="006608A9"/>
    <w:rsid w:val="00660EE3"/>
    <w:rsid w:val="006D373E"/>
    <w:rsid w:val="00796898"/>
    <w:rsid w:val="009E794E"/>
    <w:rsid w:val="00B13821"/>
    <w:rsid w:val="00C17757"/>
    <w:rsid w:val="00DF1945"/>
    <w:rsid w:val="00F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98D3"/>
  <w15:chartTrackingRefBased/>
  <w15:docId w15:val="{F6B09B09-77B6-40C3-9DFF-BB807A2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77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dcterms:created xsi:type="dcterms:W3CDTF">2020-05-12T12:09:00Z</dcterms:created>
  <dcterms:modified xsi:type="dcterms:W3CDTF">2020-05-12T12:09:00Z</dcterms:modified>
</cp:coreProperties>
</file>