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48D5" w14:textId="77777777" w:rsidR="005E03B4" w:rsidRDefault="005E03B4" w:rsidP="005E03B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BA5CD60" w14:textId="77777777" w:rsidR="005E03B4" w:rsidRDefault="005E03B4" w:rsidP="005E03B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C4A5FB" w14:textId="77777777" w:rsidR="005E03B4" w:rsidRDefault="005E03B4" w:rsidP="005E03B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UZASADNIENIE</w:t>
      </w:r>
    </w:p>
    <w:p w14:paraId="1D205A50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7D357784" w14:textId="24FAB80D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r>
        <w:rPr>
          <w:rStyle w:val="Domylnaczcionkaakapitu0"/>
          <w:b/>
          <w:bCs/>
          <w:sz w:val="20"/>
          <w:szCs w:val="20"/>
        </w:rPr>
        <w:t xml:space="preserve">do </w:t>
      </w:r>
      <w:r w:rsidR="009C2C13">
        <w:rPr>
          <w:rStyle w:val="Domylnaczcionkaakapitu0"/>
          <w:b/>
          <w:bCs/>
          <w:sz w:val="20"/>
          <w:szCs w:val="20"/>
        </w:rPr>
        <w:t>U</w:t>
      </w:r>
      <w:r>
        <w:rPr>
          <w:rStyle w:val="Domylnaczcionkaakapitu0"/>
          <w:b/>
          <w:bCs/>
          <w:sz w:val="20"/>
          <w:szCs w:val="20"/>
        </w:rPr>
        <w:t>chwały Nr XXXV/291/2021 Rady Miejskiej w Gołdapi  z dnia  27 kwietnia 2021 roku  w sprawie wprowadzenia zmian w budżecie Gminy Gołdap w 2021 roku</w:t>
      </w:r>
    </w:p>
    <w:p w14:paraId="0736F599" w14:textId="77777777" w:rsidR="005E03B4" w:rsidRDefault="005E03B4" w:rsidP="005E03B4">
      <w:pPr>
        <w:pStyle w:val="Domylnie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62789EC2" w14:textId="77777777" w:rsidR="005E03B4" w:rsidRDefault="005E03B4" w:rsidP="005E03B4">
      <w:pPr>
        <w:pStyle w:val="Domylnie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ZMIANY W PLANIE DOCHODÓW </w:t>
      </w:r>
    </w:p>
    <w:p w14:paraId="486F70D0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</w:pPr>
    </w:p>
    <w:p w14:paraId="7647AA76" w14:textId="41739B6C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  <w:r>
        <w:rPr>
          <w:rStyle w:val="Domylnaczcionkaakapitu0"/>
          <w:b/>
          <w:bCs/>
          <w:sz w:val="20"/>
          <w:szCs w:val="20"/>
        </w:rPr>
        <w:t xml:space="preserve">W rozdziale 75023 </w:t>
      </w:r>
      <w:r>
        <w:rPr>
          <w:rStyle w:val="Domylnaczcionkaakapitu0"/>
          <w:i/>
          <w:iCs/>
          <w:sz w:val="20"/>
          <w:szCs w:val="20"/>
        </w:rPr>
        <w:t xml:space="preserve">„Urzędy gmin” </w:t>
      </w:r>
      <w:r>
        <w:rPr>
          <w:rStyle w:val="Domylnaczcionkaakapitu0"/>
          <w:sz w:val="20"/>
          <w:szCs w:val="20"/>
        </w:rPr>
        <w:t xml:space="preserve"> na wniosek kierownika Wydziału WA dokonuje się zwiększenia w planie dochodów </w:t>
      </w:r>
      <w:r w:rsidR="009C2C13">
        <w:rPr>
          <w:rStyle w:val="Domylnaczcionkaakapitu0"/>
          <w:sz w:val="20"/>
          <w:szCs w:val="20"/>
        </w:rPr>
        <w:br/>
      </w:r>
      <w:r>
        <w:rPr>
          <w:rStyle w:val="Domylnaczcionkaakapitu0"/>
          <w:sz w:val="20"/>
          <w:szCs w:val="20"/>
        </w:rPr>
        <w:t>o kwotę 1.244,07 zł na podstawie umowy ubezpieczenia za uszkodzone mienie.</w:t>
      </w:r>
    </w:p>
    <w:p w14:paraId="366354F9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  <w:r>
        <w:rPr>
          <w:rStyle w:val="Domylnaczcionkaakapitu0"/>
          <w:b/>
          <w:bCs/>
          <w:sz w:val="20"/>
          <w:szCs w:val="20"/>
        </w:rPr>
        <w:t xml:space="preserve">W rozdziale 80103 </w:t>
      </w:r>
      <w:r>
        <w:rPr>
          <w:rStyle w:val="Domylnaczcionkaakapitu0"/>
          <w:i/>
          <w:iCs/>
          <w:sz w:val="20"/>
          <w:szCs w:val="20"/>
        </w:rPr>
        <w:t xml:space="preserve">„Oddziały przedszkolne w szkołach podstawowych” </w:t>
      </w:r>
      <w:r>
        <w:rPr>
          <w:rStyle w:val="Domylnaczcionkaakapitu0"/>
          <w:sz w:val="20"/>
          <w:szCs w:val="20"/>
        </w:rPr>
        <w:t xml:space="preserve"> na podstawie decyzji Wojewody Warmińsko-Mazurskiego  FK 28/2021  z dnia 15 marca 2021 roku dokonuje się zwiększenia w planie dochodów o kwotę 16 375,00 zł z przeznaczeniem na realizację zadań w zakresie wychowania przedszkolnego w roku 2021.</w:t>
      </w:r>
    </w:p>
    <w:p w14:paraId="1BBFA1B6" w14:textId="0B1E49C4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  <w:r>
        <w:rPr>
          <w:rStyle w:val="Domylnaczcionkaakapitu0"/>
          <w:b/>
          <w:bCs/>
          <w:sz w:val="20"/>
          <w:szCs w:val="20"/>
        </w:rPr>
        <w:t xml:space="preserve">W rozdziale 80104 </w:t>
      </w:r>
      <w:r>
        <w:rPr>
          <w:rStyle w:val="Domylnaczcionkaakapitu0"/>
          <w:i/>
          <w:iCs/>
          <w:sz w:val="20"/>
          <w:szCs w:val="20"/>
        </w:rPr>
        <w:t xml:space="preserve">„Przedszkola” </w:t>
      </w:r>
      <w:r>
        <w:rPr>
          <w:rStyle w:val="Domylnaczcionkaakapitu0"/>
          <w:sz w:val="20"/>
          <w:szCs w:val="20"/>
        </w:rPr>
        <w:t xml:space="preserve"> na podstawie decyzji Wojewody Warmińsko-Mazurskiego FK 28/2021  z dnia 15 marca 2021 roku dokonuje się zwiększenia w planie dochodów o kwotę 42 659,00 zł z przeznaczeniem na realizację zadań </w:t>
      </w:r>
      <w:r w:rsidR="009C2C13">
        <w:rPr>
          <w:rStyle w:val="Domylnaczcionkaakapitu0"/>
          <w:sz w:val="20"/>
          <w:szCs w:val="20"/>
        </w:rPr>
        <w:br/>
      </w:r>
      <w:r>
        <w:rPr>
          <w:rStyle w:val="Domylnaczcionkaakapitu0"/>
          <w:sz w:val="20"/>
          <w:szCs w:val="20"/>
        </w:rPr>
        <w:t>w zakresie wychowania przedszkolnego w roku 2021.</w:t>
      </w:r>
    </w:p>
    <w:p w14:paraId="21AB8103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  <w:r>
        <w:rPr>
          <w:rStyle w:val="Domylnaczcionkaakapitu0"/>
          <w:b/>
          <w:bCs/>
          <w:sz w:val="20"/>
          <w:szCs w:val="20"/>
        </w:rPr>
        <w:t xml:space="preserve">W rozdziale 80106 </w:t>
      </w:r>
      <w:r>
        <w:rPr>
          <w:rStyle w:val="Domylnaczcionkaakapitu0"/>
          <w:i/>
          <w:iCs/>
          <w:sz w:val="20"/>
          <w:szCs w:val="20"/>
        </w:rPr>
        <w:t xml:space="preserve">„Inne formy wychowania przedszkolnego” </w:t>
      </w:r>
      <w:r>
        <w:rPr>
          <w:rStyle w:val="Domylnaczcionkaakapitu0"/>
          <w:sz w:val="20"/>
          <w:szCs w:val="20"/>
        </w:rPr>
        <w:t xml:space="preserve"> na podstawie decyzji Wojewody Warmińsko-Mazurskiego  FK 28/2021  z dnia 15 marca 2021 roku dokonuje się zwiększenia w planie dochodów o kwotę  2.942,00 zł z przeznaczeniem na realizację zadań w zakresie wychowania przedszkolnego w roku 2021.</w:t>
      </w:r>
    </w:p>
    <w:p w14:paraId="4B8104EA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  <w:r>
        <w:rPr>
          <w:rStyle w:val="Domylnaczcionkaakapitu0"/>
          <w:b/>
          <w:bCs/>
          <w:sz w:val="20"/>
          <w:szCs w:val="20"/>
        </w:rPr>
        <w:t xml:space="preserve">W rozdziale 85228 </w:t>
      </w:r>
      <w:r>
        <w:rPr>
          <w:rStyle w:val="Domylnaczcionkaakapitu0"/>
          <w:i/>
          <w:iCs/>
          <w:sz w:val="20"/>
          <w:szCs w:val="20"/>
        </w:rPr>
        <w:t xml:space="preserve">„Usługi opiekuńcze i specjalistyczne usługi opiekuńcze” </w:t>
      </w:r>
      <w:r>
        <w:rPr>
          <w:rStyle w:val="Domylnaczcionkaakapitu0"/>
          <w:sz w:val="20"/>
          <w:szCs w:val="20"/>
        </w:rPr>
        <w:t xml:space="preserve"> na podstawie decyzji Wojewody Warmińsko-Mazurskiego  FK 38/2021  z dnia 22 marca 2021 roku dokonuje się zwiększenia w planie dochodów o kwotę 115 992,00 zł z przeznaczeniem na realizację programu Opieka 75+.</w:t>
      </w:r>
    </w:p>
    <w:p w14:paraId="2FA66105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</w:p>
    <w:p w14:paraId="1CE4D8C2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</w:pPr>
      <w:r>
        <w:rPr>
          <w:b/>
          <w:bCs/>
          <w:sz w:val="20"/>
          <w:szCs w:val="20"/>
        </w:rPr>
        <w:t>Plan dochodów zwiększa się per saldo o kwotę 179.212,07 zł.</w:t>
      </w:r>
    </w:p>
    <w:p w14:paraId="125C3916" w14:textId="77777777" w:rsidR="005E03B4" w:rsidRDefault="005E03B4" w:rsidP="005E03B4">
      <w:pPr>
        <w:pStyle w:val="Domylnie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FF0000"/>
        </w:rPr>
      </w:pPr>
    </w:p>
    <w:p w14:paraId="7706B3B7" w14:textId="77777777" w:rsidR="005E03B4" w:rsidRDefault="005E03B4" w:rsidP="005E03B4">
      <w:pPr>
        <w:pStyle w:val="Domylnie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b/>
          <w:bCs/>
          <w:sz w:val="20"/>
          <w:szCs w:val="20"/>
          <w:u w:val="single"/>
        </w:rPr>
        <w:t>ZMIANY W PLANIE WYDATKÓW</w:t>
      </w:r>
    </w:p>
    <w:p w14:paraId="5729728F" w14:textId="77777777" w:rsidR="005E03B4" w:rsidRDefault="005E03B4" w:rsidP="005E03B4">
      <w:pPr>
        <w:pStyle w:val="Domylnie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FF0000"/>
        </w:rPr>
      </w:pPr>
    </w:p>
    <w:p w14:paraId="6C1CB42F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b/>
          <w:bCs/>
          <w:sz w:val="20"/>
          <w:szCs w:val="20"/>
        </w:rPr>
      </w:pPr>
      <w:r>
        <w:rPr>
          <w:rStyle w:val="Domylnaczcionkaakapitu0"/>
          <w:b/>
          <w:bCs/>
          <w:sz w:val="20"/>
          <w:szCs w:val="20"/>
        </w:rPr>
        <w:t>W Rozdziałach:</w:t>
      </w:r>
    </w:p>
    <w:p w14:paraId="24395FEB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i/>
          <w:iCs/>
          <w:sz w:val="20"/>
          <w:szCs w:val="20"/>
        </w:rPr>
      </w:pPr>
      <w:r>
        <w:rPr>
          <w:rStyle w:val="Domylnaczcionkaakapitu0"/>
          <w:i/>
          <w:iCs/>
          <w:sz w:val="20"/>
          <w:szCs w:val="20"/>
        </w:rPr>
        <w:t>- 60016 "Drogi publiczne gminne"</w:t>
      </w:r>
    </w:p>
    <w:p w14:paraId="48218320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i/>
          <w:iCs/>
          <w:sz w:val="20"/>
          <w:szCs w:val="20"/>
        </w:rPr>
      </w:pPr>
      <w:r>
        <w:rPr>
          <w:rStyle w:val="Domylnaczcionkaakapitu0"/>
          <w:i/>
          <w:iCs/>
          <w:sz w:val="20"/>
          <w:szCs w:val="20"/>
        </w:rPr>
        <w:t>- 70005 "Gospodarka gruntami i nieruchomościami"</w:t>
      </w:r>
    </w:p>
    <w:p w14:paraId="48B04AC6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i/>
          <w:iCs/>
          <w:sz w:val="20"/>
          <w:szCs w:val="20"/>
        </w:rPr>
      </w:pPr>
      <w:r>
        <w:rPr>
          <w:rStyle w:val="Domylnaczcionkaakapitu0"/>
          <w:i/>
          <w:iCs/>
          <w:sz w:val="20"/>
          <w:szCs w:val="20"/>
        </w:rPr>
        <w:t>- 75095 "Pozostała działalność"</w:t>
      </w:r>
    </w:p>
    <w:p w14:paraId="2E317A34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i/>
          <w:iCs/>
          <w:sz w:val="20"/>
          <w:szCs w:val="20"/>
        </w:rPr>
      </w:pPr>
      <w:r>
        <w:rPr>
          <w:rStyle w:val="Domylnaczcionkaakapitu0"/>
          <w:i/>
          <w:iCs/>
          <w:sz w:val="20"/>
          <w:szCs w:val="20"/>
        </w:rPr>
        <w:t>- 90004 "Utrzymanie zieleni w miastach i gminach"</w:t>
      </w:r>
    </w:p>
    <w:p w14:paraId="3B29E26D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i/>
          <w:iCs/>
          <w:sz w:val="20"/>
          <w:szCs w:val="20"/>
        </w:rPr>
      </w:pPr>
      <w:r>
        <w:rPr>
          <w:rStyle w:val="Domylnaczcionkaakapitu0"/>
          <w:i/>
          <w:iCs/>
          <w:sz w:val="20"/>
          <w:szCs w:val="20"/>
        </w:rPr>
        <w:t>- 90015 "Oświetlenie ulic, placów i dróg"</w:t>
      </w:r>
    </w:p>
    <w:p w14:paraId="50E038A7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  <w:r>
        <w:rPr>
          <w:rStyle w:val="Domylnaczcionkaakapitu0"/>
          <w:i/>
          <w:iCs/>
          <w:sz w:val="20"/>
          <w:szCs w:val="20"/>
        </w:rPr>
        <w:t>- 92109 "Domy i ośrodki kultury, świetlice i kluby"</w:t>
      </w:r>
    </w:p>
    <w:p w14:paraId="44EA3C54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  <w:r>
        <w:rPr>
          <w:rStyle w:val="Domylnaczcionkaakapitu0"/>
          <w:sz w:val="20"/>
          <w:szCs w:val="20"/>
        </w:rPr>
        <w:t xml:space="preserve">na wniosek Kierownika Wydziału WIK dokonuje się przesunięć między rozdziałami oraz §§ w ramach środków Funduszu Sołeckiego oraz Rad Osiedla z przeznaczeniem na realizację bieżących zadań i rzeczywistych potrzeb jednostek pomocniczych. </w:t>
      </w:r>
    </w:p>
    <w:p w14:paraId="69193E4D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b/>
          <w:bCs/>
          <w:sz w:val="20"/>
          <w:szCs w:val="20"/>
        </w:rPr>
      </w:pPr>
      <w:r>
        <w:rPr>
          <w:rStyle w:val="Domylnaczcionkaakapitu0"/>
          <w:b/>
          <w:bCs/>
          <w:sz w:val="20"/>
          <w:szCs w:val="20"/>
        </w:rPr>
        <w:t>Zmiany:</w:t>
      </w:r>
    </w:p>
    <w:p w14:paraId="0877FD5F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  <w:r>
        <w:rPr>
          <w:rStyle w:val="Domylnaczcionkaakapitu0"/>
          <w:sz w:val="20"/>
          <w:szCs w:val="20"/>
        </w:rPr>
        <w:t>- Sołectwo Kośmidry przesunięcie  12.000,00 zł</w:t>
      </w:r>
    </w:p>
    <w:p w14:paraId="7E3FE07A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  <w:r>
        <w:rPr>
          <w:rStyle w:val="Domylnaczcionkaakapitu0"/>
          <w:sz w:val="20"/>
          <w:szCs w:val="20"/>
        </w:rPr>
        <w:t>- Sołectwo Pogorzel przesunięcie 13.000,00 zł</w:t>
      </w:r>
    </w:p>
    <w:p w14:paraId="7393A6A6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  <w:r>
        <w:rPr>
          <w:rStyle w:val="Domylnaczcionkaakapitu0"/>
          <w:sz w:val="20"/>
          <w:szCs w:val="20"/>
        </w:rPr>
        <w:t>- Sołectwo Skocze  przesunięcie 14.000,00 zł</w:t>
      </w:r>
    </w:p>
    <w:p w14:paraId="026D11BD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  <w:r>
        <w:rPr>
          <w:rStyle w:val="Domylnaczcionkaakapitu0"/>
          <w:sz w:val="20"/>
          <w:szCs w:val="20"/>
        </w:rPr>
        <w:t>- Sołectwo Jabłońskie przesunięcie 1.000,00 zł</w:t>
      </w:r>
    </w:p>
    <w:p w14:paraId="2D4E34A3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  <w:r>
        <w:rPr>
          <w:rStyle w:val="Domylnaczcionkaakapitu0"/>
          <w:sz w:val="20"/>
          <w:szCs w:val="20"/>
        </w:rPr>
        <w:t>- Rada Osiedla nr 1 przesunięcie 10.000,00 zł</w:t>
      </w:r>
    </w:p>
    <w:p w14:paraId="2C4614CE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  <w:r>
        <w:rPr>
          <w:rStyle w:val="Domylnaczcionkaakapitu0"/>
          <w:sz w:val="20"/>
          <w:szCs w:val="20"/>
        </w:rPr>
        <w:t>- Rada Osiedla nr 2 przesunięcie 10.000,00 zł</w:t>
      </w:r>
    </w:p>
    <w:p w14:paraId="1798E72C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  <w:r>
        <w:rPr>
          <w:rStyle w:val="Domylnaczcionkaakapitu0"/>
          <w:sz w:val="20"/>
          <w:szCs w:val="20"/>
        </w:rPr>
        <w:t>- Rada Osiedla nr 3 przesunięcie 10.000,00 zł</w:t>
      </w:r>
    </w:p>
    <w:p w14:paraId="5FE94FA2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  <w:r>
        <w:rPr>
          <w:rStyle w:val="Domylnaczcionkaakapitu0"/>
          <w:sz w:val="20"/>
          <w:szCs w:val="20"/>
        </w:rPr>
        <w:t>- Rada Osiedla nr 4 przesunięcie 10.000,00 zł</w:t>
      </w:r>
    </w:p>
    <w:p w14:paraId="14A0F317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  <w:r>
        <w:rPr>
          <w:rStyle w:val="Domylnaczcionkaakapitu0"/>
          <w:sz w:val="20"/>
          <w:szCs w:val="20"/>
        </w:rPr>
        <w:t>- Rada Osiedla nr 5 przesunięcie 10.000,00 zł</w:t>
      </w:r>
    </w:p>
    <w:p w14:paraId="7D9A68C8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  <w:r>
        <w:rPr>
          <w:rStyle w:val="Domylnaczcionkaakapitu0"/>
          <w:sz w:val="20"/>
          <w:szCs w:val="20"/>
        </w:rPr>
        <w:lastRenderedPageBreak/>
        <w:t xml:space="preserve">Dodatkowo  dokonuje się przesunięcia w </w:t>
      </w:r>
      <w:r>
        <w:rPr>
          <w:rStyle w:val="Domylnaczcionkaakapitu0"/>
          <w:b/>
          <w:bCs/>
          <w:sz w:val="20"/>
          <w:szCs w:val="20"/>
        </w:rPr>
        <w:t xml:space="preserve">rozdziale 90013 </w:t>
      </w:r>
      <w:r>
        <w:rPr>
          <w:rStyle w:val="Domylnaczcionkaakapitu0"/>
          <w:i/>
          <w:iCs/>
          <w:sz w:val="20"/>
          <w:szCs w:val="20"/>
        </w:rPr>
        <w:t xml:space="preserve">"Schroniska dla zwierząt" </w:t>
      </w:r>
      <w:r>
        <w:rPr>
          <w:rStyle w:val="Domylnaczcionkaakapitu0"/>
          <w:b/>
          <w:bCs/>
          <w:sz w:val="20"/>
          <w:szCs w:val="20"/>
        </w:rPr>
        <w:t>o kwotę 5.394,00 zł</w:t>
      </w:r>
      <w:r>
        <w:rPr>
          <w:rStyle w:val="Domylnaczcionkaakapitu0"/>
          <w:sz w:val="20"/>
          <w:szCs w:val="20"/>
        </w:rPr>
        <w:t xml:space="preserve"> z przeznaczeniem m.in. na zakup </w:t>
      </w:r>
      <w:proofErr w:type="spellStart"/>
      <w:r>
        <w:rPr>
          <w:rStyle w:val="Domylnaczcionkaakapitu0"/>
          <w:sz w:val="20"/>
          <w:szCs w:val="20"/>
        </w:rPr>
        <w:t>czipów</w:t>
      </w:r>
      <w:proofErr w:type="spellEnd"/>
      <w:r>
        <w:rPr>
          <w:rStyle w:val="Domylnaczcionkaakapitu0"/>
          <w:sz w:val="20"/>
          <w:szCs w:val="20"/>
        </w:rPr>
        <w:t xml:space="preserve"> do elektronicznego oznakowania zwierząt w ramach realizacji Programu Opieki Nad Zwierzętami bezdomnymi oraz zapobiegania bezdomności zwierząt na rok 2021 </w:t>
      </w:r>
    </w:p>
    <w:p w14:paraId="27B2C009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  <w:r>
        <w:rPr>
          <w:rStyle w:val="Domylnaczcionkaakapitu0"/>
          <w:b/>
          <w:bCs/>
          <w:sz w:val="20"/>
          <w:szCs w:val="20"/>
        </w:rPr>
        <w:t xml:space="preserve">W rozdziale 60016 </w:t>
      </w:r>
      <w:r>
        <w:rPr>
          <w:rStyle w:val="Domylnaczcionkaakapitu0"/>
          <w:i/>
          <w:iCs/>
          <w:sz w:val="20"/>
          <w:szCs w:val="20"/>
        </w:rPr>
        <w:t xml:space="preserve">„Drogi wewnętrzne” </w:t>
      </w:r>
      <w:r>
        <w:rPr>
          <w:rStyle w:val="Domylnaczcionkaakapitu0"/>
          <w:sz w:val="20"/>
          <w:szCs w:val="20"/>
        </w:rPr>
        <w:t xml:space="preserve"> na wniosek kierownika Wydziału WIK dokonuje się zwiększenia w planie wydatków o kwotę pers lado 2.097,52 zł (z czego zwiększa się plan wydatków o kwotę 13.530,00 zł na realizację zadania inwestycyjnego "Monitoring systemu parkingowego" i tym samym zmniejsza się plan wydatków na zadaniu "Przebudowa drogi dojazdowej przy ul Fryderyka Chopina 2B z środków RFIL, źródłem pokrycia środków na zadanie "Monitoring systemu parkingowego" są środki z inwestycji "Modernizacja kanalizacji deszczowej w Gołdapi" rozdział 90001). </w:t>
      </w:r>
    </w:p>
    <w:p w14:paraId="0F7DEB05" w14:textId="484CF53E" w:rsidR="005E03B4" w:rsidRDefault="005E03B4" w:rsidP="005E03B4">
      <w:pPr>
        <w:pStyle w:val="BODY"/>
        <w:jc w:val="both"/>
        <w:rPr>
          <w:sz w:val="20"/>
          <w:szCs w:val="20"/>
        </w:rPr>
      </w:pPr>
      <w:r>
        <w:rPr>
          <w:rStyle w:val="Domylnaczcionkaakapitu0"/>
          <w:b/>
          <w:bCs/>
          <w:sz w:val="20"/>
          <w:szCs w:val="20"/>
        </w:rPr>
        <w:t>W rozdziale 85116</w:t>
      </w:r>
      <w:r>
        <w:rPr>
          <w:rStyle w:val="Domylnaczcionkaakapitu0"/>
          <w:i/>
          <w:iCs/>
          <w:sz w:val="20"/>
          <w:szCs w:val="20"/>
        </w:rPr>
        <w:t xml:space="preserve">„Profilaktyczne domy zdrowia” </w:t>
      </w:r>
      <w:r>
        <w:rPr>
          <w:rStyle w:val="Domylnaczcionkaakapitu0"/>
          <w:sz w:val="20"/>
          <w:szCs w:val="20"/>
        </w:rPr>
        <w:t xml:space="preserve"> na wniosek kierownika Wydziału WIK dokonuje się zwiększenia </w:t>
      </w:r>
      <w:r w:rsidR="009C2C13">
        <w:rPr>
          <w:rStyle w:val="Domylnaczcionkaakapitu0"/>
          <w:sz w:val="20"/>
          <w:szCs w:val="20"/>
        </w:rPr>
        <w:br/>
      </w:r>
      <w:r>
        <w:rPr>
          <w:rStyle w:val="Domylnaczcionkaakapitu0"/>
          <w:sz w:val="20"/>
          <w:szCs w:val="20"/>
        </w:rPr>
        <w:t xml:space="preserve">w planie wydatków o kwotę 155.964,00 zł na zadaniu "Budowa Zakładu Przyrodoleczniczego..." z przeznaczeniem </w:t>
      </w:r>
      <w:r w:rsidR="009C2C13">
        <w:rPr>
          <w:rStyle w:val="Domylnaczcionkaakapitu0"/>
          <w:sz w:val="20"/>
          <w:szCs w:val="20"/>
        </w:rPr>
        <w:br/>
      </w:r>
      <w:r>
        <w:rPr>
          <w:rStyle w:val="Domylnaczcionkaakapitu0"/>
          <w:sz w:val="20"/>
          <w:szCs w:val="20"/>
        </w:rPr>
        <w:t xml:space="preserve">na opracowanie dodatkowej  dokumentacji projektowej. Przedmiotem umowy 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będzie opracowanie i zweryfikowanie istniejącej dokumentacji technicznej budowlanej Zakładu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Przyrodoleczniczego celem usunięcia wad i występujących w niej rozbieżności pod kątem określenia wymagań jakim powinny odpowiadać zakłady i urządzenia lecznictwa uzdrowiskowego. Źródłem pokrycia są: środki z Rządowego Fundusz Inwestycji Lokalnych ( w tym 144.531,52 zł przychody oraz </w:t>
      </w:r>
      <w:r w:rsidR="009C2C13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11.432,48 zł z zadania wspomnianego wyżej).</w:t>
      </w:r>
    </w:p>
    <w:p w14:paraId="6CADD8CF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</w:p>
    <w:p w14:paraId="64636DAA" w14:textId="4B692BBB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  <w:r>
        <w:rPr>
          <w:rStyle w:val="Domylnaczcionkaakapitu0"/>
          <w:b/>
          <w:bCs/>
          <w:sz w:val="20"/>
          <w:szCs w:val="20"/>
        </w:rPr>
        <w:t xml:space="preserve">W rozdziale 75023 </w:t>
      </w:r>
      <w:r>
        <w:rPr>
          <w:rStyle w:val="Domylnaczcionkaakapitu0"/>
          <w:i/>
          <w:iCs/>
          <w:sz w:val="20"/>
          <w:szCs w:val="20"/>
        </w:rPr>
        <w:t xml:space="preserve">„Urzędy gmin” </w:t>
      </w:r>
      <w:r>
        <w:rPr>
          <w:rStyle w:val="Domylnaczcionkaakapitu0"/>
          <w:sz w:val="20"/>
          <w:szCs w:val="20"/>
        </w:rPr>
        <w:t xml:space="preserve"> na wniosek kierownika Wydziału WA dokonuje się zwiększenia w planie wydatków </w:t>
      </w:r>
      <w:r w:rsidR="009C2C13">
        <w:rPr>
          <w:rStyle w:val="Domylnaczcionkaakapitu0"/>
          <w:sz w:val="20"/>
          <w:szCs w:val="20"/>
        </w:rPr>
        <w:br/>
      </w:r>
      <w:r>
        <w:rPr>
          <w:rStyle w:val="Domylnaczcionkaakapitu0"/>
          <w:sz w:val="20"/>
          <w:szCs w:val="20"/>
        </w:rPr>
        <w:t>o kwotę 1.244,07 zł na podstawie umowy ubezpieczenia za uszkodzone mienie.  Dodatkowo na wniosek Kierownika Wydziału USC dokonuje się przesunięcia między rozdziałami i §§ o kwotę 7.000,00 zł z przeznaczeniem na wydatki związane z 100-leciem urodzin ( środki z rozdziału 75023 do rozdziału 75095).</w:t>
      </w:r>
    </w:p>
    <w:p w14:paraId="55730552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</w:p>
    <w:p w14:paraId="38A01094" w14:textId="1CBF8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  <w:r>
        <w:rPr>
          <w:rStyle w:val="Domylnaczcionkaakapitu0"/>
          <w:b/>
          <w:bCs/>
          <w:sz w:val="20"/>
          <w:szCs w:val="20"/>
        </w:rPr>
        <w:t xml:space="preserve">W rozdziale 80101 </w:t>
      </w:r>
      <w:r>
        <w:rPr>
          <w:rStyle w:val="Domylnaczcionkaakapitu0"/>
          <w:i/>
          <w:iCs/>
          <w:sz w:val="20"/>
          <w:szCs w:val="20"/>
        </w:rPr>
        <w:t xml:space="preserve">„Szkoły podstawowe” </w:t>
      </w:r>
      <w:r>
        <w:rPr>
          <w:rStyle w:val="Domylnaczcionkaakapitu0"/>
          <w:sz w:val="20"/>
          <w:szCs w:val="20"/>
        </w:rPr>
        <w:t xml:space="preserve">na wniosek Dyrektora Szkoły Podstawowej Nr 3 w Gołdapi dokonuje </w:t>
      </w:r>
      <w:r w:rsidR="009C2C13">
        <w:rPr>
          <w:rStyle w:val="Domylnaczcionkaakapitu0"/>
          <w:sz w:val="20"/>
          <w:szCs w:val="20"/>
        </w:rPr>
        <w:br/>
      </w:r>
      <w:r>
        <w:rPr>
          <w:rStyle w:val="Domylnaczcionkaakapitu0"/>
          <w:sz w:val="20"/>
          <w:szCs w:val="20"/>
        </w:rPr>
        <w:t xml:space="preserve">się przesunięcia między §§ </w:t>
      </w:r>
      <w:r>
        <w:rPr>
          <w:rStyle w:val="Domylnaczcionkaakapitu0"/>
          <w:b/>
          <w:bCs/>
          <w:sz w:val="20"/>
          <w:szCs w:val="20"/>
        </w:rPr>
        <w:t>o kwotę 26.100,00 zł</w:t>
      </w:r>
      <w:r>
        <w:rPr>
          <w:rStyle w:val="Domylnaczcionkaakapitu0"/>
          <w:sz w:val="20"/>
          <w:szCs w:val="20"/>
        </w:rPr>
        <w:t xml:space="preserve"> z przeznaczeniem na wypłatę odprawy  pośmiertnej po zmarłym pracowniku.</w:t>
      </w:r>
    </w:p>
    <w:p w14:paraId="6FA8C5EB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</w:p>
    <w:p w14:paraId="38BDC581" w14:textId="44BBBD10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  <w:r>
        <w:rPr>
          <w:rStyle w:val="Domylnaczcionkaakapitu0"/>
          <w:b/>
          <w:bCs/>
          <w:sz w:val="20"/>
          <w:szCs w:val="20"/>
        </w:rPr>
        <w:t xml:space="preserve">W rozdziale 80146 </w:t>
      </w:r>
      <w:r>
        <w:rPr>
          <w:rStyle w:val="Domylnaczcionkaakapitu0"/>
          <w:i/>
          <w:iCs/>
          <w:sz w:val="20"/>
          <w:szCs w:val="20"/>
        </w:rPr>
        <w:t xml:space="preserve">„Dokształcanie i doskonalenie nauczycieli” </w:t>
      </w:r>
      <w:r>
        <w:rPr>
          <w:rStyle w:val="Domylnaczcionkaakapitu0"/>
          <w:sz w:val="20"/>
          <w:szCs w:val="20"/>
        </w:rPr>
        <w:t xml:space="preserve">na wniosek Kierownika Wydziału  OSS dokonuje </w:t>
      </w:r>
      <w:r w:rsidR="009C2C13">
        <w:rPr>
          <w:rStyle w:val="Domylnaczcionkaakapitu0"/>
          <w:sz w:val="20"/>
          <w:szCs w:val="20"/>
        </w:rPr>
        <w:br/>
      </w:r>
      <w:r>
        <w:rPr>
          <w:rStyle w:val="Domylnaczcionkaakapitu0"/>
          <w:sz w:val="20"/>
          <w:szCs w:val="20"/>
        </w:rPr>
        <w:t xml:space="preserve">się przesunięć między rozdziałami i §§ środki zabezpieczone na doskonalenie zawodowe nauczycieli. </w:t>
      </w:r>
      <w:r>
        <w:rPr>
          <w:rStyle w:val="Domylnaczcionkaakapitu0"/>
          <w:i/>
          <w:iCs/>
          <w:sz w:val="20"/>
          <w:szCs w:val="20"/>
        </w:rPr>
        <w:t xml:space="preserve">(Szkoła Podstawowa Nr 1 w Gołdapi  wysokość 13.000,00 zł, Szkoła Podstawowa Nr 2 w Gołdapi wysokość 10.000,00 zł, Szkoła Podstawowa </w:t>
      </w:r>
      <w:r w:rsidR="009C2C13">
        <w:rPr>
          <w:rStyle w:val="Domylnaczcionkaakapitu0"/>
          <w:i/>
          <w:iCs/>
          <w:sz w:val="20"/>
          <w:szCs w:val="20"/>
        </w:rPr>
        <w:br/>
      </w:r>
      <w:r>
        <w:rPr>
          <w:rStyle w:val="Domylnaczcionkaakapitu0"/>
          <w:i/>
          <w:iCs/>
          <w:sz w:val="20"/>
          <w:szCs w:val="20"/>
        </w:rPr>
        <w:t xml:space="preserve">Nr 3 w Gołdapi wysokość 13.400,00 zł, Szkoła Podstawowa Nr 5 w Gołdapi wysokość 11.400,00 zł, Szkoła Podstawowa </w:t>
      </w:r>
      <w:r w:rsidR="009C2C13">
        <w:rPr>
          <w:rStyle w:val="Domylnaczcionkaakapitu0"/>
          <w:i/>
          <w:iCs/>
          <w:sz w:val="20"/>
          <w:szCs w:val="20"/>
        </w:rPr>
        <w:br/>
      </w:r>
      <w:r>
        <w:rPr>
          <w:rStyle w:val="Domylnaczcionkaakapitu0"/>
          <w:i/>
          <w:iCs/>
          <w:sz w:val="20"/>
          <w:szCs w:val="20"/>
        </w:rPr>
        <w:t>im. Michała Kajki w Grabowie wysokość 10.050,00 zł, Szkoła Podstawowa w Pogorzeli wysokość 4.350,00 zł, Przedszkole Samorządowe Nr 1 w Gołdapi wysokość 5.800,00 zł, Urząd Miejski w Gołdapi wysokość 35.262,03 zł).</w:t>
      </w:r>
    </w:p>
    <w:p w14:paraId="634EA686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i/>
          <w:iCs/>
          <w:sz w:val="20"/>
          <w:szCs w:val="20"/>
        </w:rPr>
      </w:pPr>
    </w:p>
    <w:p w14:paraId="5B575984" w14:textId="7150EF05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Style w:val="Domylnaczcionkaakapitu0"/>
          <w:sz w:val="20"/>
          <w:szCs w:val="20"/>
        </w:rPr>
      </w:pPr>
      <w:r>
        <w:rPr>
          <w:rStyle w:val="Domylnaczcionkaakapitu0"/>
          <w:b/>
          <w:bCs/>
          <w:sz w:val="20"/>
          <w:szCs w:val="20"/>
        </w:rPr>
        <w:t xml:space="preserve">W rozdziale 71095 </w:t>
      </w:r>
      <w:r>
        <w:rPr>
          <w:rStyle w:val="Domylnaczcionkaakapitu0"/>
          <w:i/>
          <w:iCs/>
          <w:sz w:val="20"/>
          <w:szCs w:val="20"/>
        </w:rPr>
        <w:t xml:space="preserve">„Pozostała działalność"  </w:t>
      </w:r>
      <w:r>
        <w:rPr>
          <w:rStyle w:val="Domylnaczcionkaakapitu0"/>
          <w:sz w:val="20"/>
          <w:szCs w:val="20"/>
        </w:rPr>
        <w:t xml:space="preserve">na wniosek Pełnomocnika ds. strategii i rozwoju gminy dokonuje </w:t>
      </w:r>
      <w:r w:rsidR="009C2C13">
        <w:rPr>
          <w:rStyle w:val="Domylnaczcionkaakapitu0"/>
          <w:sz w:val="20"/>
          <w:szCs w:val="20"/>
        </w:rPr>
        <w:br/>
      </w:r>
      <w:r>
        <w:rPr>
          <w:rStyle w:val="Domylnaczcionkaakapitu0"/>
          <w:sz w:val="20"/>
          <w:szCs w:val="20"/>
        </w:rPr>
        <w:t>się zwieszenia w planie wydatków o kwotę 29.000,00 zł z przeznaczeniem na zadania związane z przygotowaniem następujących dokumentów strategicznych:</w:t>
      </w:r>
    </w:p>
    <w:p w14:paraId="4111F9F0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Strategii rozwoju </w:t>
      </w:r>
      <w:proofErr w:type="spellStart"/>
      <w:r>
        <w:rPr>
          <w:sz w:val="20"/>
          <w:szCs w:val="20"/>
        </w:rPr>
        <w:t>społeczno</w:t>
      </w:r>
      <w:proofErr w:type="spellEnd"/>
      <w:r>
        <w:rPr>
          <w:sz w:val="20"/>
          <w:szCs w:val="20"/>
        </w:rPr>
        <w:t xml:space="preserve"> - gospodarczego Gminy Gołdap do 2030 roku.</w:t>
      </w:r>
    </w:p>
    <w:p w14:paraId="69AE55FC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Planu rozwoju uzdrowiska Gołdap na lata 2021-2027.</w:t>
      </w:r>
    </w:p>
    <w:p w14:paraId="602590AB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  <w:t>Diagnozy społeczno-gospodarczej Gminy Gołdap.</w:t>
      </w:r>
    </w:p>
    <w:p w14:paraId="1C2BCE15" w14:textId="7082BFF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70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(Gmina Gołdap posiada Strategię Rozwoju Społeczno-Gospodarczego do roku 2025 przyjętą Zarządzeniem Burmistrza Gołdapi nr 774/X/2013 z dnia 25 października 2013 roku. Analiza dokumentu wykazała, iż większość </w:t>
      </w:r>
      <w:r w:rsidR="009C2C13">
        <w:rPr>
          <w:i/>
          <w:iCs/>
          <w:sz w:val="20"/>
          <w:szCs w:val="20"/>
        </w:rPr>
        <w:br/>
      </w:r>
      <w:r>
        <w:rPr>
          <w:i/>
          <w:iCs/>
          <w:sz w:val="20"/>
          <w:szCs w:val="20"/>
        </w:rPr>
        <w:t xml:space="preserve">z założonych w niej celów została zrealizowana, głównie za pomocą środków  z UE pozyskanych w ramach perspektywy finansowej na lata 2014-2020. Obecnie na poziomie krajowym i wojewódzkim trwają intensywne prace w nad tworzeniem </w:t>
      </w:r>
      <w:r w:rsidR="009C2C13">
        <w:rPr>
          <w:i/>
          <w:iCs/>
          <w:sz w:val="20"/>
          <w:szCs w:val="20"/>
        </w:rPr>
        <w:br/>
      </w:r>
      <w:r>
        <w:rPr>
          <w:i/>
          <w:iCs/>
          <w:sz w:val="20"/>
          <w:szCs w:val="20"/>
        </w:rPr>
        <w:t xml:space="preserve">i aktualizacją dokumentów strategicznych, które będą wyznaczały kierunki interwencji w nowym okresie finansowania </w:t>
      </w:r>
      <w:r w:rsidR="009C2C13">
        <w:rPr>
          <w:i/>
          <w:iCs/>
          <w:sz w:val="20"/>
          <w:szCs w:val="20"/>
        </w:rPr>
        <w:br/>
      </w:r>
      <w:r>
        <w:rPr>
          <w:i/>
          <w:iCs/>
          <w:sz w:val="20"/>
          <w:szCs w:val="20"/>
        </w:rPr>
        <w:t xml:space="preserve">na lata 2021-2027. Podstawą do realizacji tych prac są zmiany w przepisach dotyczących polityki rozwoju i planowania strategicznego również na poziomie gminy. </w:t>
      </w:r>
    </w:p>
    <w:p w14:paraId="578DCCED" w14:textId="142D96DE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70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Nowelizacja ustawy o samorządzie gminnym wprowadza nowy uspołeczniony tryb przygotowania i uchwalenia strategii rozwoju gminy oraz nowe wymogi co do jej zgodności ze strategią województwa czy powiązania z dokumentami planistycznymi. Zgodnie z nowymi wymogami dokumenty o charakterze strategicznym i programowym powinny </w:t>
      </w:r>
      <w:r w:rsidR="009C2C13">
        <w:rPr>
          <w:i/>
          <w:iCs/>
          <w:sz w:val="20"/>
          <w:szCs w:val="20"/>
        </w:rPr>
        <w:br/>
      </w:r>
      <w:r>
        <w:rPr>
          <w:i/>
          <w:iCs/>
          <w:sz w:val="20"/>
          <w:szCs w:val="20"/>
        </w:rPr>
        <w:t xml:space="preserve">być przygotowane również w oparciu o przepisy ustawy o zasadach prowadzenia polityki rozwoju, prawo ochrony środowiska, ustawą o planowaniu i zagospodarowaniu  przestrzennym, ustawą o ochronie  przyrody i ustawą z dnia </w:t>
      </w:r>
      <w:r w:rsidR="009C2C13">
        <w:rPr>
          <w:i/>
          <w:iCs/>
          <w:sz w:val="20"/>
          <w:szCs w:val="20"/>
        </w:rPr>
        <w:br/>
      </w:r>
      <w:r>
        <w:rPr>
          <w:i/>
          <w:iCs/>
          <w:sz w:val="20"/>
          <w:szCs w:val="20"/>
        </w:rPr>
        <w:t>o udostępnianiu informacji o środowisku i jego ochronie, udziale społeczeństwa w ochronie środowiska oraz o ocenach oddziaływania na środowisko.</w:t>
      </w:r>
    </w:p>
    <w:p w14:paraId="75FB7D01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70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Szacowanie kosztów opracowania ww. dokumentów zostało ustalone w oparciu o ofertę Warmińsko-Mazurskiej Agencji Rozwoju Regionalnego S. A. z siedzibą w Olsztynie z terminem wykonania do 13 grudnia 2021 roku.). </w:t>
      </w:r>
      <w:r>
        <w:rPr>
          <w:sz w:val="20"/>
          <w:szCs w:val="20"/>
        </w:rPr>
        <w:t xml:space="preserve">Źródłem pokrycia są środki </w:t>
      </w:r>
      <w:r>
        <w:rPr>
          <w:b/>
          <w:bCs/>
          <w:sz w:val="20"/>
          <w:szCs w:val="20"/>
        </w:rPr>
        <w:t>z rozdziału 85149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"Program polityki zdrowotnej".</w:t>
      </w:r>
    </w:p>
    <w:p w14:paraId="4BF7988E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708"/>
        <w:jc w:val="both"/>
        <w:rPr>
          <w:rStyle w:val="Domylnaczcionkaakapitu0"/>
          <w:b/>
          <w:bCs/>
          <w:sz w:val="20"/>
          <w:szCs w:val="20"/>
        </w:rPr>
      </w:pPr>
    </w:p>
    <w:p w14:paraId="74A46FE7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i/>
          <w:iCs/>
        </w:rPr>
      </w:pPr>
      <w:r>
        <w:rPr>
          <w:b/>
          <w:bCs/>
          <w:sz w:val="20"/>
          <w:szCs w:val="20"/>
        </w:rPr>
        <w:t xml:space="preserve">W rozdziale 85228 </w:t>
      </w:r>
      <w:r>
        <w:rPr>
          <w:rStyle w:val="Domylnaczcionkaakapitu0"/>
          <w:i/>
          <w:iCs/>
          <w:sz w:val="20"/>
          <w:szCs w:val="20"/>
        </w:rPr>
        <w:t xml:space="preserve">„Usługi opiekuńcze i specjalistyczne usługi opiekuńcze” </w:t>
      </w:r>
      <w:r>
        <w:rPr>
          <w:rStyle w:val="Domylnaczcionkaakapitu0"/>
          <w:sz w:val="20"/>
          <w:szCs w:val="20"/>
        </w:rPr>
        <w:t xml:space="preserve"> na podstawie decyzji Wojewody Warmińsko-Mazurskiego  FK 38/2021  z dnia 22 marca 2021 roku dokonuje się zwiększenia w planie wydatków o kwotę 115 992,00 zł </w:t>
      </w:r>
      <w:r>
        <w:rPr>
          <w:rStyle w:val="Domylnaczcionkaakapitu0"/>
          <w:sz w:val="20"/>
          <w:szCs w:val="20"/>
        </w:rPr>
        <w:lastRenderedPageBreak/>
        <w:t>z przeznaczeniem na realizację programu Opieka 75+.</w:t>
      </w:r>
    </w:p>
    <w:p w14:paraId="6365D578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708"/>
        <w:jc w:val="both"/>
      </w:pPr>
    </w:p>
    <w:p w14:paraId="54BB53CE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</w:p>
    <w:p w14:paraId="318ADF4D" w14:textId="77777777" w:rsidR="005E03B4" w:rsidRDefault="005E03B4" w:rsidP="005E03B4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  <w:r>
        <w:rPr>
          <w:b/>
          <w:bCs/>
          <w:sz w:val="20"/>
          <w:szCs w:val="20"/>
        </w:rPr>
        <w:t>Plan wydatków zwiększa się per saldo o kwotę 323.743,59 zł.</w:t>
      </w:r>
    </w:p>
    <w:p w14:paraId="37A5622B" w14:textId="77777777" w:rsidR="005E03B4" w:rsidRDefault="005E03B4" w:rsidP="005E03B4">
      <w:pPr>
        <w:pStyle w:val="Normal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 w:line="100" w:lineRule="atLeast"/>
        <w:jc w:val="both"/>
        <w:rPr>
          <w:color w:val="000000"/>
        </w:rPr>
      </w:pPr>
    </w:p>
    <w:p w14:paraId="5EB3D340" w14:textId="77777777" w:rsidR="005E03B4" w:rsidRDefault="005E03B4" w:rsidP="005E03B4">
      <w:pPr>
        <w:pStyle w:val="Domylnie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Plan dochodów  zwiększa się o kwotę179.912,07 zł i po zmianach wynosi 111.785.169,20 </w:t>
      </w:r>
      <w:r>
        <w:rPr>
          <w:color w:val="000000"/>
          <w:sz w:val="20"/>
          <w:szCs w:val="20"/>
          <w:u w:val="single"/>
        </w:rPr>
        <w:t>zł.</w:t>
      </w:r>
    </w:p>
    <w:p w14:paraId="33BC30F7" w14:textId="77777777" w:rsidR="005E03B4" w:rsidRDefault="005E03B4" w:rsidP="005E03B4">
      <w:pPr>
        <w:pStyle w:val="Domylnie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000000"/>
        </w:rPr>
      </w:pPr>
      <w:r>
        <w:rPr>
          <w:rStyle w:val="Domylnaczcionkaakapitu0"/>
          <w:color w:val="000000"/>
          <w:sz w:val="20"/>
          <w:szCs w:val="20"/>
        </w:rPr>
        <w:t xml:space="preserve">Plan wydatków </w:t>
      </w:r>
      <w:r>
        <w:rPr>
          <w:color w:val="000000"/>
          <w:sz w:val="20"/>
          <w:szCs w:val="20"/>
        </w:rPr>
        <w:t xml:space="preserve">zwiększa się o kwotę </w:t>
      </w:r>
      <w:r>
        <w:rPr>
          <w:rStyle w:val="Domylnaczcionkaakapitu0"/>
          <w:color w:val="000000"/>
          <w:sz w:val="20"/>
          <w:szCs w:val="20"/>
        </w:rPr>
        <w:t xml:space="preserve">323.743,59 </w:t>
      </w:r>
      <w:r>
        <w:rPr>
          <w:color w:val="000000"/>
          <w:sz w:val="20"/>
          <w:szCs w:val="20"/>
        </w:rPr>
        <w:t xml:space="preserve">zł i </w:t>
      </w:r>
      <w:r>
        <w:rPr>
          <w:rStyle w:val="Domylnaczcionkaakapitu0"/>
          <w:color w:val="000000"/>
          <w:sz w:val="20"/>
          <w:szCs w:val="20"/>
        </w:rPr>
        <w:t>po zmianach wynosi 120.456.123,68 zł.</w:t>
      </w:r>
    </w:p>
    <w:p w14:paraId="55AF5117" w14:textId="77777777" w:rsidR="005E03B4" w:rsidRDefault="005E03B4" w:rsidP="005E03B4">
      <w:pPr>
        <w:pStyle w:val="Domylnie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  <w:sz w:val="20"/>
          <w:szCs w:val="20"/>
        </w:rPr>
        <w:t>Deficyt budżetu  wynosi  8.670.954,48 zł.</w:t>
      </w:r>
    </w:p>
    <w:p w14:paraId="41C6C5A2" w14:textId="77777777" w:rsidR="005E03B4" w:rsidRDefault="005E03B4" w:rsidP="005E03B4">
      <w:pPr>
        <w:pStyle w:val="Domylnie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000000"/>
        </w:rPr>
      </w:pPr>
      <w:r>
        <w:rPr>
          <w:color w:val="000000"/>
          <w:sz w:val="20"/>
          <w:szCs w:val="20"/>
        </w:rPr>
        <w:t>Przychody budżetu  wynoszą  12.142.802,48 zł.</w:t>
      </w:r>
    </w:p>
    <w:p w14:paraId="0198AF5F" w14:textId="77777777" w:rsidR="005E03B4" w:rsidRDefault="005E03B4" w:rsidP="005E03B4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Style w:val="Domylnaczcionkaakapitu0"/>
          <w:sz w:val="20"/>
          <w:szCs w:val="20"/>
        </w:rPr>
      </w:pPr>
      <w:r>
        <w:rPr>
          <w:rStyle w:val="Domylnaczcionkaakapitu0"/>
          <w:color w:val="000000"/>
          <w:sz w:val="20"/>
          <w:szCs w:val="20"/>
        </w:rPr>
        <w:t>Rozchody budżetu wynoszą 3.471.848,00  zł.</w:t>
      </w:r>
    </w:p>
    <w:p w14:paraId="598C88FB" w14:textId="77777777" w:rsidR="005E03B4" w:rsidRDefault="005E03B4" w:rsidP="005E03B4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Style w:val="Domylnaczcionkaakapitu0"/>
          <w:sz w:val="20"/>
          <w:szCs w:val="20"/>
        </w:rPr>
      </w:pPr>
    </w:p>
    <w:p w14:paraId="7F6FEB3C" w14:textId="77777777" w:rsidR="005E03B4" w:rsidRDefault="005E03B4" w:rsidP="005E03B4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Style w:val="Domylnaczcionkaakapitu0"/>
          <w:sz w:val="20"/>
          <w:szCs w:val="20"/>
        </w:rPr>
      </w:pPr>
    </w:p>
    <w:p w14:paraId="17B76B2D" w14:textId="77777777" w:rsidR="00692BDB" w:rsidRDefault="009C2C13"/>
    <w:sectPr w:rsidR="00692BDB" w:rsidSect="009C2C13">
      <w:pgSz w:w="11906" w:h="16838"/>
      <w:pgMar w:top="1418" w:right="1021" w:bottom="992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B4"/>
    <w:rsid w:val="005600F1"/>
    <w:rsid w:val="005D27BA"/>
    <w:rsid w:val="005E03B4"/>
    <w:rsid w:val="009C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BD89"/>
  <w15:chartTrackingRefBased/>
  <w15:docId w15:val="{CD005ED4-A8B4-4961-B089-D86FE4C8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5E03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omylnie">
    <w:name w:val="Domy?lnie"/>
    <w:basedOn w:val="Normal"/>
    <w:uiPriority w:val="99"/>
    <w:rsid w:val="005E03B4"/>
    <w:pPr>
      <w:spacing w:line="100" w:lineRule="atLeast"/>
    </w:pPr>
    <w:rPr>
      <w:rFonts w:ascii="Times New Roman" w:hAnsi="Times New Roman" w:cs="Times New Roman"/>
    </w:rPr>
  </w:style>
  <w:style w:type="character" w:customStyle="1" w:styleId="Domylnaczcionkaakapitu0">
    <w:name w:val="Domy?lna czcionka akapitu"/>
    <w:basedOn w:val="Domylnaczcionkaakapitu"/>
    <w:uiPriority w:val="99"/>
    <w:rsid w:val="005E03B4"/>
    <w:rPr>
      <w:rFonts w:ascii="Times New Roman" w:hAnsi="Times New Roman" w:cs="Times New Roman"/>
    </w:rPr>
  </w:style>
  <w:style w:type="paragraph" w:customStyle="1" w:styleId="Default">
    <w:name w:val="Default"/>
    <w:basedOn w:val="Normal"/>
    <w:uiPriority w:val="99"/>
    <w:rsid w:val="005E03B4"/>
    <w:rPr>
      <w:rFonts w:ascii="Times New Roman" w:hAnsi="Times New Roman" w:cs="Times New Roman"/>
      <w:color w:val="000000"/>
    </w:rPr>
  </w:style>
  <w:style w:type="paragraph" w:customStyle="1" w:styleId="BODY">
    <w:name w:val="BODY"/>
    <w:basedOn w:val="Normal"/>
    <w:uiPriority w:val="99"/>
    <w:rsid w:val="005E0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1171</Words>
  <Characters>7032</Characters>
  <Application>Microsoft Office Word</Application>
  <DocSecurity>0</DocSecurity>
  <Lines>58</Lines>
  <Paragraphs>16</Paragraphs>
  <ScaleCrop>false</ScaleCrop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edyta.bialek</dc:creator>
  <cp:keywords/>
  <dc:description/>
  <cp:lastModifiedBy>Katarzyna Krusznis</cp:lastModifiedBy>
  <cp:revision>2</cp:revision>
  <cp:lastPrinted>2021-05-04T09:13:00Z</cp:lastPrinted>
  <dcterms:created xsi:type="dcterms:W3CDTF">2021-05-04T09:14:00Z</dcterms:created>
  <dcterms:modified xsi:type="dcterms:W3CDTF">2021-05-04T09:14:00Z</dcterms:modified>
</cp:coreProperties>
</file>